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FC2D96" w14:paraId="1DF3126B" w14:textId="77777777" w:rsidTr="00345119">
        <w:tc>
          <w:tcPr>
            <w:tcW w:w="9576" w:type="dxa"/>
            <w:noWrap/>
          </w:tcPr>
          <w:p w14:paraId="23C02909" w14:textId="77777777" w:rsidR="008423E4" w:rsidRPr="0022177D" w:rsidRDefault="0001222A" w:rsidP="00F97D64">
            <w:pPr>
              <w:pStyle w:val="Heading1"/>
            </w:pPr>
            <w:bookmarkStart w:id="0" w:name="_GoBack"/>
            <w:bookmarkEnd w:id="0"/>
            <w:r w:rsidRPr="00631897">
              <w:t>BILL ANALYSIS</w:t>
            </w:r>
          </w:p>
        </w:tc>
      </w:tr>
    </w:tbl>
    <w:p w14:paraId="111645AD" w14:textId="77777777" w:rsidR="008423E4" w:rsidRPr="0022177D" w:rsidRDefault="008423E4" w:rsidP="00F97D64">
      <w:pPr>
        <w:jc w:val="center"/>
      </w:pPr>
    </w:p>
    <w:p w14:paraId="1E7BB72C" w14:textId="77777777" w:rsidR="008423E4" w:rsidRPr="00B31F0E" w:rsidRDefault="008423E4" w:rsidP="00F97D64"/>
    <w:p w14:paraId="0B2EC4BE" w14:textId="77777777" w:rsidR="008423E4" w:rsidRPr="00742794" w:rsidRDefault="008423E4" w:rsidP="00F97D64">
      <w:pPr>
        <w:tabs>
          <w:tab w:val="right" w:pos="9360"/>
        </w:tabs>
      </w:pPr>
    </w:p>
    <w:tbl>
      <w:tblPr>
        <w:tblW w:w="0" w:type="auto"/>
        <w:tblLayout w:type="fixed"/>
        <w:tblLook w:val="01E0" w:firstRow="1" w:lastRow="1" w:firstColumn="1" w:lastColumn="1" w:noHBand="0" w:noVBand="0"/>
      </w:tblPr>
      <w:tblGrid>
        <w:gridCol w:w="9576"/>
      </w:tblGrid>
      <w:tr w:rsidR="00FC2D96" w14:paraId="1DC9FA0A" w14:textId="77777777" w:rsidTr="00345119">
        <w:tc>
          <w:tcPr>
            <w:tcW w:w="9576" w:type="dxa"/>
          </w:tcPr>
          <w:p w14:paraId="1C3E5184" w14:textId="47921D4A" w:rsidR="008423E4" w:rsidRPr="00861995" w:rsidRDefault="0001222A" w:rsidP="00F97D64">
            <w:pPr>
              <w:jc w:val="right"/>
            </w:pPr>
            <w:r>
              <w:t>C.S.H.B. 2706</w:t>
            </w:r>
          </w:p>
        </w:tc>
      </w:tr>
      <w:tr w:rsidR="00FC2D96" w14:paraId="14AA758D" w14:textId="77777777" w:rsidTr="00345119">
        <w:tc>
          <w:tcPr>
            <w:tcW w:w="9576" w:type="dxa"/>
          </w:tcPr>
          <w:p w14:paraId="688A173D" w14:textId="61D689D9" w:rsidR="008423E4" w:rsidRPr="00861995" w:rsidRDefault="0001222A" w:rsidP="00F97D64">
            <w:pPr>
              <w:jc w:val="right"/>
            </w:pPr>
            <w:r>
              <w:t xml:space="preserve">By: </w:t>
            </w:r>
            <w:r w:rsidR="009F7693">
              <w:t>Howard</w:t>
            </w:r>
          </w:p>
        </w:tc>
      </w:tr>
      <w:tr w:rsidR="00FC2D96" w14:paraId="59150637" w14:textId="77777777" w:rsidTr="00345119">
        <w:tc>
          <w:tcPr>
            <w:tcW w:w="9576" w:type="dxa"/>
          </w:tcPr>
          <w:p w14:paraId="6A6C5565" w14:textId="41C0397F" w:rsidR="008423E4" w:rsidRPr="00861995" w:rsidRDefault="0001222A" w:rsidP="00F97D64">
            <w:pPr>
              <w:jc w:val="right"/>
            </w:pPr>
            <w:r>
              <w:t>Homeland Security &amp; Public Safety</w:t>
            </w:r>
          </w:p>
        </w:tc>
      </w:tr>
      <w:tr w:rsidR="00FC2D96" w14:paraId="06967F4A" w14:textId="77777777" w:rsidTr="00345119">
        <w:tc>
          <w:tcPr>
            <w:tcW w:w="9576" w:type="dxa"/>
          </w:tcPr>
          <w:p w14:paraId="169C55DB" w14:textId="09E3C641" w:rsidR="008423E4" w:rsidRDefault="0001222A" w:rsidP="00F97D64">
            <w:pPr>
              <w:jc w:val="right"/>
            </w:pPr>
            <w:r>
              <w:t>Committee Report (Substituted)</w:t>
            </w:r>
          </w:p>
        </w:tc>
      </w:tr>
    </w:tbl>
    <w:p w14:paraId="569DED5C" w14:textId="77777777" w:rsidR="008423E4" w:rsidRDefault="008423E4" w:rsidP="00F97D64">
      <w:pPr>
        <w:tabs>
          <w:tab w:val="right" w:pos="9360"/>
        </w:tabs>
      </w:pPr>
    </w:p>
    <w:p w14:paraId="03A7B419" w14:textId="77777777" w:rsidR="008423E4" w:rsidRDefault="008423E4" w:rsidP="00F97D64"/>
    <w:p w14:paraId="53B4D61B" w14:textId="77777777" w:rsidR="008423E4" w:rsidRDefault="008423E4" w:rsidP="00F97D64"/>
    <w:tbl>
      <w:tblPr>
        <w:tblW w:w="0" w:type="auto"/>
        <w:tblCellMar>
          <w:left w:w="115" w:type="dxa"/>
          <w:right w:w="115" w:type="dxa"/>
        </w:tblCellMar>
        <w:tblLook w:val="01E0" w:firstRow="1" w:lastRow="1" w:firstColumn="1" w:lastColumn="1" w:noHBand="0" w:noVBand="0"/>
      </w:tblPr>
      <w:tblGrid>
        <w:gridCol w:w="9360"/>
      </w:tblGrid>
      <w:tr w:rsidR="00FC2D96" w14:paraId="1B2409F5" w14:textId="77777777" w:rsidTr="00345119">
        <w:tc>
          <w:tcPr>
            <w:tcW w:w="9576" w:type="dxa"/>
          </w:tcPr>
          <w:p w14:paraId="5B86BE65" w14:textId="77777777" w:rsidR="008423E4" w:rsidRPr="00A8133F" w:rsidRDefault="0001222A" w:rsidP="00F97D64">
            <w:pPr>
              <w:rPr>
                <w:b/>
              </w:rPr>
            </w:pPr>
            <w:r w:rsidRPr="009C1E9A">
              <w:rPr>
                <w:b/>
                <w:u w:val="single"/>
              </w:rPr>
              <w:t>BACKGROUND AND PURPOSE</w:t>
            </w:r>
            <w:r>
              <w:rPr>
                <w:b/>
              </w:rPr>
              <w:t xml:space="preserve"> </w:t>
            </w:r>
          </w:p>
          <w:p w14:paraId="5B431ACE" w14:textId="77777777" w:rsidR="008423E4" w:rsidRDefault="008423E4" w:rsidP="00F97D64"/>
          <w:p w14:paraId="62FA7F28" w14:textId="27219429" w:rsidR="008F0D92" w:rsidRDefault="0001222A" w:rsidP="00F97D64">
            <w:pPr>
              <w:pStyle w:val="Header"/>
              <w:jc w:val="both"/>
            </w:pPr>
            <w:r w:rsidRPr="00940E08">
              <w:t xml:space="preserve">A 2015 study conducted by the Institute on Domestic Violence and Sexual Assault </w:t>
            </w:r>
            <w:r w:rsidR="004D29FA">
              <w:t>found</w:t>
            </w:r>
            <w:r w:rsidR="004D29FA" w:rsidRPr="00940E08">
              <w:t xml:space="preserve"> </w:t>
            </w:r>
            <w:r w:rsidRPr="00940E08">
              <w:t xml:space="preserve">that </w:t>
            </w:r>
            <w:r w:rsidR="00141F18">
              <w:t>roughly one-third</w:t>
            </w:r>
            <w:r w:rsidRPr="00940E08">
              <w:t xml:space="preserve"> of </w:t>
            </w:r>
            <w:r w:rsidR="00141F18">
              <w:t xml:space="preserve">all </w:t>
            </w:r>
            <w:r w:rsidRPr="00940E08">
              <w:t>adult Texans have experienced sexual assault at some point in their lives. Victims of sexual assault are more likely to abuse alcohol</w:t>
            </w:r>
            <w:r w:rsidR="00141F18">
              <w:t xml:space="preserve"> or drugs or to</w:t>
            </w:r>
            <w:r w:rsidRPr="00940E08">
              <w:t xml:space="preserve"> contemplate suicide. In addition to the physical, emotional</w:t>
            </w:r>
            <w:r w:rsidR="00141F18">
              <w:t>,</w:t>
            </w:r>
            <w:r w:rsidRPr="00940E08">
              <w:t xml:space="preserve"> and psychological harm done to victims, re</w:t>
            </w:r>
            <w:r w:rsidRPr="00940E08">
              <w:t xml:space="preserve">cent data suggests </w:t>
            </w:r>
            <w:r w:rsidR="00141F18">
              <w:t xml:space="preserve">that </w:t>
            </w:r>
            <w:r w:rsidRPr="00940E08">
              <w:t>the</w:t>
            </w:r>
            <w:r w:rsidR="00141F18">
              <w:t>re could be major</w:t>
            </w:r>
            <w:r w:rsidRPr="00940E08">
              <w:t xml:space="preserve"> economic impacts </w:t>
            </w:r>
            <w:r w:rsidR="00141F18">
              <w:t>as well</w:t>
            </w:r>
            <w:r w:rsidRPr="00940E08">
              <w:t xml:space="preserve">. </w:t>
            </w:r>
            <w:r w:rsidR="00141F18">
              <w:t xml:space="preserve">In light of these facts, </w:t>
            </w:r>
            <w:r w:rsidR="003C50E6">
              <w:t>t</w:t>
            </w:r>
            <w:r w:rsidR="00141F18">
              <w:t>he Texas Legislature recently established</w:t>
            </w:r>
            <w:r w:rsidRPr="00940E08">
              <w:t xml:space="preserve"> the Sexual Assault Survivors' Task Force to examine solutions to address the most difficult challenges and meaningful</w:t>
            </w:r>
            <w:r w:rsidRPr="00940E08">
              <w:t xml:space="preserve"> opportunities facing </w:t>
            </w:r>
            <w:r w:rsidR="00141F18">
              <w:t>the state</w:t>
            </w:r>
            <w:r w:rsidRPr="00940E08">
              <w:t xml:space="preserve"> as </w:t>
            </w:r>
            <w:r w:rsidR="00141F18">
              <w:t>it</w:t>
            </w:r>
            <w:r w:rsidR="00141F18" w:rsidRPr="00940E08">
              <w:t xml:space="preserve"> </w:t>
            </w:r>
            <w:r w:rsidRPr="00940E08">
              <w:t>continue</w:t>
            </w:r>
            <w:r w:rsidR="00141F18">
              <w:t>s</w:t>
            </w:r>
            <w:r w:rsidRPr="00940E08">
              <w:t xml:space="preserve"> to</w:t>
            </w:r>
            <w:r w:rsidR="00141F18">
              <w:t xml:space="preserve"> work to</w:t>
            </w:r>
            <w:r w:rsidRPr="00940E08">
              <w:t xml:space="preserve"> improve services and supports for Texans affected by sexual violence. </w:t>
            </w:r>
          </w:p>
          <w:p w14:paraId="4E71E442" w14:textId="77777777" w:rsidR="008F0D92" w:rsidRDefault="008F0D92" w:rsidP="00F97D64">
            <w:pPr>
              <w:pStyle w:val="Header"/>
              <w:jc w:val="both"/>
            </w:pPr>
          </w:p>
          <w:p w14:paraId="3868432D" w14:textId="2443AF66" w:rsidR="008423E4" w:rsidRDefault="0001222A" w:rsidP="00F97D64">
            <w:pPr>
              <w:pStyle w:val="Header"/>
              <w:jc w:val="both"/>
            </w:pPr>
            <w:r w:rsidRPr="00940E08">
              <w:t>The</w:t>
            </w:r>
            <w:r w:rsidR="00141F18">
              <w:t xml:space="preserve"> t</w:t>
            </w:r>
            <w:r w:rsidRPr="00940E08">
              <w:t xml:space="preserve">ask </w:t>
            </w:r>
            <w:r w:rsidR="00141F18">
              <w:t>f</w:t>
            </w:r>
            <w:r w:rsidRPr="00940E08">
              <w:t xml:space="preserve">orce's </w:t>
            </w:r>
            <w:r w:rsidR="003C50E6">
              <w:t>s</w:t>
            </w:r>
            <w:r w:rsidRPr="00940E08">
              <w:t xml:space="preserve">teering </w:t>
            </w:r>
            <w:r w:rsidR="003C50E6">
              <w:t>c</w:t>
            </w:r>
            <w:r w:rsidRPr="00940E08">
              <w:t xml:space="preserve">ommittee released </w:t>
            </w:r>
            <w:r w:rsidR="003C50E6">
              <w:t>its</w:t>
            </w:r>
            <w:r w:rsidR="003C50E6" w:rsidRPr="00940E08">
              <w:t xml:space="preserve"> </w:t>
            </w:r>
            <w:r w:rsidRPr="00940E08">
              <w:t>first report in November 2020</w:t>
            </w:r>
            <w:r w:rsidR="003C50E6">
              <w:t xml:space="preserve">, which </w:t>
            </w:r>
            <w:r w:rsidRPr="00940E08">
              <w:t xml:space="preserve">included 11 consensus policy recommendations for the </w:t>
            </w:r>
            <w:r w:rsidR="003C50E6">
              <w:t>l</w:t>
            </w:r>
            <w:r w:rsidRPr="00940E08">
              <w:t xml:space="preserve">egislature to consider. </w:t>
            </w:r>
            <w:r w:rsidR="003C50E6">
              <w:t>C.S.H.B. 2706 seeks to enact certain of those recommendations</w:t>
            </w:r>
            <w:r w:rsidRPr="00940E08">
              <w:t xml:space="preserve"> </w:t>
            </w:r>
            <w:r w:rsidR="003C50E6">
              <w:t xml:space="preserve">in an effort to </w:t>
            </w:r>
            <w:r w:rsidRPr="00940E08">
              <w:t>increase access to SAFE-ready facilities</w:t>
            </w:r>
            <w:r w:rsidR="003C50E6">
              <w:t xml:space="preserve"> for survivors,</w:t>
            </w:r>
            <w:r w:rsidRPr="00940E08">
              <w:t xml:space="preserve"> clarif</w:t>
            </w:r>
            <w:r w:rsidR="003C50E6">
              <w:t>y</w:t>
            </w:r>
            <w:r w:rsidRPr="00940E08">
              <w:t xml:space="preserve"> the reimbursement process for forens</w:t>
            </w:r>
            <w:r w:rsidRPr="00940E08">
              <w:t>ic</w:t>
            </w:r>
            <w:r w:rsidR="003C50E6">
              <w:t xml:space="preserve"> medical</w:t>
            </w:r>
            <w:r w:rsidRPr="00940E08">
              <w:t xml:space="preserve"> exams</w:t>
            </w:r>
            <w:r w:rsidR="003C50E6">
              <w:t>,</w:t>
            </w:r>
            <w:r w:rsidRPr="00940E08">
              <w:t xml:space="preserve"> and codif</w:t>
            </w:r>
            <w:r w:rsidR="003C50E6">
              <w:t>y</w:t>
            </w:r>
            <w:r w:rsidRPr="00940E08">
              <w:t xml:space="preserve"> </w:t>
            </w:r>
            <w:r w:rsidR="003C50E6">
              <w:t xml:space="preserve">the state's </w:t>
            </w:r>
            <w:r w:rsidRPr="00940E08">
              <w:t xml:space="preserve">commitment </w:t>
            </w:r>
            <w:r w:rsidR="003C50E6">
              <w:t>to</w:t>
            </w:r>
            <w:r w:rsidRPr="00940E08">
              <w:t xml:space="preserve"> survivors by removing the word </w:t>
            </w:r>
            <w:r w:rsidR="00D34EE9">
              <w:t>"</w:t>
            </w:r>
            <w:r w:rsidRPr="00940E08">
              <w:t>alleged</w:t>
            </w:r>
            <w:r w:rsidR="00D34EE9">
              <w:t>"</w:t>
            </w:r>
            <w:r w:rsidRPr="00940E08">
              <w:t xml:space="preserve"> when referencing a sexual assault or other sex offense within state statute.</w:t>
            </w:r>
          </w:p>
          <w:p w14:paraId="12E5F63C" w14:textId="77777777" w:rsidR="008423E4" w:rsidRPr="00E26B13" w:rsidRDefault="008423E4" w:rsidP="00F97D64">
            <w:pPr>
              <w:rPr>
                <w:b/>
              </w:rPr>
            </w:pPr>
          </w:p>
        </w:tc>
      </w:tr>
      <w:tr w:rsidR="00FC2D96" w14:paraId="0C2FD267" w14:textId="77777777" w:rsidTr="00345119">
        <w:tc>
          <w:tcPr>
            <w:tcW w:w="9576" w:type="dxa"/>
          </w:tcPr>
          <w:p w14:paraId="509EAB48" w14:textId="77777777" w:rsidR="0017725B" w:rsidRDefault="0001222A" w:rsidP="00F97D64">
            <w:pPr>
              <w:rPr>
                <w:b/>
                <w:u w:val="single"/>
              </w:rPr>
            </w:pPr>
            <w:r>
              <w:rPr>
                <w:b/>
                <w:u w:val="single"/>
              </w:rPr>
              <w:t>CRIMINAL JUSTICE IMPACT</w:t>
            </w:r>
          </w:p>
          <w:p w14:paraId="721DDA98" w14:textId="77777777" w:rsidR="0017725B" w:rsidRDefault="0017725B" w:rsidP="00F97D64">
            <w:pPr>
              <w:rPr>
                <w:b/>
                <w:u w:val="single"/>
              </w:rPr>
            </w:pPr>
          </w:p>
          <w:p w14:paraId="6EFAFA02" w14:textId="1A82CE8C" w:rsidR="0019240E" w:rsidRPr="0019240E" w:rsidRDefault="0001222A" w:rsidP="00F97D64">
            <w:pPr>
              <w:jc w:val="both"/>
            </w:pPr>
            <w:r>
              <w:t>It is the committee's opinion that this bill does not ex</w:t>
            </w:r>
            <w:r>
              <w:t>pressly create a criminal offense, increase the punishment for an existing criminal offense or category of offenses, or change the eligibility of a person for community supervision, parole, or mandatory supervision.</w:t>
            </w:r>
          </w:p>
          <w:p w14:paraId="100E35BA" w14:textId="77777777" w:rsidR="0017725B" w:rsidRPr="0017725B" w:rsidRDefault="0017725B" w:rsidP="00F97D64">
            <w:pPr>
              <w:rPr>
                <w:b/>
                <w:u w:val="single"/>
              </w:rPr>
            </w:pPr>
          </w:p>
        </w:tc>
      </w:tr>
      <w:tr w:rsidR="00FC2D96" w14:paraId="38BA543F" w14:textId="77777777" w:rsidTr="00345119">
        <w:tc>
          <w:tcPr>
            <w:tcW w:w="9576" w:type="dxa"/>
          </w:tcPr>
          <w:p w14:paraId="21A764E1" w14:textId="77777777" w:rsidR="008423E4" w:rsidRPr="00A8133F" w:rsidRDefault="0001222A" w:rsidP="00F97D64">
            <w:pPr>
              <w:rPr>
                <w:b/>
              </w:rPr>
            </w:pPr>
            <w:r w:rsidRPr="009C1E9A">
              <w:rPr>
                <w:b/>
                <w:u w:val="single"/>
              </w:rPr>
              <w:t>RULEMAKING AUTHORITY</w:t>
            </w:r>
            <w:r>
              <w:rPr>
                <w:b/>
              </w:rPr>
              <w:t xml:space="preserve"> </w:t>
            </w:r>
          </w:p>
          <w:p w14:paraId="2DD5CCB4" w14:textId="77777777" w:rsidR="008423E4" w:rsidRDefault="008423E4" w:rsidP="00F97D64"/>
          <w:p w14:paraId="0913A46C" w14:textId="64399DA1" w:rsidR="0019240E" w:rsidRDefault="0001222A" w:rsidP="00F97D64">
            <w:pPr>
              <w:pStyle w:val="Header"/>
              <w:tabs>
                <w:tab w:val="clear" w:pos="4320"/>
                <w:tab w:val="clear" w:pos="8640"/>
              </w:tabs>
              <w:jc w:val="both"/>
            </w:pPr>
            <w:r>
              <w:t>It is the commi</w:t>
            </w:r>
            <w:r>
              <w:t>ttee's opinion that this bill does not expressly grant any additional rulemaking authority to a state officer, department, agency, or institution.</w:t>
            </w:r>
          </w:p>
          <w:p w14:paraId="675EBE60" w14:textId="77777777" w:rsidR="008423E4" w:rsidRPr="00E21FDC" w:rsidRDefault="008423E4" w:rsidP="00F97D64">
            <w:pPr>
              <w:rPr>
                <w:b/>
              </w:rPr>
            </w:pPr>
          </w:p>
        </w:tc>
      </w:tr>
      <w:tr w:rsidR="00FC2D96" w14:paraId="3C67513F" w14:textId="77777777" w:rsidTr="00345119">
        <w:tc>
          <w:tcPr>
            <w:tcW w:w="9576" w:type="dxa"/>
          </w:tcPr>
          <w:p w14:paraId="0939D3FA" w14:textId="6872684C" w:rsidR="008423E4" w:rsidRPr="0019240E" w:rsidRDefault="0001222A" w:rsidP="00F97D64">
            <w:pPr>
              <w:rPr>
                <w:b/>
              </w:rPr>
            </w:pPr>
            <w:r w:rsidRPr="009C1E9A">
              <w:rPr>
                <w:b/>
                <w:u w:val="single"/>
              </w:rPr>
              <w:t>ANALYSIS</w:t>
            </w:r>
            <w:r>
              <w:rPr>
                <w:b/>
              </w:rPr>
              <w:t xml:space="preserve"> </w:t>
            </w:r>
          </w:p>
          <w:p w14:paraId="66E5C592" w14:textId="77777777" w:rsidR="006852BC" w:rsidRDefault="006852BC" w:rsidP="00F97D64">
            <w:pPr>
              <w:pStyle w:val="Header"/>
              <w:jc w:val="both"/>
            </w:pPr>
          </w:p>
          <w:p w14:paraId="60E88481" w14:textId="77A743ED" w:rsidR="00C17321" w:rsidRDefault="0001222A" w:rsidP="00F97D64">
            <w:pPr>
              <w:pStyle w:val="Header"/>
              <w:jc w:val="both"/>
            </w:pPr>
            <w:r>
              <w:t>C.S.</w:t>
            </w:r>
            <w:r w:rsidR="0032238B">
              <w:t xml:space="preserve">H.B. 2706 </w:t>
            </w:r>
            <w:r>
              <w:t xml:space="preserve">establishes provisions </w:t>
            </w:r>
            <w:r w:rsidRPr="00C17321">
              <w:t xml:space="preserve">relating to the reporting of sexual assault and other sex </w:t>
            </w:r>
            <w:r w:rsidRPr="00C17321">
              <w:t>offenses, to the emergency services and care provided to victims of those offenses, and to the processes associated with preserving and analyzing the evidence of those offenses.</w:t>
            </w:r>
          </w:p>
          <w:p w14:paraId="281D1B38" w14:textId="6F894D49" w:rsidR="00C17321" w:rsidRDefault="00C17321" w:rsidP="00F97D64">
            <w:pPr>
              <w:pStyle w:val="Header"/>
              <w:jc w:val="both"/>
            </w:pPr>
          </w:p>
          <w:p w14:paraId="0166E05C" w14:textId="1BFD9210" w:rsidR="00C17321" w:rsidRDefault="0001222A" w:rsidP="00F97D64">
            <w:pPr>
              <w:pStyle w:val="Header"/>
              <w:jc w:val="both"/>
              <w:rPr>
                <w:b/>
              </w:rPr>
            </w:pPr>
            <w:r>
              <w:rPr>
                <w:b/>
              </w:rPr>
              <w:t xml:space="preserve">Sexual </w:t>
            </w:r>
            <w:r w:rsidR="00961E06">
              <w:rPr>
                <w:b/>
              </w:rPr>
              <w:t>Assault Forensic Examination Programs</w:t>
            </w:r>
          </w:p>
          <w:p w14:paraId="69D92E13" w14:textId="6E66ACAF" w:rsidR="00961E06" w:rsidRDefault="00961E06" w:rsidP="00F97D64">
            <w:pPr>
              <w:pStyle w:val="Header"/>
              <w:jc w:val="both"/>
              <w:rPr>
                <w:b/>
              </w:rPr>
            </w:pPr>
          </w:p>
          <w:p w14:paraId="0290D9CE" w14:textId="235456AB" w:rsidR="00961E06" w:rsidRDefault="0001222A" w:rsidP="00F97D64">
            <w:pPr>
              <w:pStyle w:val="Header"/>
              <w:jc w:val="both"/>
            </w:pPr>
            <w:r>
              <w:t>C.S.H.B. 2706 amends the Health</w:t>
            </w:r>
            <w:r>
              <w:t xml:space="preserve"> and Safety Code to regulate the operation of </w:t>
            </w:r>
            <w:r w:rsidRPr="00137445">
              <w:t>Sexual Assault Forensic Examination (SAFE)</w:t>
            </w:r>
            <w:r>
              <w:t xml:space="preserve"> p</w:t>
            </w:r>
            <w:r w:rsidRPr="00137445">
              <w:t>rograms</w:t>
            </w:r>
            <w:r>
              <w:t>. The bill sets out minimum standards for the operation of a SAFE program, which include the following requirements, among others:</w:t>
            </w:r>
          </w:p>
          <w:p w14:paraId="0A00540F" w14:textId="77777777" w:rsidR="00961E06" w:rsidRDefault="0001222A" w:rsidP="00F97D64">
            <w:pPr>
              <w:pStyle w:val="Header"/>
              <w:numPr>
                <w:ilvl w:val="0"/>
                <w:numId w:val="12"/>
              </w:numPr>
              <w:jc w:val="both"/>
            </w:pPr>
            <w:r>
              <w:t>operate under the active ove</w:t>
            </w:r>
            <w:r>
              <w:t>rsight of a medical director who is a physician licensed by and in good standing with the Texas Medical Board (TMB);</w:t>
            </w:r>
          </w:p>
          <w:p w14:paraId="49A57AF9" w14:textId="77777777" w:rsidR="00961E06" w:rsidRDefault="0001222A" w:rsidP="00F97D64">
            <w:pPr>
              <w:pStyle w:val="Header"/>
              <w:numPr>
                <w:ilvl w:val="0"/>
                <w:numId w:val="12"/>
              </w:numPr>
              <w:jc w:val="both"/>
            </w:pPr>
            <w:r>
              <w:t>provide medical treatment under a physician's order, standing medical order, standing delegation order, or other order or protocol as defin</w:t>
            </w:r>
            <w:r>
              <w:t>ed by TMB rules;</w:t>
            </w:r>
          </w:p>
          <w:p w14:paraId="6C6B83C7" w14:textId="77777777" w:rsidR="00961E06" w:rsidRDefault="0001222A" w:rsidP="00F97D64">
            <w:pPr>
              <w:pStyle w:val="Header"/>
              <w:numPr>
                <w:ilvl w:val="0"/>
                <w:numId w:val="12"/>
              </w:numPr>
              <w:jc w:val="both"/>
            </w:pPr>
            <w:r>
              <w:t>employ or contract with a sexual assault examiner or a sexual assault nurse examiner;</w:t>
            </w:r>
          </w:p>
          <w:p w14:paraId="73AB5855" w14:textId="77777777" w:rsidR="00961E06" w:rsidRDefault="0001222A" w:rsidP="00F97D64">
            <w:pPr>
              <w:pStyle w:val="Header"/>
              <w:numPr>
                <w:ilvl w:val="0"/>
                <w:numId w:val="12"/>
              </w:numPr>
              <w:jc w:val="both"/>
            </w:pPr>
            <w:r>
              <w:t>provide access to a sexual assault program advocate;</w:t>
            </w:r>
          </w:p>
          <w:p w14:paraId="0F68BC94" w14:textId="77777777" w:rsidR="00961E06" w:rsidRDefault="0001222A" w:rsidP="00F97D64">
            <w:pPr>
              <w:pStyle w:val="Header"/>
              <w:numPr>
                <w:ilvl w:val="0"/>
                <w:numId w:val="12"/>
              </w:numPr>
              <w:jc w:val="both"/>
            </w:pPr>
            <w:r w:rsidRPr="009E0D88">
              <w:t>maintain capacity for appropriate triage or have agreements with other health facilities to assure t</w:t>
            </w:r>
            <w:r w:rsidRPr="009E0D88">
              <w:t>hat a survivor receives the appropriate level of care indicated for the survivor's medical and mental health needs</w:t>
            </w:r>
            <w:r>
              <w:t>; and</w:t>
            </w:r>
          </w:p>
          <w:p w14:paraId="40172B72" w14:textId="70D4F867" w:rsidR="00961E06" w:rsidRDefault="0001222A" w:rsidP="00F97D64">
            <w:pPr>
              <w:pStyle w:val="Header"/>
              <w:numPr>
                <w:ilvl w:val="0"/>
                <w:numId w:val="12"/>
              </w:numPr>
              <w:jc w:val="both"/>
            </w:pPr>
            <w:r>
              <w:t>collaborate with appropriate law enforcement agencies and state attorneys, any available local sexual assault response team, and other i</w:t>
            </w:r>
            <w:r>
              <w:t>nterested persons in the community.</w:t>
            </w:r>
          </w:p>
          <w:p w14:paraId="53EA784C" w14:textId="77777777" w:rsidR="00961E06" w:rsidRDefault="00961E06" w:rsidP="00F97D64">
            <w:pPr>
              <w:pStyle w:val="Header"/>
              <w:jc w:val="both"/>
            </w:pPr>
          </w:p>
          <w:p w14:paraId="6515EB2D" w14:textId="5D0D77DB" w:rsidR="00961E06" w:rsidRDefault="0001222A" w:rsidP="00F97D64">
            <w:pPr>
              <w:pStyle w:val="Header"/>
              <w:jc w:val="both"/>
            </w:pPr>
            <w:r>
              <w:t>C.S.H.B. 2706 requires a SAFE program to provide to a sexual assault survivor under the program's care a forensic medical examination in accordance with applicable state law if the examination has been required by a law</w:t>
            </w:r>
            <w:r>
              <w:t xml:space="preserve"> enforcement agency or if the assault has not been reported to law enforcement and the victim consents to the examination under the appropriate circumstances. The bill establishes the following with regards to the examination and medical treatment:</w:t>
            </w:r>
          </w:p>
          <w:p w14:paraId="14EC08F3" w14:textId="77777777" w:rsidR="00961E06" w:rsidRDefault="0001222A" w:rsidP="00F97D64">
            <w:pPr>
              <w:pStyle w:val="Header"/>
              <w:numPr>
                <w:ilvl w:val="0"/>
                <w:numId w:val="2"/>
              </w:numPr>
              <w:jc w:val="both"/>
            </w:pPr>
            <w:r>
              <w:t>only</w:t>
            </w:r>
            <w:r w:rsidRPr="00B71519">
              <w:t xml:space="preserve"> a sexual assault examiner or a sexual assault nurse examiner may perform </w:t>
            </w:r>
            <w:r>
              <w:t xml:space="preserve">the examination; </w:t>
            </w:r>
          </w:p>
          <w:p w14:paraId="3E1FFF76" w14:textId="62E429AC" w:rsidR="00961E06" w:rsidRDefault="0001222A" w:rsidP="00F97D64">
            <w:pPr>
              <w:pStyle w:val="Header"/>
              <w:numPr>
                <w:ilvl w:val="0"/>
                <w:numId w:val="1"/>
              </w:numPr>
              <w:jc w:val="both"/>
            </w:pPr>
            <w:r>
              <w:t>the</w:t>
            </w:r>
            <w:r w:rsidRPr="00B71519">
              <w:t xml:space="preserve"> examiner or nurse examiner must obtain </w:t>
            </w:r>
            <w:r>
              <w:t>the</w:t>
            </w:r>
            <w:r w:rsidRPr="00B71519">
              <w:t xml:space="preserve"> survivor's informed, writ</w:t>
            </w:r>
            <w:r>
              <w:t xml:space="preserve">ten consent before performing the </w:t>
            </w:r>
            <w:r w:rsidRPr="00B71519">
              <w:t>examination or providing me</w:t>
            </w:r>
            <w:r>
              <w:t>dical treatment to the survivor</w:t>
            </w:r>
            <w:r>
              <w:t>; and</w:t>
            </w:r>
          </w:p>
          <w:p w14:paraId="6C9819A5" w14:textId="25608203" w:rsidR="00961E06" w:rsidRDefault="0001222A" w:rsidP="00F97D64">
            <w:pPr>
              <w:pStyle w:val="Header"/>
              <w:numPr>
                <w:ilvl w:val="0"/>
                <w:numId w:val="1"/>
              </w:numPr>
              <w:jc w:val="both"/>
            </w:pPr>
            <w:r>
              <w:t>the</w:t>
            </w:r>
            <w:r w:rsidRPr="00B71519">
              <w:t xml:space="preserve"> survivor who receives </w:t>
            </w:r>
            <w:r>
              <w:t>the</w:t>
            </w:r>
            <w:r w:rsidRPr="00B71519">
              <w:t xml:space="preserve"> examination </w:t>
            </w:r>
            <w:r>
              <w:t>may not be required to do any of the following:</w:t>
            </w:r>
          </w:p>
          <w:p w14:paraId="221CCF98" w14:textId="02686B96" w:rsidR="00961E06" w:rsidRDefault="0001222A" w:rsidP="00F97D64">
            <w:pPr>
              <w:pStyle w:val="Header"/>
              <w:numPr>
                <w:ilvl w:val="1"/>
                <w:numId w:val="1"/>
              </w:numPr>
              <w:jc w:val="both"/>
            </w:pPr>
            <w:r>
              <w:t>participate in the investigation or prosecution of an offense as a prerequisite to receiving the examination or medical treatment; or</w:t>
            </w:r>
          </w:p>
          <w:p w14:paraId="6723194F" w14:textId="63E0F0F1" w:rsidR="00961E06" w:rsidRDefault="0001222A" w:rsidP="00F97D64">
            <w:pPr>
              <w:pStyle w:val="Header"/>
              <w:numPr>
                <w:ilvl w:val="1"/>
                <w:numId w:val="1"/>
              </w:numPr>
              <w:jc w:val="both"/>
            </w:pPr>
            <w:r>
              <w:t>pay for the costs of the f</w:t>
            </w:r>
            <w:r>
              <w:t>orensic portion of the examination or for the evidence collection kit.</w:t>
            </w:r>
          </w:p>
          <w:p w14:paraId="137DB1BC" w14:textId="11991155" w:rsidR="008E79E8" w:rsidRDefault="008E79E8" w:rsidP="00F97D64">
            <w:pPr>
              <w:pStyle w:val="Header"/>
              <w:jc w:val="both"/>
            </w:pPr>
          </w:p>
          <w:p w14:paraId="11167831" w14:textId="67972BFE" w:rsidR="00961E06" w:rsidRDefault="0001222A" w:rsidP="00F97D64">
            <w:pPr>
              <w:pStyle w:val="Header"/>
              <w:jc w:val="both"/>
            </w:pPr>
            <w:r w:rsidRPr="008F0D92">
              <w:t>C.S.H.B. 2706 prohibits a person from operating a SAFE program that does not meet the established minimum operations standards or provide forensic medical examinations to sexual assaul</w:t>
            </w:r>
            <w:r w:rsidRPr="008F0D92">
              <w:t>t survivors in accordance with the bill's provisions. The</w:t>
            </w:r>
            <w:r>
              <w:t xml:space="preserve"> bill requires the Health and Human Services Commission (HHSC) to designate a SAFE program that does meet those standards and provide the appropriate examinations as a SAFE-ready facility </w:t>
            </w:r>
            <w:r w:rsidRPr="00961E06">
              <w:t>if the prog</w:t>
            </w:r>
            <w:r w:rsidRPr="00961E06">
              <w:t xml:space="preserve">ram notifies </w:t>
            </w:r>
            <w:r>
              <w:t>HHSC</w:t>
            </w:r>
            <w:r w:rsidRPr="00961E06">
              <w:t xml:space="preserve"> that the program employs or contracts with a sexual assault forensic examiner or uses a telemedicine system of sexual assault forensic examiners to provide consultation during a sexual assault forensic medical examination to a nurse or ph</w:t>
            </w:r>
            <w:r w:rsidRPr="00961E06">
              <w:t xml:space="preserve">ysician licensed to practice in </w:t>
            </w:r>
            <w:r w:rsidR="00D123D1">
              <w:t>Texas</w:t>
            </w:r>
            <w:r w:rsidRPr="00961E06">
              <w:t>.</w:t>
            </w:r>
          </w:p>
          <w:p w14:paraId="2D7F8A63" w14:textId="4D950FF5" w:rsidR="008E79E8" w:rsidRDefault="008E79E8" w:rsidP="00F97D64">
            <w:pPr>
              <w:pStyle w:val="Header"/>
              <w:jc w:val="both"/>
            </w:pPr>
          </w:p>
          <w:p w14:paraId="6A91FC6C" w14:textId="51162BFD" w:rsidR="008E79E8" w:rsidRDefault="0001222A" w:rsidP="00F97D64">
            <w:pPr>
              <w:pStyle w:val="Header"/>
              <w:jc w:val="both"/>
            </w:pPr>
            <w:r>
              <w:t xml:space="preserve">C.S.H.B. 2706 amends the Code of Criminal Procedure to make SAFE programs eligible to receive payment of costs and reimbursements from the attorney general for </w:t>
            </w:r>
            <w:r w:rsidR="00C111A2">
              <w:t xml:space="preserve">certain </w:t>
            </w:r>
            <w:r>
              <w:t xml:space="preserve">services </w:t>
            </w:r>
            <w:r w:rsidR="00C111A2">
              <w:t xml:space="preserve">and care </w:t>
            </w:r>
            <w:r>
              <w:t>rendered to sexual assault sur</w:t>
            </w:r>
            <w:r>
              <w:t>vivors.</w:t>
            </w:r>
          </w:p>
          <w:p w14:paraId="5AA274BB" w14:textId="0ADD8151" w:rsidR="00432D68" w:rsidRDefault="00432D68" w:rsidP="00F97D64">
            <w:pPr>
              <w:pStyle w:val="Header"/>
              <w:jc w:val="both"/>
            </w:pPr>
          </w:p>
          <w:p w14:paraId="6EB6B9E5" w14:textId="5B0541D7" w:rsidR="00432D68" w:rsidRDefault="0001222A" w:rsidP="00F97D64">
            <w:pPr>
              <w:pStyle w:val="Header"/>
              <w:jc w:val="both"/>
              <w:rPr>
                <w:b/>
              </w:rPr>
            </w:pPr>
            <w:r>
              <w:rPr>
                <w:b/>
              </w:rPr>
              <w:t>Emergency Services for Sexual Assault Survivors</w:t>
            </w:r>
          </w:p>
          <w:p w14:paraId="73BBAA12" w14:textId="73ACA96E" w:rsidR="00432D68" w:rsidRDefault="00432D68" w:rsidP="00F97D64">
            <w:pPr>
              <w:pStyle w:val="Header"/>
              <w:jc w:val="both"/>
              <w:rPr>
                <w:b/>
              </w:rPr>
            </w:pPr>
          </w:p>
          <w:p w14:paraId="41ECCAC3" w14:textId="5CEDFE08" w:rsidR="00432D68" w:rsidRDefault="0001222A" w:rsidP="00F97D64">
            <w:pPr>
              <w:pStyle w:val="Header"/>
              <w:jc w:val="both"/>
            </w:pPr>
            <w:r>
              <w:t xml:space="preserve">C.S.H.B. 2706 amends the Health and Safety Code to revise the requirement for a </w:t>
            </w:r>
            <w:r w:rsidR="00B300F2">
              <w:t>non</w:t>
            </w:r>
            <w:r w:rsidR="00D34EE9">
              <w:noBreakHyphen/>
            </w:r>
            <w:r>
              <w:t>SAFE</w:t>
            </w:r>
            <w:r w:rsidR="00D34EE9">
              <w:noBreakHyphen/>
              <w:t>re</w:t>
            </w:r>
            <w:r>
              <w:t>ady facility to provide a sexual assault survivor who</w:t>
            </w:r>
            <w:r>
              <w:t xml:space="preserve"> arrives at the facility following the assault the name and location of only the closest SAFE-ready facility so as to require that non-SAFE ready facilities instead provide the name and location of the nearby SAFE-ready facilities. </w:t>
            </w:r>
            <w:r w:rsidR="00352A78">
              <w:t>The bill further requires that the facility inform the survivor that they are entitled to be referred to receive care at a SAFE-ready facility.</w:t>
            </w:r>
            <w:r>
              <w:t xml:space="preserve"> </w:t>
            </w:r>
          </w:p>
          <w:p w14:paraId="7265DE96" w14:textId="6E68011E" w:rsidR="00432D68" w:rsidRDefault="00432D68" w:rsidP="00F97D64">
            <w:pPr>
              <w:pStyle w:val="Header"/>
              <w:jc w:val="both"/>
            </w:pPr>
          </w:p>
          <w:p w14:paraId="26FFC76C" w14:textId="39E6C76A" w:rsidR="00432D68" w:rsidRPr="00DE18AA" w:rsidRDefault="0001222A" w:rsidP="00F97D64">
            <w:pPr>
              <w:pStyle w:val="Header"/>
              <w:jc w:val="both"/>
            </w:pPr>
            <w:r>
              <w:t xml:space="preserve">C.S.H.B. 2706 transfers the requirement to develop certain information forms for sexual assault survivors </w:t>
            </w:r>
            <w:r w:rsidR="00CB43FB">
              <w:t>and certain data collection and publication requirements regarding SAFE-ready facilities from the Department of State Health Services to HHSC.</w:t>
            </w:r>
          </w:p>
          <w:p w14:paraId="2FF46FAE" w14:textId="11F6FF91" w:rsidR="00961E06" w:rsidRDefault="00961E06" w:rsidP="00F97D64">
            <w:pPr>
              <w:pStyle w:val="Header"/>
              <w:jc w:val="both"/>
              <w:rPr>
                <w:b/>
              </w:rPr>
            </w:pPr>
          </w:p>
          <w:p w14:paraId="4BB70D98" w14:textId="089FA02B" w:rsidR="00C111A2" w:rsidRPr="00E57058" w:rsidRDefault="0001222A" w:rsidP="00F97D64">
            <w:pPr>
              <w:pStyle w:val="Header"/>
              <w:jc w:val="both"/>
              <w:rPr>
                <w:b/>
              </w:rPr>
            </w:pPr>
            <w:r>
              <w:rPr>
                <w:b/>
              </w:rPr>
              <w:t>Request</w:t>
            </w:r>
            <w:r w:rsidR="00432D68">
              <w:rPr>
                <w:b/>
              </w:rPr>
              <w:t>s</w:t>
            </w:r>
            <w:r>
              <w:rPr>
                <w:b/>
              </w:rPr>
              <w:t xml:space="preserve"> for Forensic Medical Examinations</w:t>
            </w:r>
            <w:r w:rsidR="00432D68">
              <w:rPr>
                <w:b/>
              </w:rPr>
              <w:t xml:space="preserve"> by Law Enforcement</w:t>
            </w:r>
          </w:p>
          <w:p w14:paraId="05E774A5" w14:textId="77777777" w:rsidR="00C111A2" w:rsidRPr="00A92646" w:rsidRDefault="00C111A2" w:rsidP="00F97D64">
            <w:pPr>
              <w:pStyle w:val="Header"/>
              <w:jc w:val="both"/>
              <w:rPr>
                <w:b/>
              </w:rPr>
            </w:pPr>
          </w:p>
          <w:p w14:paraId="0A85D0A0" w14:textId="668EEA1A" w:rsidR="001660D0" w:rsidRDefault="0001222A" w:rsidP="00F97D64">
            <w:pPr>
              <w:pStyle w:val="Header"/>
              <w:jc w:val="both"/>
            </w:pPr>
            <w:r>
              <w:t xml:space="preserve">C.S.H.B. 2706 </w:t>
            </w:r>
            <w:r w:rsidR="008F68AC">
              <w:t xml:space="preserve">amends the </w:t>
            </w:r>
            <w:r w:rsidR="0032238B">
              <w:t>Code of Criminal Procedure</w:t>
            </w:r>
            <w:r w:rsidR="008F68AC">
              <w:t xml:space="preserve"> to remove </w:t>
            </w:r>
            <w:r w:rsidR="0032238B">
              <w:t>a law enforcement agency</w:t>
            </w:r>
            <w:r w:rsidR="008D5876">
              <w:t>'s authority</w:t>
            </w:r>
            <w:r w:rsidR="0032238B">
              <w:t xml:space="preserve"> to decline to request a forensic medical examination of a victim of a sexual assault that was reported within </w:t>
            </w:r>
            <w:r w:rsidR="008D5876">
              <w:t xml:space="preserve">the prescribed </w:t>
            </w:r>
            <w:r w:rsidR="008F68AC">
              <w:t>120</w:t>
            </w:r>
            <w:r w:rsidR="008D5876">
              <w:t>-</w:t>
            </w:r>
            <w:r w:rsidR="0032238B">
              <w:t>hour</w:t>
            </w:r>
            <w:r w:rsidR="008D5876">
              <w:t xml:space="preserve"> period following an assault because </w:t>
            </w:r>
            <w:r w:rsidR="0032238B">
              <w:t>the person reporting the assault has made one or more false reports of sexual assault to any law enforcement agency</w:t>
            </w:r>
            <w:r w:rsidR="008D5876">
              <w:t xml:space="preserve"> </w:t>
            </w:r>
            <w:r w:rsidR="0032238B">
              <w:t>and there is no other evidence corroborat</w:t>
            </w:r>
            <w:r w:rsidR="008D5876">
              <w:t>ing</w:t>
            </w:r>
            <w:r w:rsidR="0032238B">
              <w:t xml:space="preserve"> the current allegations.</w:t>
            </w:r>
          </w:p>
          <w:p w14:paraId="1426DD33" w14:textId="77777777" w:rsidR="00AB7B29" w:rsidRDefault="00AB7B29" w:rsidP="00F97D64">
            <w:pPr>
              <w:pStyle w:val="Header"/>
              <w:jc w:val="both"/>
            </w:pPr>
          </w:p>
          <w:p w14:paraId="0A17E2B1" w14:textId="5F2C0C5C" w:rsidR="008F68AC" w:rsidRDefault="0001222A" w:rsidP="00F97D64">
            <w:pPr>
              <w:pStyle w:val="Header"/>
              <w:jc w:val="both"/>
            </w:pPr>
            <w:r>
              <w:t xml:space="preserve">C.S.H.B. 2706 requires a law enforcement agency receiving the report of </w:t>
            </w:r>
            <w:r w:rsidRPr="008F68AC">
              <w:t xml:space="preserve">a sexual assault </w:t>
            </w:r>
            <w:r>
              <w:t>of a minor outside of the</w:t>
            </w:r>
            <w:r w:rsidRPr="008F68AC">
              <w:t xml:space="preserve"> </w:t>
            </w:r>
            <w:r>
              <w:t>prescribed 120-</w:t>
            </w:r>
            <w:r>
              <w:t xml:space="preserve">hour period </w:t>
            </w:r>
            <w:r w:rsidR="00666E6E">
              <w:t xml:space="preserve">to </w:t>
            </w:r>
            <w:r>
              <w:t>still request</w:t>
            </w:r>
            <w:r w:rsidRPr="008F68AC">
              <w:t xml:space="preserve"> a forensic medical examination of the victim for use in the investigation or prosecution of the offense</w:t>
            </w:r>
            <w:r>
              <w:t xml:space="preserve">, contingent on the agency receiving consent from an authorized party. </w:t>
            </w:r>
            <w:r w:rsidRPr="00AB7B29">
              <w:t xml:space="preserve">The bill changes the circumstances under which a law </w:t>
            </w:r>
            <w:r w:rsidRPr="00AB7B29">
              <w:t xml:space="preserve">enforcement agency may request such an examination for the victim of a sexual assault reported outside of that 120-hour period </w:t>
            </w:r>
            <w:r w:rsidR="00791D7B">
              <w:t xml:space="preserve">who </w:t>
            </w:r>
            <w:r w:rsidRPr="008F68AC">
              <w:t>is not a minor</w:t>
            </w:r>
            <w:r w:rsidR="00666E6E" w:rsidRPr="00666E6E">
              <w:t xml:space="preserve"> </w:t>
            </w:r>
            <w:r w:rsidR="00791D7B" w:rsidRPr="00AB7B29">
              <w:t xml:space="preserve">from when the agency considered it appropriate </w:t>
            </w:r>
            <w:r w:rsidR="00791D7B">
              <w:t xml:space="preserve">to either of </w:t>
            </w:r>
            <w:r w:rsidR="00666E6E">
              <w:t>the following</w:t>
            </w:r>
            <w:r w:rsidR="00F550B9">
              <w:t>:</w:t>
            </w:r>
          </w:p>
          <w:p w14:paraId="018C896F" w14:textId="1211D081" w:rsidR="00F550B9" w:rsidRDefault="0001222A" w:rsidP="00F97D64">
            <w:pPr>
              <w:pStyle w:val="Header"/>
              <w:numPr>
                <w:ilvl w:val="0"/>
                <w:numId w:val="4"/>
              </w:numPr>
              <w:jc w:val="both"/>
            </w:pPr>
            <w:r>
              <w:t>based on the circumstances of the r</w:t>
            </w:r>
            <w:r>
              <w:t>eported assault, the agency believes a forensic medical examination would further that investigation or prosecution; or</w:t>
            </w:r>
          </w:p>
          <w:p w14:paraId="35051FF8" w14:textId="2E0CCA02" w:rsidR="00F550B9" w:rsidRDefault="0001222A" w:rsidP="00F97D64">
            <w:pPr>
              <w:pStyle w:val="Header"/>
              <w:numPr>
                <w:ilvl w:val="0"/>
                <w:numId w:val="4"/>
              </w:numPr>
              <w:jc w:val="both"/>
            </w:pPr>
            <w:r>
              <w:t>after a medical evaluation by a physician, sexual assault examiner, or sexual assault nurse examiner, the physician or examiner notifies</w:t>
            </w:r>
            <w:r>
              <w:t xml:space="preserve"> the agency that </w:t>
            </w:r>
            <w:r w:rsidR="00791D7B">
              <w:t>the</w:t>
            </w:r>
            <w:r>
              <w:t xml:space="preserve"> examination should be conducted.</w:t>
            </w:r>
            <w:r w:rsidR="00F67C23">
              <w:t xml:space="preserve"> </w:t>
            </w:r>
          </w:p>
          <w:p w14:paraId="0DCA95C5" w14:textId="7EAEFED5" w:rsidR="00AD37E1" w:rsidRDefault="00AD37E1" w:rsidP="00F97D64">
            <w:pPr>
              <w:pStyle w:val="Header"/>
              <w:jc w:val="both"/>
            </w:pPr>
          </w:p>
          <w:p w14:paraId="41BA5511" w14:textId="0D8D9EB9" w:rsidR="005F1229" w:rsidRPr="00DE18AA" w:rsidRDefault="0001222A" w:rsidP="00F97D64">
            <w:pPr>
              <w:pStyle w:val="Header"/>
              <w:jc w:val="both"/>
              <w:rPr>
                <w:b/>
              </w:rPr>
            </w:pPr>
            <w:r>
              <w:rPr>
                <w:b/>
              </w:rPr>
              <w:t>Sexual Assault Prevention and Crisis Act</w:t>
            </w:r>
          </w:p>
          <w:p w14:paraId="055E1C56" w14:textId="77777777" w:rsidR="00006CD6" w:rsidRDefault="00006CD6" w:rsidP="00F97D64">
            <w:pPr>
              <w:pStyle w:val="Header"/>
              <w:jc w:val="both"/>
            </w:pPr>
          </w:p>
          <w:p w14:paraId="1F7C5E4A" w14:textId="3619737D" w:rsidR="00006CD6" w:rsidRDefault="0001222A" w:rsidP="00F97D64">
            <w:pPr>
              <w:pStyle w:val="Header"/>
              <w:jc w:val="both"/>
            </w:pPr>
            <w:r>
              <w:t>C.S.</w:t>
            </w:r>
            <w:r w:rsidR="005F1229">
              <w:t>H.B. 2706 amends the Government Code to</w:t>
            </w:r>
            <w:r w:rsidR="0068019E">
              <w:t xml:space="preserve"> </w:t>
            </w:r>
            <w:r w:rsidR="00BF2C56">
              <w:t xml:space="preserve">require the </w:t>
            </w:r>
            <w:r>
              <w:t xml:space="preserve">statewide electronic </w:t>
            </w:r>
            <w:r w:rsidR="00BF2C56" w:rsidRPr="00BF2C56">
              <w:t>tracking system</w:t>
            </w:r>
            <w:r>
              <w:t xml:space="preserve"> for evidence collected in relation to a sexual assault or other sex offense </w:t>
            </w:r>
            <w:r w:rsidR="00BF2C56">
              <w:t xml:space="preserve">to </w:t>
            </w:r>
            <w:r w:rsidR="00BF2C56" w:rsidRPr="00BF2C56">
              <w:t>include all evidence collected in relation to a sexual assault or other sex offense, regardless of whether evidence is collected in relation to an indi</w:t>
            </w:r>
            <w:r w:rsidR="00BF2C56">
              <w:t xml:space="preserve">vidual who is alive or deceased. </w:t>
            </w:r>
            <w:r w:rsidR="007336DC">
              <w:t xml:space="preserve">The bill </w:t>
            </w:r>
            <w:r w:rsidR="007336DC" w:rsidRPr="005F1229">
              <w:t xml:space="preserve">requires a health care facility or other entity that performs a medical examination </w:t>
            </w:r>
            <w:r w:rsidR="007336DC">
              <w:t>for purposes of</w:t>
            </w:r>
            <w:r w:rsidR="007336DC" w:rsidRPr="005F1229">
              <w:t xml:space="preserve"> collect</w:t>
            </w:r>
            <w:r w:rsidR="007336DC">
              <w:t>ing</w:t>
            </w:r>
            <w:r w:rsidR="007336DC" w:rsidRPr="005F1229">
              <w:t xml:space="preserve"> </w:t>
            </w:r>
            <w:r w:rsidR="007336DC">
              <w:t xml:space="preserve">such </w:t>
            </w:r>
            <w:r w:rsidR="007336DC" w:rsidRPr="005F1229">
              <w:t>evidence that receives signed written consent to release the evidence to enter the identification number of the evidence collection kit into the tracking system not later than 24 hours after the examination is performed.</w:t>
            </w:r>
          </w:p>
          <w:p w14:paraId="78CF52FA" w14:textId="77777777" w:rsidR="00006CD6" w:rsidRDefault="00006CD6" w:rsidP="00F97D64">
            <w:pPr>
              <w:pStyle w:val="Header"/>
              <w:jc w:val="both"/>
            </w:pPr>
          </w:p>
          <w:p w14:paraId="330E8C7A" w14:textId="162C350D" w:rsidR="005F1229" w:rsidRDefault="0001222A" w:rsidP="00F97D64">
            <w:pPr>
              <w:pStyle w:val="Header"/>
              <w:jc w:val="both"/>
            </w:pPr>
            <w:r>
              <w:t xml:space="preserve">C.S.H.B. 2706 </w:t>
            </w:r>
            <w:r w:rsidR="0068019E">
              <w:t>require</w:t>
            </w:r>
            <w:r w:rsidR="00E266F3">
              <w:t>s</w:t>
            </w:r>
            <w:r w:rsidR="0068019E">
              <w:t xml:space="preserve"> </w:t>
            </w:r>
            <w:r w:rsidR="00E57058">
              <w:t>the Department of Public Safety (</w:t>
            </w:r>
            <w:r w:rsidR="0068019E">
              <w:t>DPS</w:t>
            </w:r>
            <w:r w:rsidR="00E57058">
              <w:t>) to submit a report to the governor</w:t>
            </w:r>
            <w:r w:rsidR="0068019E">
              <w:t xml:space="preserve"> n</w:t>
            </w:r>
            <w:r w:rsidR="0068019E" w:rsidRPr="0068019E">
              <w:t>ot later than October 1 of each year</w:t>
            </w:r>
            <w:r w:rsidR="00E57058">
              <w:t xml:space="preserve"> titled </w:t>
            </w:r>
            <w:r w:rsidR="00E57058" w:rsidRPr="00E266F3">
              <w:t>"Statewide Electronic Tracking System Report"</w:t>
            </w:r>
            <w:r w:rsidR="0068019E">
              <w:t xml:space="preserve"> </w:t>
            </w:r>
            <w:r w:rsidR="00E57058">
              <w:t xml:space="preserve">that </w:t>
            </w:r>
            <w:r w:rsidR="00E266F3" w:rsidRPr="00E266F3">
              <w:t>identif</w:t>
            </w:r>
            <w:r w:rsidR="00E57058">
              <w:t>ies</w:t>
            </w:r>
            <w:r w:rsidR="00E266F3" w:rsidRPr="00E266F3">
              <w:t xml:space="preserve"> the number of evidence collection kits that have</w:t>
            </w:r>
            <w:r w:rsidR="00E266F3">
              <w:t xml:space="preserve"> </w:t>
            </w:r>
            <w:r w:rsidR="00E266F3" w:rsidRPr="00E266F3">
              <w:t>not yet been submitted for laboratory analysis or for which the laboratory analysis has not yet been completed, as applicable</w:t>
            </w:r>
            <w:r w:rsidR="007336DC">
              <w:t>.</w:t>
            </w:r>
            <w:r w:rsidR="00D215A7">
              <w:t xml:space="preserve"> </w:t>
            </w:r>
            <w:r w:rsidR="007336DC">
              <w:t>The</w:t>
            </w:r>
            <w:r w:rsidR="00E266F3">
              <w:t xml:space="preserve"> </w:t>
            </w:r>
            <w:r w:rsidR="007336DC">
              <w:t xml:space="preserve">bill </w:t>
            </w:r>
            <w:r w:rsidR="00E266F3">
              <w:t xml:space="preserve">requires the report </w:t>
            </w:r>
            <w:r w:rsidR="007336DC">
              <w:t xml:space="preserve">also </w:t>
            </w:r>
            <w:r w:rsidR="00E266F3">
              <w:t xml:space="preserve">to be </w:t>
            </w:r>
            <w:r w:rsidR="00E266F3" w:rsidRPr="00E266F3">
              <w:t xml:space="preserve">posted on </w:t>
            </w:r>
            <w:r w:rsidR="007336DC">
              <w:t xml:space="preserve">the </w:t>
            </w:r>
            <w:r w:rsidR="00E266F3">
              <w:t>DPS</w:t>
            </w:r>
            <w:r w:rsidR="00E266F3" w:rsidRPr="00E266F3">
              <w:t xml:space="preserve"> website.</w:t>
            </w:r>
            <w:r w:rsidR="007336DC">
              <w:t xml:space="preserve"> The bill removes the standalone requirement for each law enforcement agency and public accredited crime laboratory to submit a quarterly report to DPS that contains that same information.</w:t>
            </w:r>
          </w:p>
          <w:p w14:paraId="610B1AE5" w14:textId="77777777" w:rsidR="005F1229" w:rsidRDefault="005F1229" w:rsidP="00F97D64">
            <w:pPr>
              <w:pStyle w:val="Header"/>
              <w:jc w:val="both"/>
            </w:pPr>
          </w:p>
          <w:p w14:paraId="648DADED" w14:textId="2DCF0243" w:rsidR="003A777A" w:rsidRDefault="0001222A" w:rsidP="00F97D64">
            <w:pPr>
              <w:pStyle w:val="Header"/>
              <w:jc w:val="both"/>
            </w:pPr>
            <w:r>
              <w:t>C.S.</w:t>
            </w:r>
            <w:r w:rsidR="005F1229" w:rsidRPr="005F1229">
              <w:t xml:space="preserve">H.B. 2706 </w:t>
            </w:r>
            <w:r>
              <w:t xml:space="preserve">revises the </w:t>
            </w:r>
            <w:r>
              <w:t>provision authorizing the f</w:t>
            </w:r>
            <w:r w:rsidR="005A29B0" w:rsidRPr="005A29B0">
              <w:t xml:space="preserve">ailure to comply with </w:t>
            </w:r>
            <w:r>
              <w:t xml:space="preserve">requirements regarding the analysis of evidence of a sexual assault or other sex offense to </w:t>
            </w:r>
            <w:r w:rsidR="005A29B0" w:rsidRPr="005A29B0">
              <w:t xml:space="preserve">be used to determine eligibility for receiving </w:t>
            </w:r>
            <w:r>
              <w:t xml:space="preserve">state </w:t>
            </w:r>
            <w:r w:rsidR="005A29B0" w:rsidRPr="005A29B0">
              <w:t xml:space="preserve">grant funds </w:t>
            </w:r>
            <w:r>
              <w:t>to do the following:</w:t>
            </w:r>
          </w:p>
          <w:p w14:paraId="71D5E7BB" w14:textId="79E3E82C" w:rsidR="003A777A" w:rsidRDefault="0001222A" w:rsidP="00F97D64">
            <w:pPr>
              <w:pStyle w:val="Header"/>
              <w:numPr>
                <w:ilvl w:val="0"/>
                <w:numId w:val="8"/>
              </w:numPr>
              <w:jc w:val="both"/>
            </w:pPr>
            <w:r>
              <w:t>authorize the failure to comp</w:t>
            </w:r>
            <w:r>
              <w:t xml:space="preserve">ly with requirements regarding the collection, preservation, and tracking of that evidence also to be used to </w:t>
            </w:r>
            <w:r w:rsidR="00AB4F6D">
              <w:t>determine</w:t>
            </w:r>
            <w:r>
              <w:t xml:space="preserve"> that eligibility</w:t>
            </w:r>
            <w:r w:rsidR="00AB4F6D">
              <w:t>; and</w:t>
            </w:r>
          </w:p>
          <w:p w14:paraId="212BA75E" w14:textId="3BF46059" w:rsidR="00723CE1" w:rsidRDefault="0001222A" w:rsidP="00F97D64">
            <w:pPr>
              <w:pStyle w:val="Header"/>
              <w:numPr>
                <w:ilvl w:val="0"/>
                <w:numId w:val="8"/>
              </w:numPr>
              <w:jc w:val="both"/>
            </w:pPr>
            <w:r>
              <w:t xml:space="preserve">specify that the </w:t>
            </w:r>
            <w:r w:rsidR="0046432D">
              <w:t xml:space="preserve">level of </w:t>
            </w:r>
            <w:r w:rsidR="00141F18">
              <w:t>non</w:t>
            </w:r>
            <w:r w:rsidR="0046432D">
              <w:t>compliance that</w:t>
            </w:r>
            <w:r>
              <w:t xml:space="preserve"> may be used to determine eligib</w:t>
            </w:r>
            <w:r w:rsidR="00F97D64">
              <w:t>i</w:t>
            </w:r>
            <w:r>
              <w:t>l</w:t>
            </w:r>
            <w:r w:rsidR="00F97D64">
              <w:t>it</w:t>
            </w:r>
            <w:r>
              <w:t>y</w:t>
            </w:r>
            <w:r w:rsidR="0046432D">
              <w:t xml:space="preserve"> is a failure to substantially comply with the applicable requirements</w:t>
            </w:r>
            <w:r w:rsidR="005A29B0" w:rsidRPr="005A29B0">
              <w:t>.</w:t>
            </w:r>
          </w:p>
          <w:p w14:paraId="0957A177" w14:textId="66050E6C" w:rsidR="007D2B49" w:rsidRDefault="007D2B49" w:rsidP="00F97D64">
            <w:pPr>
              <w:pStyle w:val="Header"/>
              <w:jc w:val="both"/>
            </w:pPr>
          </w:p>
          <w:p w14:paraId="6B0729B6" w14:textId="3BBBA3F3" w:rsidR="007D2B49" w:rsidRDefault="0001222A" w:rsidP="00F97D64">
            <w:pPr>
              <w:pStyle w:val="Header"/>
              <w:jc w:val="both"/>
            </w:pPr>
            <w:r>
              <w:t>C.S.H.B. 2706 includes as a condition for a case regarding a sexual assault or other sex offense to be considered an active criminal case under the act the condition that a law enforcement agency documents that an of</w:t>
            </w:r>
            <w:r>
              <w:t>fense has been committed and reported.</w:t>
            </w:r>
          </w:p>
          <w:p w14:paraId="3F5F4583" w14:textId="3D135397" w:rsidR="00666A62" w:rsidRDefault="00666A62" w:rsidP="00F97D64">
            <w:pPr>
              <w:pStyle w:val="Header"/>
              <w:jc w:val="both"/>
            </w:pPr>
          </w:p>
          <w:p w14:paraId="297A9316" w14:textId="3AA17478" w:rsidR="00666A62" w:rsidRDefault="0001222A" w:rsidP="00F97D64">
            <w:pPr>
              <w:pStyle w:val="Header"/>
              <w:jc w:val="both"/>
              <w:rPr>
                <w:b/>
              </w:rPr>
            </w:pPr>
            <w:r>
              <w:rPr>
                <w:b/>
              </w:rPr>
              <w:t>General Provisions</w:t>
            </w:r>
          </w:p>
          <w:p w14:paraId="5EFDF310" w14:textId="6ECFDE8B" w:rsidR="00666A62" w:rsidRDefault="00666A62" w:rsidP="00F97D64">
            <w:pPr>
              <w:pStyle w:val="Header"/>
              <w:jc w:val="both"/>
              <w:rPr>
                <w:b/>
              </w:rPr>
            </w:pPr>
          </w:p>
          <w:p w14:paraId="37997515" w14:textId="09704C4B" w:rsidR="00666A62" w:rsidRPr="00DE18AA" w:rsidRDefault="0001222A" w:rsidP="00F97D64">
            <w:pPr>
              <w:pStyle w:val="Header"/>
              <w:jc w:val="both"/>
            </w:pPr>
            <w:r>
              <w:t xml:space="preserve">C.S.H.B. </w:t>
            </w:r>
            <w:r w:rsidR="00467660">
              <w:t xml:space="preserve">2706 </w:t>
            </w:r>
            <w:r>
              <w:t xml:space="preserve">replaces certain references to facilities with references to providers to reflect the expansion of </w:t>
            </w:r>
            <w:r w:rsidR="00DE18AA">
              <w:t>the scope of those provisions to encompass SAFE programs. Additionally, the bill removes certain references in law to a sexual assault being an alleged assault.</w:t>
            </w:r>
          </w:p>
          <w:p w14:paraId="3CE0B35C" w14:textId="77777777" w:rsidR="005F1229" w:rsidRDefault="005F1229" w:rsidP="00F97D64">
            <w:pPr>
              <w:pStyle w:val="Header"/>
              <w:jc w:val="both"/>
            </w:pPr>
          </w:p>
          <w:p w14:paraId="31A850F0" w14:textId="77777777" w:rsidR="00DE18AA" w:rsidRDefault="0001222A" w:rsidP="00F97D64">
            <w:pPr>
              <w:pStyle w:val="Header"/>
              <w:jc w:val="both"/>
              <w:rPr>
                <w:b/>
              </w:rPr>
            </w:pPr>
            <w:r>
              <w:rPr>
                <w:b/>
              </w:rPr>
              <w:t>Repealer</w:t>
            </w:r>
          </w:p>
          <w:p w14:paraId="0C72242B" w14:textId="77777777" w:rsidR="00F67C23" w:rsidRDefault="00F67C23" w:rsidP="00F97D64">
            <w:pPr>
              <w:pStyle w:val="Header"/>
              <w:jc w:val="both"/>
            </w:pPr>
          </w:p>
          <w:p w14:paraId="66447681" w14:textId="0652206B" w:rsidR="001660D0" w:rsidRDefault="0001222A" w:rsidP="00F97D64">
            <w:pPr>
              <w:pStyle w:val="Header"/>
              <w:jc w:val="both"/>
            </w:pPr>
            <w:r>
              <w:t>C.S.</w:t>
            </w:r>
            <w:r w:rsidR="007B70B3">
              <w:t xml:space="preserve">H.B. </w:t>
            </w:r>
            <w:r w:rsidR="00467660">
              <w:t xml:space="preserve">2706 </w:t>
            </w:r>
            <w:r w:rsidR="007B70B3">
              <w:t xml:space="preserve">repeals Section </w:t>
            </w:r>
            <w:r w:rsidR="007B70B3" w:rsidRPr="007B70B3">
              <w:t>420.042(b), Government Code</w:t>
            </w:r>
            <w:r w:rsidR="007B70B3">
              <w:t xml:space="preserve">, </w:t>
            </w:r>
            <w:r w:rsidR="003131E3">
              <w:t>which requires a</w:t>
            </w:r>
            <w:r w:rsidR="007B70B3" w:rsidRPr="007B70B3">
              <w:t xml:space="preserve"> person who submits evidence of a sexual assault or other sex offense to a public accredited crime laboratory </w:t>
            </w:r>
            <w:r w:rsidR="003131E3">
              <w:t>to</w:t>
            </w:r>
            <w:r w:rsidR="007B70B3" w:rsidRPr="007B70B3">
              <w:t xml:space="preserve"> provide </w:t>
            </w:r>
            <w:r w:rsidR="003131E3">
              <w:t>a signed</w:t>
            </w:r>
            <w:r w:rsidR="007B70B3" w:rsidRPr="007B70B3">
              <w:t xml:space="preserve"> written cer</w:t>
            </w:r>
            <w:r w:rsidR="003131E3">
              <w:t xml:space="preserve">tification with the submission stating that the person is submitting the </w:t>
            </w:r>
            <w:r w:rsidR="007B70B3" w:rsidRPr="007B70B3">
              <w:t>evidence in connection</w:t>
            </w:r>
            <w:r w:rsidR="003131E3">
              <w:t xml:space="preserve"> with a criminal investigation.</w:t>
            </w:r>
          </w:p>
          <w:p w14:paraId="4B454B51" w14:textId="038C1BB0" w:rsidR="008423E4" w:rsidRPr="00835628" w:rsidRDefault="008423E4" w:rsidP="00F97D64">
            <w:pPr>
              <w:rPr>
                <w:b/>
              </w:rPr>
            </w:pPr>
          </w:p>
        </w:tc>
      </w:tr>
      <w:tr w:rsidR="00FC2D96" w14:paraId="0341DDC4" w14:textId="77777777" w:rsidTr="00345119">
        <w:tc>
          <w:tcPr>
            <w:tcW w:w="9576" w:type="dxa"/>
          </w:tcPr>
          <w:p w14:paraId="62A4AA29" w14:textId="77777777" w:rsidR="008423E4" w:rsidRPr="00A8133F" w:rsidRDefault="0001222A" w:rsidP="00F97D64">
            <w:pPr>
              <w:rPr>
                <w:b/>
              </w:rPr>
            </w:pPr>
            <w:r w:rsidRPr="009C1E9A">
              <w:rPr>
                <w:b/>
                <w:u w:val="single"/>
              </w:rPr>
              <w:t>EFFECTIVE DATE</w:t>
            </w:r>
            <w:r>
              <w:rPr>
                <w:b/>
              </w:rPr>
              <w:t xml:space="preserve"> </w:t>
            </w:r>
          </w:p>
          <w:p w14:paraId="6220E3A6" w14:textId="77777777" w:rsidR="008423E4" w:rsidRDefault="008423E4" w:rsidP="00F97D64"/>
          <w:p w14:paraId="22CA41B4" w14:textId="6E8264DD" w:rsidR="008423E4" w:rsidRPr="003624F2" w:rsidRDefault="0001222A" w:rsidP="00F97D64">
            <w:pPr>
              <w:pStyle w:val="Header"/>
              <w:tabs>
                <w:tab w:val="clear" w:pos="4320"/>
                <w:tab w:val="clear" w:pos="8640"/>
              </w:tabs>
              <w:jc w:val="both"/>
            </w:pPr>
            <w:r>
              <w:t>September 1, 2021.</w:t>
            </w:r>
          </w:p>
          <w:p w14:paraId="44476D88" w14:textId="77777777" w:rsidR="008423E4" w:rsidRPr="00233FDB" w:rsidRDefault="008423E4" w:rsidP="00F97D64">
            <w:pPr>
              <w:rPr>
                <w:b/>
              </w:rPr>
            </w:pPr>
          </w:p>
        </w:tc>
      </w:tr>
      <w:tr w:rsidR="00FC2D96" w14:paraId="753192AA" w14:textId="77777777" w:rsidTr="00345119">
        <w:tc>
          <w:tcPr>
            <w:tcW w:w="9576" w:type="dxa"/>
          </w:tcPr>
          <w:p w14:paraId="1587C0C4" w14:textId="77777777" w:rsidR="009F7693" w:rsidRDefault="0001222A" w:rsidP="00F97D64">
            <w:pPr>
              <w:jc w:val="both"/>
              <w:rPr>
                <w:b/>
                <w:u w:val="single"/>
              </w:rPr>
            </w:pPr>
            <w:r>
              <w:rPr>
                <w:b/>
                <w:u w:val="single"/>
              </w:rPr>
              <w:t>COMPARISON OF ORIGINAL AND SUBSTITUTE</w:t>
            </w:r>
          </w:p>
          <w:p w14:paraId="79C8F79B" w14:textId="77777777" w:rsidR="004C1E87" w:rsidRDefault="004C1E87" w:rsidP="00F97D64">
            <w:pPr>
              <w:jc w:val="both"/>
            </w:pPr>
          </w:p>
          <w:p w14:paraId="1FD93F71" w14:textId="78ACE6FF" w:rsidR="004C1E87" w:rsidRDefault="0001222A" w:rsidP="00F97D64">
            <w:pPr>
              <w:jc w:val="both"/>
            </w:pPr>
            <w:r>
              <w:t xml:space="preserve">While C.S.H.B. 2706 may differ from the original in minor or nonsubstantive ways, the following summarizes the substantial differences between the introduced and </w:t>
            </w:r>
            <w:r>
              <w:t>committee substitute versions of the bill.</w:t>
            </w:r>
          </w:p>
          <w:p w14:paraId="71000E2C" w14:textId="0D49418E" w:rsidR="004C1E87" w:rsidRDefault="004C1E87" w:rsidP="00F97D64">
            <w:pPr>
              <w:jc w:val="both"/>
            </w:pPr>
          </w:p>
          <w:p w14:paraId="6A2EAAA0" w14:textId="77777777" w:rsidR="001C58BC" w:rsidRDefault="0001222A" w:rsidP="00F97D64">
            <w:pPr>
              <w:jc w:val="both"/>
            </w:pPr>
            <w:r w:rsidRPr="004C1E87">
              <w:t xml:space="preserve">The substitute </w:t>
            </w:r>
            <w:r>
              <w:t>revises the original's provisions regulating the operation of SAFE programs to do the following:</w:t>
            </w:r>
          </w:p>
          <w:p w14:paraId="2D41B27E" w14:textId="23A5BA85" w:rsidR="001C58BC" w:rsidRDefault="0001222A" w:rsidP="00F97D64">
            <w:pPr>
              <w:pStyle w:val="ListParagraph"/>
              <w:numPr>
                <w:ilvl w:val="0"/>
                <w:numId w:val="9"/>
              </w:numPr>
              <w:jc w:val="both"/>
            </w:pPr>
            <w:r>
              <w:t>authorize any person, rather than only health facilities as in the original, to operate a SAFE progr</w:t>
            </w:r>
            <w:r>
              <w:t>am, contingent on the program meeting the established minimum operations standards and providing forensic medical examinations according to the prescribed requirements; and</w:t>
            </w:r>
          </w:p>
          <w:p w14:paraId="375114BA" w14:textId="5F8B6A77" w:rsidR="001C58BC" w:rsidRDefault="0001222A" w:rsidP="00F97D64">
            <w:pPr>
              <w:pStyle w:val="ListParagraph"/>
              <w:numPr>
                <w:ilvl w:val="0"/>
                <w:numId w:val="9"/>
              </w:numPr>
              <w:jc w:val="both"/>
            </w:pPr>
            <w:r>
              <w:t xml:space="preserve">remove the requirement that the program be operated on the premises of a health </w:t>
            </w:r>
            <w:r>
              <w:t>facility.</w:t>
            </w:r>
          </w:p>
          <w:p w14:paraId="5796CB81" w14:textId="46C64D93" w:rsidR="00524CBA" w:rsidRDefault="0001222A" w:rsidP="00F97D64">
            <w:pPr>
              <w:jc w:val="both"/>
            </w:pPr>
            <w:r>
              <w:t>To account for this change, the substitute makes a number of changes to the original's provisions to replace references to "facility" with references to "provider" and includes additional provisions not included in the original solely to make thi</w:t>
            </w:r>
            <w:r>
              <w:t xml:space="preserve">s change. </w:t>
            </w:r>
            <w:r w:rsidR="00F55551">
              <w:t xml:space="preserve"> </w:t>
            </w:r>
          </w:p>
          <w:p w14:paraId="7A762A67" w14:textId="63C9E427" w:rsidR="005C7345" w:rsidRDefault="005C7345" w:rsidP="00F97D64">
            <w:pPr>
              <w:jc w:val="both"/>
            </w:pPr>
          </w:p>
          <w:p w14:paraId="5342A70D" w14:textId="27F9DC31" w:rsidR="005C7345" w:rsidRDefault="0001222A" w:rsidP="00F97D64">
            <w:pPr>
              <w:jc w:val="both"/>
            </w:pPr>
            <w:r>
              <w:t>With respect to the minimum operations standards for SAFE programs, the substitute makes the following changes to the original's provisions:</w:t>
            </w:r>
          </w:p>
          <w:p w14:paraId="37811EC4" w14:textId="7481D63D" w:rsidR="005C7345" w:rsidRDefault="0001222A" w:rsidP="00F97D64">
            <w:pPr>
              <w:pStyle w:val="ListParagraph"/>
              <w:numPr>
                <w:ilvl w:val="0"/>
                <w:numId w:val="10"/>
              </w:numPr>
              <w:jc w:val="both"/>
            </w:pPr>
            <w:r>
              <w:t xml:space="preserve">assigns a definition to </w:t>
            </w:r>
            <w:r w:rsidR="00777028">
              <w:t>"</w:t>
            </w:r>
            <w:r>
              <w:t>sexual assault program</w:t>
            </w:r>
            <w:r w:rsidR="00777028">
              <w:t>"</w:t>
            </w:r>
            <w:r>
              <w:t>;</w:t>
            </w:r>
          </w:p>
          <w:p w14:paraId="03CFCA0A" w14:textId="226CBCB9" w:rsidR="005C7345" w:rsidRDefault="0001222A" w:rsidP="00F97D64">
            <w:pPr>
              <w:pStyle w:val="ListParagraph"/>
              <w:numPr>
                <w:ilvl w:val="0"/>
                <w:numId w:val="10"/>
              </w:numPr>
              <w:jc w:val="both"/>
            </w:pPr>
            <w:r>
              <w:t>omits a specification that the efforts to improve th</w:t>
            </w:r>
            <w:r>
              <w:t>e quality of the program be continual; and</w:t>
            </w:r>
          </w:p>
          <w:p w14:paraId="4090B875" w14:textId="22792BCC" w:rsidR="005C7345" w:rsidRDefault="0001222A" w:rsidP="00F97D64">
            <w:pPr>
              <w:pStyle w:val="ListParagraph"/>
              <w:numPr>
                <w:ilvl w:val="0"/>
                <w:numId w:val="10"/>
              </w:numPr>
              <w:jc w:val="both"/>
            </w:pPr>
            <w:r>
              <w:t>replace</w:t>
            </w:r>
            <w:r w:rsidR="00BA6B82">
              <w:t>s</w:t>
            </w:r>
            <w:r>
              <w:t xml:space="preserve"> the requirement to maintain capacity for immediate triage with a requirement to maintain capacity for appropriate triage.</w:t>
            </w:r>
          </w:p>
          <w:p w14:paraId="57F9A2B1" w14:textId="688941C0" w:rsidR="005C7345" w:rsidRDefault="005C7345" w:rsidP="00F97D64">
            <w:pPr>
              <w:jc w:val="both"/>
            </w:pPr>
          </w:p>
          <w:p w14:paraId="74AC595C" w14:textId="70ECFC0C" w:rsidR="005C7345" w:rsidRDefault="0001222A" w:rsidP="00F97D64">
            <w:pPr>
              <w:jc w:val="both"/>
            </w:pPr>
            <w:r>
              <w:t xml:space="preserve">The substitute includes a provision not in the original </w:t>
            </w:r>
            <w:r w:rsidRPr="005C7345">
              <w:t>specify</w:t>
            </w:r>
            <w:r>
              <w:t>ing</w:t>
            </w:r>
            <w:r w:rsidRPr="005C7345">
              <w:t xml:space="preserve"> that the level</w:t>
            </w:r>
            <w:r w:rsidRPr="005C7345">
              <w:t xml:space="preserve"> of </w:t>
            </w:r>
            <w:r>
              <w:t>non</w:t>
            </w:r>
            <w:r w:rsidRPr="005C7345">
              <w:t xml:space="preserve">compliance </w:t>
            </w:r>
            <w:r>
              <w:t>with certain statutory requirements regarding evidence of sexual assault and other sex crimes</w:t>
            </w:r>
            <w:r w:rsidRPr="005C7345">
              <w:t xml:space="preserve"> that may be used to determine eligib</w:t>
            </w:r>
            <w:r w:rsidR="00777028">
              <w:t>i</w:t>
            </w:r>
            <w:r w:rsidRPr="005C7345">
              <w:t>l</w:t>
            </w:r>
            <w:r w:rsidR="00777028">
              <w:t>it</w:t>
            </w:r>
            <w:r w:rsidRPr="005C7345">
              <w:t>y</w:t>
            </w:r>
            <w:r>
              <w:t xml:space="preserve"> for state grant funds</w:t>
            </w:r>
            <w:r w:rsidRPr="005C7345">
              <w:t xml:space="preserve"> is a failure to substantially comply with the applicable requirements</w:t>
            </w:r>
          </w:p>
          <w:p w14:paraId="4A608DED" w14:textId="6F69B058" w:rsidR="004C1E87" w:rsidRPr="004C1E87" w:rsidRDefault="004C1E87" w:rsidP="00F97D64">
            <w:pPr>
              <w:jc w:val="both"/>
            </w:pPr>
          </w:p>
        </w:tc>
      </w:tr>
      <w:tr w:rsidR="00FC2D96" w14:paraId="3E7E6162" w14:textId="77777777" w:rsidTr="00345119">
        <w:tc>
          <w:tcPr>
            <w:tcW w:w="9576" w:type="dxa"/>
          </w:tcPr>
          <w:p w14:paraId="31FFD440" w14:textId="77777777" w:rsidR="009F7693" w:rsidRPr="009C1E9A" w:rsidRDefault="009F7693" w:rsidP="00F97D64">
            <w:pPr>
              <w:rPr>
                <w:b/>
                <w:u w:val="single"/>
              </w:rPr>
            </w:pPr>
          </w:p>
        </w:tc>
      </w:tr>
      <w:tr w:rsidR="00FC2D96" w14:paraId="2F7EBA3C" w14:textId="77777777" w:rsidTr="00345119">
        <w:tc>
          <w:tcPr>
            <w:tcW w:w="9576" w:type="dxa"/>
          </w:tcPr>
          <w:p w14:paraId="388DB5A8" w14:textId="77777777" w:rsidR="009F7693" w:rsidRPr="009F7693" w:rsidRDefault="009F7693" w:rsidP="00F97D64">
            <w:pPr>
              <w:jc w:val="both"/>
            </w:pPr>
          </w:p>
        </w:tc>
      </w:tr>
    </w:tbl>
    <w:p w14:paraId="10E55623" w14:textId="77777777" w:rsidR="008423E4" w:rsidRPr="00BE0E75" w:rsidRDefault="008423E4" w:rsidP="00F97D64">
      <w:pPr>
        <w:jc w:val="both"/>
        <w:rPr>
          <w:rFonts w:ascii="Arial" w:hAnsi="Arial"/>
          <w:sz w:val="16"/>
          <w:szCs w:val="16"/>
        </w:rPr>
      </w:pPr>
    </w:p>
    <w:p w14:paraId="49263D74" w14:textId="77777777" w:rsidR="004108C3" w:rsidRPr="008423E4" w:rsidRDefault="004108C3" w:rsidP="00F97D6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32669" w14:textId="77777777" w:rsidR="00000000" w:rsidRDefault="0001222A">
      <w:r>
        <w:separator/>
      </w:r>
    </w:p>
  </w:endnote>
  <w:endnote w:type="continuationSeparator" w:id="0">
    <w:p w14:paraId="6A3E16C4" w14:textId="77777777" w:rsidR="00000000" w:rsidRDefault="00012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C5F73"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FC2D96" w14:paraId="2355B882" w14:textId="77777777" w:rsidTr="009C1E9A">
      <w:trPr>
        <w:cantSplit/>
      </w:trPr>
      <w:tc>
        <w:tcPr>
          <w:tcW w:w="0" w:type="pct"/>
        </w:tcPr>
        <w:p w14:paraId="4B1A8A78" w14:textId="77777777" w:rsidR="00137D90" w:rsidRDefault="00137D90" w:rsidP="009C1E9A">
          <w:pPr>
            <w:pStyle w:val="Footer"/>
            <w:tabs>
              <w:tab w:val="clear" w:pos="8640"/>
              <w:tab w:val="right" w:pos="9360"/>
            </w:tabs>
          </w:pPr>
        </w:p>
      </w:tc>
      <w:tc>
        <w:tcPr>
          <w:tcW w:w="2395" w:type="pct"/>
        </w:tcPr>
        <w:p w14:paraId="543EFB54" w14:textId="77777777" w:rsidR="00137D90" w:rsidRDefault="00137D90" w:rsidP="009C1E9A">
          <w:pPr>
            <w:pStyle w:val="Footer"/>
            <w:tabs>
              <w:tab w:val="clear" w:pos="8640"/>
              <w:tab w:val="right" w:pos="9360"/>
            </w:tabs>
          </w:pPr>
        </w:p>
        <w:p w14:paraId="0F3CA846" w14:textId="77777777" w:rsidR="001A4310" w:rsidRDefault="001A4310" w:rsidP="009C1E9A">
          <w:pPr>
            <w:pStyle w:val="Footer"/>
            <w:tabs>
              <w:tab w:val="clear" w:pos="8640"/>
              <w:tab w:val="right" w:pos="9360"/>
            </w:tabs>
          </w:pPr>
        </w:p>
        <w:p w14:paraId="25104858" w14:textId="77777777" w:rsidR="00137D90" w:rsidRDefault="00137D90" w:rsidP="009C1E9A">
          <w:pPr>
            <w:pStyle w:val="Footer"/>
            <w:tabs>
              <w:tab w:val="clear" w:pos="8640"/>
              <w:tab w:val="right" w:pos="9360"/>
            </w:tabs>
          </w:pPr>
        </w:p>
      </w:tc>
      <w:tc>
        <w:tcPr>
          <w:tcW w:w="2453" w:type="pct"/>
        </w:tcPr>
        <w:p w14:paraId="7CB4134F" w14:textId="77777777" w:rsidR="00137D90" w:rsidRDefault="00137D90" w:rsidP="009C1E9A">
          <w:pPr>
            <w:pStyle w:val="Footer"/>
            <w:tabs>
              <w:tab w:val="clear" w:pos="8640"/>
              <w:tab w:val="right" w:pos="9360"/>
            </w:tabs>
            <w:jc w:val="right"/>
          </w:pPr>
        </w:p>
      </w:tc>
    </w:tr>
    <w:tr w:rsidR="00FC2D96" w14:paraId="772C06EB" w14:textId="77777777" w:rsidTr="009C1E9A">
      <w:trPr>
        <w:cantSplit/>
      </w:trPr>
      <w:tc>
        <w:tcPr>
          <w:tcW w:w="0" w:type="pct"/>
        </w:tcPr>
        <w:p w14:paraId="2A9421FA" w14:textId="77777777" w:rsidR="00EC379B" w:rsidRDefault="00EC379B" w:rsidP="009C1E9A">
          <w:pPr>
            <w:pStyle w:val="Footer"/>
            <w:tabs>
              <w:tab w:val="clear" w:pos="8640"/>
              <w:tab w:val="right" w:pos="9360"/>
            </w:tabs>
          </w:pPr>
        </w:p>
      </w:tc>
      <w:tc>
        <w:tcPr>
          <w:tcW w:w="2395" w:type="pct"/>
        </w:tcPr>
        <w:p w14:paraId="0FE849FE" w14:textId="025CBB54" w:rsidR="00EC379B" w:rsidRPr="009C1E9A" w:rsidRDefault="0001222A" w:rsidP="009C1E9A">
          <w:pPr>
            <w:pStyle w:val="Footer"/>
            <w:tabs>
              <w:tab w:val="clear" w:pos="8640"/>
              <w:tab w:val="right" w:pos="9360"/>
            </w:tabs>
            <w:rPr>
              <w:rFonts w:ascii="Shruti" w:hAnsi="Shruti"/>
              <w:sz w:val="22"/>
            </w:rPr>
          </w:pPr>
          <w:r>
            <w:rPr>
              <w:rFonts w:ascii="Shruti" w:hAnsi="Shruti"/>
              <w:sz w:val="22"/>
            </w:rPr>
            <w:t>87R 21202</w:t>
          </w:r>
        </w:p>
      </w:tc>
      <w:tc>
        <w:tcPr>
          <w:tcW w:w="2453" w:type="pct"/>
        </w:tcPr>
        <w:p w14:paraId="5D6B4467" w14:textId="38638DDE" w:rsidR="00EC379B" w:rsidRDefault="0001222A" w:rsidP="009C1E9A">
          <w:pPr>
            <w:pStyle w:val="Footer"/>
            <w:tabs>
              <w:tab w:val="clear" w:pos="8640"/>
              <w:tab w:val="right" w:pos="9360"/>
            </w:tabs>
            <w:jc w:val="right"/>
          </w:pPr>
          <w:r>
            <w:fldChar w:fldCharType="begin"/>
          </w:r>
          <w:r>
            <w:instrText xml:space="preserve"> DOCPROPERTY  OTID  \* MERGEFORMAT </w:instrText>
          </w:r>
          <w:r>
            <w:fldChar w:fldCharType="separate"/>
          </w:r>
          <w:r w:rsidR="006852BC">
            <w:t>21.111.780</w:t>
          </w:r>
          <w:r>
            <w:fldChar w:fldCharType="end"/>
          </w:r>
        </w:p>
      </w:tc>
    </w:tr>
    <w:tr w:rsidR="00FC2D96" w14:paraId="51085421" w14:textId="77777777" w:rsidTr="009C1E9A">
      <w:trPr>
        <w:cantSplit/>
      </w:trPr>
      <w:tc>
        <w:tcPr>
          <w:tcW w:w="0" w:type="pct"/>
        </w:tcPr>
        <w:p w14:paraId="6F126DF6" w14:textId="77777777" w:rsidR="00EC379B" w:rsidRDefault="00EC379B" w:rsidP="009C1E9A">
          <w:pPr>
            <w:pStyle w:val="Footer"/>
            <w:tabs>
              <w:tab w:val="clear" w:pos="4320"/>
              <w:tab w:val="clear" w:pos="8640"/>
              <w:tab w:val="left" w:pos="2865"/>
            </w:tabs>
          </w:pPr>
        </w:p>
      </w:tc>
      <w:tc>
        <w:tcPr>
          <w:tcW w:w="2395" w:type="pct"/>
        </w:tcPr>
        <w:p w14:paraId="31117BAA" w14:textId="4067752E" w:rsidR="00EC379B" w:rsidRPr="009C1E9A" w:rsidRDefault="0001222A" w:rsidP="009C1E9A">
          <w:pPr>
            <w:pStyle w:val="Footer"/>
            <w:tabs>
              <w:tab w:val="clear" w:pos="4320"/>
              <w:tab w:val="clear" w:pos="8640"/>
              <w:tab w:val="left" w:pos="2865"/>
            </w:tabs>
            <w:rPr>
              <w:rFonts w:ascii="Shruti" w:hAnsi="Shruti"/>
              <w:sz w:val="22"/>
            </w:rPr>
          </w:pPr>
          <w:r>
            <w:rPr>
              <w:rFonts w:ascii="Shruti" w:hAnsi="Shruti"/>
              <w:sz w:val="22"/>
            </w:rPr>
            <w:t>Substitute Document Number: 87R 14313</w:t>
          </w:r>
        </w:p>
      </w:tc>
      <w:tc>
        <w:tcPr>
          <w:tcW w:w="2453" w:type="pct"/>
        </w:tcPr>
        <w:p w14:paraId="06C207FF" w14:textId="77777777" w:rsidR="00EC379B" w:rsidRDefault="00EC379B" w:rsidP="006D504F">
          <w:pPr>
            <w:pStyle w:val="Footer"/>
            <w:rPr>
              <w:rStyle w:val="PageNumber"/>
            </w:rPr>
          </w:pPr>
        </w:p>
        <w:p w14:paraId="5CB96FF1" w14:textId="77777777" w:rsidR="00EC379B" w:rsidRDefault="00EC379B" w:rsidP="009C1E9A">
          <w:pPr>
            <w:pStyle w:val="Footer"/>
            <w:tabs>
              <w:tab w:val="clear" w:pos="8640"/>
              <w:tab w:val="right" w:pos="9360"/>
            </w:tabs>
            <w:jc w:val="right"/>
          </w:pPr>
        </w:p>
      </w:tc>
    </w:tr>
    <w:tr w:rsidR="00FC2D96" w14:paraId="12A189EA" w14:textId="77777777" w:rsidTr="009C1E9A">
      <w:trPr>
        <w:cantSplit/>
        <w:trHeight w:val="323"/>
      </w:trPr>
      <w:tc>
        <w:tcPr>
          <w:tcW w:w="0" w:type="pct"/>
          <w:gridSpan w:val="3"/>
        </w:tcPr>
        <w:p w14:paraId="47905F30" w14:textId="1DEC2C19" w:rsidR="00EC379B" w:rsidRDefault="0001222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6852BC">
            <w:rPr>
              <w:rStyle w:val="PageNumber"/>
              <w:noProof/>
            </w:rPr>
            <w:t>4</w:t>
          </w:r>
          <w:r>
            <w:rPr>
              <w:rStyle w:val="PageNumber"/>
            </w:rPr>
            <w:fldChar w:fldCharType="end"/>
          </w:r>
        </w:p>
        <w:p w14:paraId="08A08F2E" w14:textId="77777777" w:rsidR="00EC379B" w:rsidRDefault="00EC379B" w:rsidP="009C1E9A">
          <w:pPr>
            <w:pStyle w:val="Footer"/>
            <w:tabs>
              <w:tab w:val="clear" w:pos="8640"/>
              <w:tab w:val="right" w:pos="9360"/>
            </w:tabs>
            <w:jc w:val="center"/>
          </w:pPr>
        </w:p>
      </w:tc>
    </w:tr>
  </w:tbl>
  <w:p w14:paraId="5A34A44E"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69F09"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25E5A" w14:textId="77777777" w:rsidR="00000000" w:rsidRDefault="0001222A">
      <w:r>
        <w:separator/>
      </w:r>
    </w:p>
  </w:footnote>
  <w:footnote w:type="continuationSeparator" w:id="0">
    <w:p w14:paraId="031F2083" w14:textId="77777777" w:rsidR="00000000" w:rsidRDefault="00012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9AECD"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1CECA"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12018"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54E2"/>
    <w:multiLevelType w:val="hybridMultilevel"/>
    <w:tmpl w:val="6268BA0C"/>
    <w:lvl w:ilvl="0" w:tplc="541AEE36">
      <w:start w:val="1"/>
      <w:numFmt w:val="bullet"/>
      <w:lvlText w:val=""/>
      <w:lvlJc w:val="left"/>
      <w:pPr>
        <w:tabs>
          <w:tab w:val="num" w:pos="720"/>
        </w:tabs>
        <w:ind w:left="720" w:hanging="360"/>
      </w:pPr>
      <w:rPr>
        <w:rFonts w:ascii="Symbol" w:hAnsi="Symbol" w:hint="default"/>
      </w:rPr>
    </w:lvl>
    <w:lvl w:ilvl="1" w:tplc="33D0259A">
      <w:start w:val="1"/>
      <w:numFmt w:val="bullet"/>
      <w:lvlText w:val="o"/>
      <w:lvlJc w:val="left"/>
      <w:pPr>
        <w:ind w:left="1440" w:hanging="360"/>
      </w:pPr>
      <w:rPr>
        <w:rFonts w:ascii="Courier New" w:hAnsi="Courier New" w:cs="Courier New" w:hint="default"/>
      </w:rPr>
    </w:lvl>
    <w:lvl w:ilvl="2" w:tplc="0A8AB148" w:tentative="1">
      <w:start w:val="1"/>
      <w:numFmt w:val="bullet"/>
      <w:lvlText w:val=""/>
      <w:lvlJc w:val="left"/>
      <w:pPr>
        <w:ind w:left="2160" w:hanging="360"/>
      </w:pPr>
      <w:rPr>
        <w:rFonts w:ascii="Wingdings" w:hAnsi="Wingdings" w:hint="default"/>
      </w:rPr>
    </w:lvl>
    <w:lvl w:ilvl="3" w:tplc="881AE7A6" w:tentative="1">
      <w:start w:val="1"/>
      <w:numFmt w:val="bullet"/>
      <w:lvlText w:val=""/>
      <w:lvlJc w:val="left"/>
      <w:pPr>
        <w:ind w:left="2880" w:hanging="360"/>
      </w:pPr>
      <w:rPr>
        <w:rFonts w:ascii="Symbol" w:hAnsi="Symbol" w:hint="default"/>
      </w:rPr>
    </w:lvl>
    <w:lvl w:ilvl="4" w:tplc="5122ECA6" w:tentative="1">
      <w:start w:val="1"/>
      <w:numFmt w:val="bullet"/>
      <w:lvlText w:val="o"/>
      <w:lvlJc w:val="left"/>
      <w:pPr>
        <w:ind w:left="3600" w:hanging="360"/>
      </w:pPr>
      <w:rPr>
        <w:rFonts w:ascii="Courier New" w:hAnsi="Courier New" w:cs="Courier New" w:hint="default"/>
      </w:rPr>
    </w:lvl>
    <w:lvl w:ilvl="5" w:tplc="39EEF0F6" w:tentative="1">
      <w:start w:val="1"/>
      <w:numFmt w:val="bullet"/>
      <w:lvlText w:val=""/>
      <w:lvlJc w:val="left"/>
      <w:pPr>
        <w:ind w:left="4320" w:hanging="360"/>
      </w:pPr>
      <w:rPr>
        <w:rFonts w:ascii="Wingdings" w:hAnsi="Wingdings" w:hint="default"/>
      </w:rPr>
    </w:lvl>
    <w:lvl w:ilvl="6" w:tplc="B7F26DB8" w:tentative="1">
      <w:start w:val="1"/>
      <w:numFmt w:val="bullet"/>
      <w:lvlText w:val=""/>
      <w:lvlJc w:val="left"/>
      <w:pPr>
        <w:ind w:left="5040" w:hanging="360"/>
      </w:pPr>
      <w:rPr>
        <w:rFonts w:ascii="Symbol" w:hAnsi="Symbol" w:hint="default"/>
      </w:rPr>
    </w:lvl>
    <w:lvl w:ilvl="7" w:tplc="947E434A" w:tentative="1">
      <w:start w:val="1"/>
      <w:numFmt w:val="bullet"/>
      <w:lvlText w:val="o"/>
      <w:lvlJc w:val="left"/>
      <w:pPr>
        <w:ind w:left="5760" w:hanging="360"/>
      </w:pPr>
      <w:rPr>
        <w:rFonts w:ascii="Courier New" w:hAnsi="Courier New" w:cs="Courier New" w:hint="default"/>
      </w:rPr>
    </w:lvl>
    <w:lvl w:ilvl="8" w:tplc="01B61318" w:tentative="1">
      <w:start w:val="1"/>
      <w:numFmt w:val="bullet"/>
      <w:lvlText w:val=""/>
      <w:lvlJc w:val="left"/>
      <w:pPr>
        <w:ind w:left="6480" w:hanging="360"/>
      </w:pPr>
      <w:rPr>
        <w:rFonts w:ascii="Wingdings" w:hAnsi="Wingdings" w:hint="default"/>
      </w:rPr>
    </w:lvl>
  </w:abstractNum>
  <w:abstractNum w:abstractNumId="1" w15:restartNumberingAfterBreak="0">
    <w:nsid w:val="1C9712F7"/>
    <w:multiLevelType w:val="hybridMultilevel"/>
    <w:tmpl w:val="61FEE11A"/>
    <w:lvl w:ilvl="0" w:tplc="D3B6AE92">
      <w:start w:val="1"/>
      <w:numFmt w:val="bullet"/>
      <w:lvlText w:val=""/>
      <w:lvlJc w:val="left"/>
      <w:pPr>
        <w:tabs>
          <w:tab w:val="num" w:pos="720"/>
        </w:tabs>
        <w:ind w:left="720" w:hanging="360"/>
      </w:pPr>
      <w:rPr>
        <w:rFonts w:ascii="Symbol" w:hAnsi="Symbol" w:hint="default"/>
      </w:rPr>
    </w:lvl>
    <w:lvl w:ilvl="1" w:tplc="8F589610" w:tentative="1">
      <w:start w:val="1"/>
      <w:numFmt w:val="bullet"/>
      <w:lvlText w:val="o"/>
      <w:lvlJc w:val="left"/>
      <w:pPr>
        <w:ind w:left="1440" w:hanging="360"/>
      </w:pPr>
      <w:rPr>
        <w:rFonts w:ascii="Courier New" w:hAnsi="Courier New" w:cs="Courier New" w:hint="default"/>
      </w:rPr>
    </w:lvl>
    <w:lvl w:ilvl="2" w:tplc="690A267C" w:tentative="1">
      <w:start w:val="1"/>
      <w:numFmt w:val="bullet"/>
      <w:lvlText w:val=""/>
      <w:lvlJc w:val="left"/>
      <w:pPr>
        <w:ind w:left="2160" w:hanging="360"/>
      </w:pPr>
      <w:rPr>
        <w:rFonts w:ascii="Wingdings" w:hAnsi="Wingdings" w:hint="default"/>
      </w:rPr>
    </w:lvl>
    <w:lvl w:ilvl="3" w:tplc="CB4224A4" w:tentative="1">
      <w:start w:val="1"/>
      <w:numFmt w:val="bullet"/>
      <w:lvlText w:val=""/>
      <w:lvlJc w:val="left"/>
      <w:pPr>
        <w:ind w:left="2880" w:hanging="360"/>
      </w:pPr>
      <w:rPr>
        <w:rFonts w:ascii="Symbol" w:hAnsi="Symbol" w:hint="default"/>
      </w:rPr>
    </w:lvl>
    <w:lvl w:ilvl="4" w:tplc="1786F154" w:tentative="1">
      <w:start w:val="1"/>
      <w:numFmt w:val="bullet"/>
      <w:lvlText w:val="o"/>
      <w:lvlJc w:val="left"/>
      <w:pPr>
        <w:ind w:left="3600" w:hanging="360"/>
      </w:pPr>
      <w:rPr>
        <w:rFonts w:ascii="Courier New" w:hAnsi="Courier New" w:cs="Courier New" w:hint="default"/>
      </w:rPr>
    </w:lvl>
    <w:lvl w:ilvl="5" w:tplc="E152AB00" w:tentative="1">
      <w:start w:val="1"/>
      <w:numFmt w:val="bullet"/>
      <w:lvlText w:val=""/>
      <w:lvlJc w:val="left"/>
      <w:pPr>
        <w:ind w:left="4320" w:hanging="360"/>
      </w:pPr>
      <w:rPr>
        <w:rFonts w:ascii="Wingdings" w:hAnsi="Wingdings" w:hint="default"/>
      </w:rPr>
    </w:lvl>
    <w:lvl w:ilvl="6" w:tplc="C60AE85A" w:tentative="1">
      <w:start w:val="1"/>
      <w:numFmt w:val="bullet"/>
      <w:lvlText w:val=""/>
      <w:lvlJc w:val="left"/>
      <w:pPr>
        <w:ind w:left="5040" w:hanging="360"/>
      </w:pPr>
      <w:rPr>
        <w:rFonts w:ascii="Symbol" w:hAnsi="Symbol" w:hint="default"/>
      </w:rPr>
    </w:lvl>
    <w:lvl w:ilvl="7" w:tplc="741486D4" w:tentative="1">
      <w:start w:val="1"/>
      <w:numFmt w:val="bullet"/>
      <w:lvlText w:val="o"/>
      <w:lvlJc w:val="left"/>
      <w:pPr>
        <w:ind w:left="5760" w:hanging="360"/>
      </w:pPr>
      <w:rPr>
        <w:rFonts w:ascii="Courier New" w:hAnsi="Courier New" w:cs="Courier New" w:hint="default"/>
      </w:rPr>
    </w:lvl>
    <w:lvl w:ilvl="8" w:tplc="1B5CDFDE" w:tentative="1">
      <w:start w:val="1"/>
      <w:numFmt w:val="bullet"/>
      <w:lvlText w:val=""/>
      <w:lvlJc w:val="left"/>
      <w:pPr>
        <w:ind w:left="6480" w:hanging="360"/>
      </w:pPr>
      <w:rPr>
        <w:rFonts w:ascii="Wingdings" w:hAnsi="Wingdings" w:hint="default"/>
      </w:rPr>
    </w:lvl>
  </w:abstractNum>
  <w:abstractNum w:abstractNumId="2" w15:restartNumberingAfterBreak="0">
    <w:nsid w:val="22984DC1"/>
    <w:multiLevelType w:val="hybridMultilevel"/>
    <w:tmpl w:val="58401832"/>
    <w:lvl w:ilvl="0" w:tplc="4AFE83CA">
      <w:start w:val="1"/>
      <w:numFmt w:val="bullet"/>
      <w:lvlText w:val=""/>
      <w:lvlJc w:val="left"/>
      <w:pPr>
        <w:tabs>
          <w:tab w:val="num" w:pos="720"/>
        </w:tabs>
        <w:ind w:left="720" w:hanging="360"/>
      </w:pPr>
      <w:rPr>
        <w:rFonts w:ascii="Symbol" w:hAnsi="Symbol" w:hint="default"/>
      </w:rPr>
    </w:lvl>
    <w:lvl w:ilvl="1" w:tplc="53E6F2F6" w:tentative="1">
      <w:start w:val="1"/>
      <w:numFmt w:val="bullet"/>
      <w:lvlText w:val="o"/>
      <w:lvlJc w:val="left"/>
      <w:pPr>
        <w:ind w:left="1440" w:hanging="360"/>
      </w:pPr>
      <w:rPr>
        <w:rFonts w:ascii="Courier New" w:hAnsi="Courier New" w:cs="Courier New" w:hint="default"/>
      </w:rPr>
    </w:lvl>
    <w:lvl w:ilvl="2" w:tplc="6A942AB8" w:tentative="1">
      <w:start w:val="1"/>
      <w:numFmt w:val="bullet"/>
      <w:lvlText w:val=""/>
      <w:lvlJc w:val="left"/>
      <w:pPr>
        <w:ind w:left="2160" w:hanging="360"/>
      </w:pPr>
      <w:rPr>
        <w:rFonts w:ascii="Wingdings" w:hAnsi="Wingdings" w:hint="default"/>
      </w:rPr>
    </w:lvl>
    <w:lvl w:ilvl="3" w:tplc="495EF884" w:tentative="1">
      <w:start w:val="1"/>
      <w:numFmt w:val="bullet"/>
      <w:lvlText w:val=""/>
      <w:lvlJc w:val="left"/>
      <w:pPr>
        <w:ind w:left="2880" w:hanging="360"/>
      </w:pPr>
      <w:rPr>
        <w:rFonts w:ascii="Symbol" w:hAnsi="Symbol" w:hint="default"/>
      </w:rPr>
    </w:lvl>
    <w:lvl w:ilvl="4" w:tplc="6E6CA9C6" w:tentative="1">
      <w:start w:val="1"/>
      <w:numFmt w:val="bullet"/>
      <w:lvlText w:val="o"/>
      <w:lvlJc w:val="left"/>
      <w:pPr>
        <w:ind w:left="3600" w:hanging="360"/>
      </w:pPr>
      <w:rPr>
        <w:rFonts w:ascii="Courier New" w:hAnsi="Courier New" w:cs="Courier New" w:hint="default"/>
      </w:rPr>
    </w:lvl>
    <w:lvl w:ilvl="5" w:tplc="9300E2FA" w:tentative="1">
      <w:start w:val="1"/>
      <w:numFmt w:val="bullet"/>
      <w:lvlText w:val=""/>
      <w:lvlJc w:val="left"/>
      <w:pPr>
        <w:ind w:left="4320" w:hanging="360"/>
      </w:pPr>
      <w:rPr>
        <w:rFonts w:ascii="Wingdings" w:hAnsi="Wingdings" w:hint="default"/>
      </w:rPr>
    </w:lvl>
    <w:lvl w:ilvl="6" w:tplc="1A5A32E8" w:tentative="1">
      <w:start w:val="1"/>
      <w:numFmt w:val="bullet"/>
      <w:lvlText w:val=""/>
      <w:lvlJc w:val="left"/>
      <w:pPr>
        <w:ind w:left="5040" w:hanging="360"/>
      </w:pPr>
      <w:rPr>
        <w:rFonts w:ascii="Symbol" w:hAnsi="Symbol" w:hint="default"/>
      </w:rPr>
    </w:lvl>
    <w:lvl w:ilvl="7" w:tplc="5F2ECF1A" w:tentative="1">
      <w:start w:val="1"/>
      <w:numFmt w:val="bullet"/>
      <w:lvlText w:val="o"/>
      <w:lvlJc w:val="left"/>
      <w:pPr>
        <w:ind w:left="5760" w:hanging="360"/>
      </w:pPr>
      <w:rPr>
        <w:rFonts w:ascii="Courier New" w:hAnsi="Courier New" w:cs="Courier New" w:hint="default"/>
      </w:rPr>
    </w:lvl>
    <w:lvl w:ilvl="8" w:tplc="D7BAA1A0" w:tentative="1">
      <w:start w:val="1"/>
      <w:numFmt w:val="bullet"/>
      <w:lvlText w:val=""/>
      <w:lvlJc w:val="left"/>
      <w:pPr>
        <w:ind w:left="6480" w:hanging="360"/>
      </w:pPr>
      <w:rPr>
        <w:rFonts w:ascii="Wingdings" w:hAnsi="Wingdings" w:hint="default"/>
      </w:rPr>
    </w:lvl>
  </w:abstractNum>
  <w:abstractNum w:abstractNumId="3" w15:restartNumberingAfterBreak="0">
    <w:nsid w:val="39DA1730"/>
    <w:multiLevelType w:val="hybridMultilevel"/>
    <w:tmpl w:val="8B40A95C"/>
    <w:lvl w:ilvl="0" w:tplc="435A26CA">
      <w:start w:val="1"/>
      <w:numFmt w:val="bullet"/>
      <w:lvlText w:val=""/>
      <w:lvlJc w:val="left"/>
      <w:pPr>
        <w:tabs>
          <w:tab w:val="num" w:pos="720"/>
        </w:tabs>
        <w:ind w:left="720" w:hanging="360"/>
      </w:pPr>
      <w:rPr>
        <w:rFonts w:ascii="Symbol" w:hAnsi="Symbol" w:hint="default"/>
      </w:rPr>
    </w:lvl>
    <w:lvl w:ilvl="1" w:tplc="563A7462" w:tentative="1">
      <w:start w:val="1"/>
      <w:numFmt w:val="bullet"/>
      <w:lvlText w:val="o"/>
      <w:lvlJc w:val="left"/>
      <w:pPr>
        <w:ind w:left="1440" w:hanging="360"/>
      </w:pPr>
      <w:rPr>
        <w:rFonts w:ascii="Courier New" w:hAnsi="Courier New" w:cs="Courier New" w:hint="default"/>
      </w:rPr>
    </w:lvl>
    <w:lvl w:ilvl="2" w:tplc="41E69F96" w:tentative="1">
      <w:start w:val="1"/>
      <w:numFmt w:val="bullet"/>
      <w:lvlText w:val=""/>
      <w:lvlJc w:val="left"/>
      <w:pPr>
        <w:ind w:left="2160" w:hanging="360"/>
      </w:pPr>
      <w:rPr>
        <w:rFonts w:ascii="Wingdings" w:hAnsi="Wingdings" w:hint="default"/>
      </w:rPr>
    </w:lvl>
    <w:lvl w:ilvl="3" w:tplc="DC88E9B2" w:tentative="1">
      <w:start w:val="1"/>
      <w:numFmt w:val="bullet"/>
      <w:lvlText w:val=""/>
      <w:lvlJc w:val="left"/>
      <w:pPr>
        <w:ind w:left="2880" w:hanging="360"/>
      </w:pPr>
      <w:rPr>
        <w:rFonts w:ascii="Symbol" w:hAnsi="Symbol" w:hint="default"/>
      </w:rPr>
    </w:lvl>
    <w:lvl w:ilvl="4" w:tplc="E744CA58" w:tentative="1">
      <w:start w:val="1"/>
      <w:numFmt w:val="bullet"/>
      <w:lvlText w:val="o"/>
      <w:lvlJc w:val="left"/>
      <w:pPr>
        <w:ind w:left="3600" w:hanging="360"/>
      </w:pPr>
      <w:rPr>
        <w:rFonts w:ascii="Courier New" w:hAnsi="Courier New" w:cs="Courier New" w:hint="default"/>
      </w:rPr>
    </w:lvl>
    <w:lvl w:ilvl="5" w:tplc="2E780886" w:tentative="1">
      <w:start w:val="1"/>
      <w:numFmt w:val="bullet"/>
      <w:lvlText w:val=""/>
      <w:lvlJc w:val="left"/>
      <w:pPr>
        <w:ind w:left="4320" w:hanging="360"/>
      </w:pPr>
      <w:rPr>
        <w:rFonts w:ascii="Wingdings" w:hAnsi="Wingdings" w:hint="default"/>
      </w:rPr>
    </w:lvl>
    <w:lvl w:ilvl="6" w:tplc="463E4834" w:tentative="1">
      <w:start w:val="1"/>
      <w:numFmt w:val="bullet"/>
      <w:lvlText w:val=""/>
      <w:lvlJc w:val="left"/>
      <w:pPr>
        <w:ind w:left="5040" w:hanging="360"/>
      </w:pPr>
      <w:rPr>
        <w:rFonts w:ascii="Symbol" w:hAnsi="Symbol" w:hint="default"/>
      </w:rPr>
    </w:lvl>
    <w:lvl w:ilvl="7" w:tplc="6D863E9A" w:tentative="1">
      <w:start w:val="1"/>
      <w:numFmt w:val="bullet"/>
      <w:lvlText w:val="o"/>
      <w:lvlJc w:val="left"/>
      <w:pPr>
        <w:ind w:left="5760" w:hanging="360"/>
      </w:pPr>
      <w:rPr>
        <w:rFonts w:ascii="Courier New" w:hAnsi="Courier New" w:cs="Courier New" w:hint="default"/>
      </w:rPr>
    </w:lvl>
    <w:lvl w:ilvl="8" w:tplc="010EF448" w:tentative="1">
      <w:start w:val="1"/>
      <w:numFmt w:val="bullet"/>
      <w:lvlText w:val=""/>
      <w:lvlJc w:val="left"/>
      <w:pPr>
        <w:ind w:left="6480" w:hanging="360"/>
      </w:pPr>
      <w:rPr>
        <w:rFonts w:ascii="Wingdings" w:hAnsi="Wingdings" w:hint="default"/>
      </w:rPr>
    </w:lvl>
  </w:abstractNum>
  <w:abstractNum w:abstractNumId="4" w15:restartNumberingAfterBreak="0">
    <w:nsid w:val="3A8C44B6"/>
    <w:multiLevelType w:val="hybridMultilevel"/>
    <w:tmpl w:val="8C50709E"/>
    <w:lvl w:ilvl="0" w:tplc="0C8E1D34">
      <w:start w:val="1"/>
      <w:numFmt w:val="bullet"/>
      <w:lvlText w:val=""/>
      <w:lvlJc w:val="left"/>
      <w:pPr>
        <w:tabs>
          <w:tab w:val="num" w:pos="720"/>
        </w:tabs>
        <w:ind w:left="720" w:hanging="360"/>
      </w:pPr>
      <w:rPr>
        <w:rFonts w:ascii="Symbol" w:hAnsi="Symbol" w:hint="default"/>
      </w:rPr>
    </w:lvl>
    <w:lvl w:ilvl="1" w:tplc="B97E92E4" w:tentative="1">
      <w:start w:val="1"/>
      <w:numFmt w:val="bullet"/>
      <w:lvlText w:val="o"/>
      <w:lvlJc w:val="left"/>
      <w:pPr>
        <w:ind w:left="1440" w:hanging="360"/>
      </w:pPr>
      <w:rPr>
        <w:rFonts w:ascii="Courier New" w:hAnsi="Courier New" w:cs="Courier New" w:hint="default"/>
      </w:rPr>
    </w:lvl>
    <w:lvl w:ilvl="2" w:tplc="9A6C9710" w:tentative="1">
      <w:start w:val="1"/>
      <w:numFmt w:val="bullet"/>
      <w:lvlText w:val=""/>
      <w:lvlJc w:val="left"/>
      <w:pPr>
        <w:ind w:left="2160" w:hanging="360"/>
      </w:pPr>
      <w:rPr>
        <w:rFonts w:ascii="Wingdings" w:hAnsi="Wingdings" w:hint="default"/>
      </w:rPr>
    </w:lvl>
    <w:lvl w:ilvl="3" w:tplc="D52C7F88" w:tentative="1">
      <w:start w:val="1"/>
      <w:numFmt w:val="bullet"/>
      <w:lvlText w:val=""/>
      <w:lvlJc w:val="left"/>
      <w:pPr>
        <w:ind w:left="2880" w:hanging="360"/>
      </w:pPr>
      <w:rPr>
        <w:rFonts w:ascii="Symbol" w:hAnsi="Symbol" w:hint="default"/>
      </w:rPr>
    </w:lvl>
    <w:lvl w:ilvl="4" w:tplc="F7763318" w:tentative="1">
      <w:start w:val="1"/>
      <w:numFmt w:val="bullet"/>
      <w:lvlText w:val="o"/>
      <w:lvlJc w:val="left"/>
      <w:pPr>
        <w:ind w:left="3600" w:hanging="360"/>
      </w:pPr>
      <w:rPr>
        <w:rFonts w:ascii="Courier New" w:hAnsi="Courier New" w:cs="Courier New" w:hint="default"/>
      </w:rPr>
    </w:lvl>
    <w:lvl w:ilvl="5" w:tplc="9FAC0CEA" w:tentative="1">
      <w:start w:val="1"/>
      <w:numFmt w:val="bullet"/>
      <w:lvlText w:val=""/>
      <w:lvlJc w:val="left"/>
      <w:pPr>
        <w:ind w:left="4320" w:hanging="360"/>
      </w:pPr>
      <w:rPr>
        <w:rFonts w:ascii="Wingdings" w:hAnsi="Wingdings" w:hint="default"/>
      </w:rPr>
    </w:lvl>
    <w:lvl w:ilvl="6" w:tplc="CC80C608" w:tentative="1">
      <w:start w:val="1"/>
      <w:numFmt w:val="bullet"/>
      <w:lvlText w:val=""/>
      <w:lvlJc w:val="left"/>
      <w:pPr>
        <w:ind w:left="5040" w:hanging="360"/>
      </w:pPr>
      <w:rPr>
        <w:rFonts w:ascii="Symbol" w:hAnsi="Symbol" w:hint="default"/>
      </w:rPr>
    </w:lvl>
    <w:lvl w:ilvl="7" w:tplc="A204ED10" w:tentative="1">
      <w:start w:val="1"/>
      <w:numFmt w:val="bullet"/>
      <w:lvlText w:val="o"/>
      <w:lvlJc w:val="left"/>
      <w:pPr>
        <w:ind w:left="5760" w:hanging="360"/>
      </w:pPr>
      <w:rPr>
        <w:rFonts w:ascii="Courier New" w:hAnsi="Courier New" w:cs="Courier New" w:hint="default"/>
      </w:rPr>
    </w:lvl>
    <w:lvl w:ilvl="8" w:tplc="4002FEEA" w:tentative="1">
      <w:start w:val="1"/>
      <w:numFmt w:val="bullet"/>
      <w:lvlText w:val=""/>
      <w:lvlJc w:val="left"/>
      <w:pPr>
        <w:ind w:left="6480" w:hanging="360"/>
      </w:pPr>
      <w:rPr>
        <w:rFonts w:ascii="Wingdings" w:hAnsi="Wingdings" w:hint="default"/>
      </w:rPr>
    </w:lvl>
  </w:abstractNum>
  <w:abstractNum w:abstractNumId="5" w15:restartNumberingAfterBreak="0">
    <w:nsid w:val="452277C2"/>
    <w:multiLevelType w:val="hybridMultilevel"/>
    <w:tmpl w:val="2B70C788"/>
    <w:lvl w:ilvl="0" w:tplc="2B92FCBE">
      <w:start w:val="1"/>
      <w:numFmt w:val="bullet"/>
      <w:lvlText w:val=""/>
      <w:lvlJc w:val="left"/>
      <w:pPr>
        <w:tabs>
          <w:tab w:val="num" w:pos="720"/>
        </w:tabs>
        <w:ind w:left="720" w:hanging="360"/>
      </w:pPr>
      <w:rPr>
        <w:rFonts w:ascii="Symbol" w:hAnsi="Symbol" w:hint="default"/>
      </w:rPr>
    </w:lvl>
    <w:lvl w:ilvl="1" w:tplc="B23C3CEC" w:tentative="1">
      <w:start w:val="1"/>
      <w:numFmt w:val="bullet"/>
      <w:lvlText w:val="o"/>
      <w:lvlJc w:val="left"/>
      <w:pPr>
        <w:ind w:left="1440" w:hanging="360"/>
      </w:pPr>
      <w:rPr>
        <w:rFonts w:ascii="Courier New" w:hAnsi="Courier New" w:cs="Courier New" w:hint="default"/>
      </w:rPr>
    </w:lvl>
    <w:lvl w:ilvl="2" w:tplc="BBF64FE6" w:tentative="1">
      <w:start w:val="1"/>
      <w:numFmt w:val="bullet"/>
      <w:lvlText w:val=""/>
      <w:lvlJc w:val="left"/>
      <w:pPr>
        <w:ind w:left="2160" w:hanging="360"/>
      </w:pPr>
      <w:rPr>
        <w:rFonts w:ascii="Wingdings" w:hAnsi="Wingdings" w:hint="default"/>
      </w:rPr>
    </w:lvl>
    <w:lvl w:ilvl="3" w:tplc="C516873C" w:tentative="1">
      <w:start w:val="1"/>
      <w:numFmt w:val="bullet"/>
      <w:lvlText w:val=""/>
      <w:lvlJc w:val="left"/>
      <w:pPr>
        <w:ind w:left="2880" w:hanging="360"/>
      </w:pPr>
      <w:rPr>
        <w:rFonts w:ascii="Symbol" w:hAnsi="Symbol" w:hint="default"/>
      </w:rPr>
    </w:lvl>
    <w:lvl w:ilvl="4" w:tplc="AE8C9D08" w:tentative="1">
      <w:start w:val="1"/>
      <w:numFmt w:val="bullet"/>
      <w:lvlText w:val="o"/>
      <w:lvlJc w:val="left"/>
      <w:pPr>
        <w:ind w:left="3600" w:hanging="360"/>
      </w:pPr>
      <w:rPr>
        <w:rFonts w:ascii="Courier New" w:hAnsi="Courier New" w:cs="Courier New" w:hint="default"/>
      </w:rPr>
    </w:lvl>
    <w:lvl w:ilvl="5" w:tplc="C4463FA6" w:tentative="1">
      <w:start w:val="1"/>
      <w:numFmt w:val="bullet"/>
      <w:lvlText w:val=""/>
      <w:lvlJc w:val="left"/>
      <w:pPr>
        <w:ind w:left="4320" w:hanging="360"/>
      </w:pPr>
      <w:rPr>
        <w:rFonts w:ascii="Wingdings" w:hAnsi="Wingdings" w:hint="default"/>
      </w:rPr>
    </w:lvl>
    <w:lvl w:ilvl="6" w:tplc="21AC42EA" w:tentative="1">
      <w:start w:val="1"/>
      <w:numFmt w:val="bullet"/>
      <w:lvlText w:val=""/>
      <w:lvlJc w:val="left"/>
      <w:pPr>
        <w:ind w:left="5040" w:hanging="360"/>
      </w:pPr>
      <w:rPr>
        <w:rFonts w:ascii="Symbol" w:hAnsi="Symbol" w:hint="default"/>
      </w:rPr>
    </w:lvl>
    <w:lvl w:ilvl="7" w:tplc="6BF2A270" w:tentative="1">
      <w:start w:val="1"/>
      <w:numFmt w:val="bullet"/>
      <w:lvlText w:val="o"/>
      <w:lvlJc w:val="left"/>
      <w:pPr>
        <w:ind w:left="5760" w:hanging="360"/>
      </w:pPr>
      <w:rPr>
        <w:rFonts w:ascii="Courier New" w:hAnsi="Courier New" w:cs="Courier New" w:hint="default"/>
      </w:rPr>
    </w:lvl>
    <w:lvl w:ilvl="8" w:tplc="4852CA66" w:tentative="1">
      <w:start w:val="1"/>
      <w:numFmt w:val="bullet"/>
      <w:lvlText w:val=""/>
      <w:lvlJc w:val="left"/>
      <w:pPr>
        <w:ind w:left="6480" w:hanging="360"/>
      </w:pPr>
      <w:rPr>
        <w:rFonts w:ascii="Wingdings" w:hAnsi="Wingdings" w:hint="default"/>
      </w:rPr>
    </w:lvl>
  </w:abstractNum>
  <w:abstractNum w:abstractNumId="6" w15:restartNumberingAfterBreak="0">
    <w:nsid w:val="55015D95"/>
    <w:multiLevelType w:val="hybridMultilevel"/>
    <w:tmpl w:val="AD0E8F78"/>
    <w:lvl w:ilvl="0" w:tplc="8C400372">
      <w:start w:val="1"/>
      <w:numFmt w:val="bullet"/>
      <w:lvlText w:val=""/>
      <w:lvlJc w:val="left"/>
      <w:pPr>
        <w:tabs>
          <w:tab w:val="num" w:pos="720"/>
        </w:tabs>
        <w:ind w:left="720" w:hanging="360"/>
      </w:pPr>
      <w:rPr>
        <w:rFonts w:ascii="Symbol" w:hAnsi="Symbol" w:hint="default"/>
      </w:rPr>
    </w:lvl>
    <w:lvl w:ilvl="1" w:tplc="A1D29F48" w:tentative="1">
      <w:start w:val="1"/>
      <w:numFmt w:val="bullet"/>
      <w:lvlText w:val="o"/>
      <w:lvlJc w:val="left"/>
      <w:pPr>
        <w:ind w:left="1440" w:hanging="360"/>
      </w:pPr>
      <w:rPr>
        <w:rFonts w:ascii="Courier New" w:hAnsi="Courier New" w:cs="Courier New" w:hint="default"/>
      </w:rPr>
    </w:lvl>
    <w:lvl w:ilvl="2" w:tplc="2DF22A54" w:tentative="1">
      <w:start w:val="1"/>
      <w:numFmt w:val="bullet"/>
      <w:lvlText w:val=""/>
      <w:lvlJc w:val="left"/>
      <w:pPr>
        <w:ind w:left="2160" w:hanging="360"/>
      </w:pPr>
      <w:rPr>
        <w:rFonts w:ascii="Wingdings" w:hAnsi="Wingdings" w:hint="default"/>
      </w:rPr>
    </w:lvl>
    <w:lvl w:ilvl="3" w:tplc="580296B0" w:tentative="1">
      <w:start w:val="1"/>
      <w:numFmt w:val="bullet"/>
      <w:lvlText w:val=""/>
      <w:lvlJc w:val="left"/>
      <w:pPr>
        <w:ind w:left="2880" w:hanging="360"/>
      </w:pPr>
      <w:rPr>
        <w:rFonts w:ascii="Symbol" w:hAnsi="Symbol" w:hint="default"/>
      </w:rPr>
    </w:lvl>
    <w:lvl w:ilvl="4" w:tplc="72DE07AE" w:tentative="1">
      <w:start w:val="1"/>
      <w:numFmt w:val="bullet"/>
      <w:lvlText w:val="o"/>
      <w:lvlJc w:val="left"/>
      <w:pPr>
        <w:ind w:left="3600" w:hanging="360"/>
      </w:pPr>
      <w:rPr>
        <w:rFonts w:ascii="Courier New" w:hAnsi="Courier New" w:cs="Courier New" w:hint="default"/>
      </w:rPr>
    </w:lvl>
    <w:lvl w:ilvl="5" w:tplc="09B47D10" w:tentative="1">
      <w:start w:val="1"/>
      <w:numFmt w:val="bullet"/>
      <w:lvlText w:val=""/>
      <w:lvlJc w:val="left"/>
      <w:pPr>
        <w:ind w:left="4320" w:hanging="360"/>
      </w:pPr>
      <w:rPr>
        <w:rFonts w:ascii="Wingdings" w:hAnsi="Wingdings" w:hint="default"/>
      </w:rPr>
    </w:lvl>
    <w:lvl w:ilvl="6" w:tplc="3C001B8E" w:tentative="1">
      <w:start w:val="1"/>
      <w:numFmt w:val="bullet"/>
      <w:lvlText w:val=""/>
      <w:lvlJc w:val="left"/>
      <w:pPr>
        <w:ind w:left="5040" w:hanging="360"/>
      </w:pPr>
      <w:rPr>
        <w:rFonts w:ascii="Symbol" w:hAnsi="Symbol" w:hint="default"/>
      </w:rPr>
    </w:lvl>
    <w:lvl w:ilvl="7" w:tplc="76AC00FE" w:tentative="1">
      <w:start w:val="1"/>
      <w:numFmt w:val="bullet"/>
      <w:lvlText w:val="o"/>
      <w:lvlJc w:val="left"/>
      <w:pPr>
        <w:ind w:left="5760" w:hanging="360"/>
      </w:pPr>
      <w:rPr>
        <w:rFonts w:ascii="Courier New" w:hAnsi="Courier New" w:cs="Courier New" w:hint="default"/>
      </w:rPr>
    </w:lvl>
    <w:lvl w:ilvl="8" w:tplc="6CBCCEE0" w:tentative="1">
      <w:start w:val="1"/>
      <w:numFmt w:val="bullet"/>
      <w:lvlText w:val=""/>
      <w:lvlJc w:val="left"/>
      <w:pPr>
        <w:ind w:left="6480" w:hanging="360"/>
      </w:pPr>
      <w:rPr>
        <w:rFonts w:ascii="Wingdings" w:hAnsi="Wingdings" w:hint="default"/>
      </w:rPr>
    </w:lvl>
  </w:abstractNum>
  <w:abstractNum w:abstractNumId="7" w15:restartNumberingAfterBreak="0">
    <w:nsid w:val="5797122E"/>
    <w:multiLevelType w:val="hybridMultilevel"/>
    <w:tmpl w:val="2DC64FB2"/>
    <w:lvl w:ilvl="0" w:tplc="163A37D4">
      <w:start w:val="1"/>
      <w:numFmt w:val="bullet"/>
      <w:lvlText w:val=""/>
      <w:lvlJc w:val="left"/>
      <w:pPr>
        <w:tabs>
          <w:tab w:val="num" w:pos="720"/>
        </w:tabs>
        <w:ind w:left="720" w:hanging="360"/>
      </w:pPr>
      <w:rPr>
        <w:rFonts w:ascii="Symbol" w:hAnsi="Symbol" w:hint="default"/>
      </w:rPr>
    </w:lvl>
    <w:lvl w:ilvl="1" w:tplc="2DE61632" w:tentative="1">
      <w:start w:val="1"/>
      <w:numFmt w:val="bullet"/>
      <w:lvlText w:val="o"/>
      <w:lvlJc w:val="left"/>
      <w:pPr>
        <w:ind w:left="1440" w:hanging="360"/>
      </w:pPr>
      <w:rPr>
        <w:rFonts w:ascii="Courier New" w:hAnsi="Courier New" w:cs="Courier New" w:hint="default"/>
      </w:rPr>
    </w:lvl>
    <w:lvl w:ilvl="2" w:tplc="E4A4F20E" w:tentative="1">
      <w:start w:val="1"/>
      <w:numFmt w:val="bullet"/>
      <w:lvlText w:val=""/>
      <w:lvlJc w:val="left"/>
      <w:pPr>
        <w:ind w:left="2160" w:hanging="360"/>
      </w:pPr>
      <w:rPr>
        <w:rFonts w:ascii="Wingdings" w:hAnsi="Wingdings" w:hint="default"/>
      </w:rPr>
    </w:lvl>
    <w:lvl w:ilvl="3" w:tplc="98D81FEE" w:tentative="1">
      <w:start w:val="1"/>
      <w:numFmt w:val="bullet"/>
      <w:lvlText w:val=""/>
      <w:lvlJc w:val="left"/>
      <w:pPr>
        <w:ind w:left="2880" w:hanging="360"/>
      </w:pPr>
      <w:rPr>
        <w:rFonts w:ascii="Symbol" w:hAnsi="Symbol" w:hint="default"/>
      </w:rPr>
    </w:lvl>
    <w:lvl w:ilvl="4" w:tplc="2F2ADFAC" w:tentative="1">
      <w:start w:val="1"/>
      <w:numFmt w:val="bullet"/>
      <w:lvlText w:val="o"/>
      <w:lvlJc w:val="left"/>
      <w:pPr>
        <w:ind w:left="3600" w:hanging="360"/>
      </w:pPr>
      <w:rPr>
        <w:rFonts w:ascii="Courier New" w:hAnsi="Courier New" w:cs="Courier New" w:hint="default"/>
      </w:rPr>
    </w:lvl>
    <w:lvl w:ilvl="5" w:tplc="6E18272C" w:tentative="1">
      <w:start w:val="1"/>
      <w:numFmt w:val="bullet"/>
      <w:lvlText w:val=""/>
      <w:lvlJc w:val="left"/>
      <w:pPr>
        <w:ind w:left="4320" w:hanging="360"/>
      </w:pPr>
      <w:rPr>
        <w:rFonts w:ascii="Wingdings" w:hAnsi="Wingdings" w:hint="default"/>
      </w:rPr>
    </w:lvl>
    <w:lvl w:ilvl="6" w:tplc="24F06D1E" w:tentative="1">
      <w:start w:val="1"/>
      <w:numFmt w:val="bullet"/>
      <w:lvlText w:val=""/>
      <w:lvlJc w:val="left"/>
      <w:pPr>
        <w:ind w:left="5040" w:hanging="360"/>
      </w:pPr>
      <w:rPr>
        <w:rFonts w:ascii="Symbol" w:hAnsi="Symbol" w:hint="default"/>
      </w:rPr>
    </w:lvl>
    <w:lvl w:ilvl="7" w:tplc="86C8166E" w:tentative="1">
      <w:start w:val="1"/>
      <w:numFmt w:val="bullet"/>
      <w:lvlText w:val="o"/>
      <w:lvlJc w:val="left"/>
      <w:pPr>
        <w:ind w:left="5760" w:hanging="360"/>
      </w:pPr>
      <w:rPr>
        <w:rFonts w:ascii="Courier New" w:hAnsi="Courier New" w:cs="Courier New" w:hint="default"/>
      </w:rPr>
    </w:lvl>
    <w:lvl w:ilvl="8" w:tplc="E26CDA0C" w:tentative="1">
      <w:start w:val="1"/>
      <w:numFmt w:val="bullet"/>
      <w:lvlText w:val=""/>
      <w:lvlJc w:val="left"/>
      <w:pPr>
        <w:ind w:left="6480" w:hanging="360"/>
      </w:pPr>
      <w:rPr>
        <w:rFonts w:ascii="Wingdings" w:hAnsi="Wingdings" w:hint="default"/>
      </w:rPr>
    </w:lvl>
  </w:abstractNum>
  <w:abstractNum w:abstractNumId="8" w15:restartNumberingAfterBreak="0">
    <w:nsid w:val="5EE551B0"/>
    <w:multiLevelType w:val="hybridMultilevel"/>
    <w:tmpl w:val="038EA4EC"/>
    <w:lvl w:ilvl="0" w:tplc="17764A6E">
      <w:start w:val="1"/>
      <w:numFmt w:val="bullet"/>
      <w:lvlText w:val=""/>
      <w:lvlJc w:val="left"/>
      <w:pPr>
        <w:tabs>
          <w:tab w:val="num" w:pos="780"/>
        </w:tabs>
        <w:ind w:left="780" w:hanging="360"/>
      </w:pPr>
      <w:rPr>
        <w:rFonts w:ascii="Symbol" w:hAnsi="Symbol" w:hint="default"/>
      </w:rPr>
    </w:lvl>
    <w:lvl w:ilvl="1" w:tplc="C444E16E" w:tentative="1">
      <w:start w:val="1"/>
      <w:numFmt w:val="bullet"/>
      <w:lvlText w:val="o"/>
      <w:lvlJc w:val="left"/>
      <w:pPr>
        <w:ind w:left="1500" w:hanging="360"/>
      </w:pPr>
      <w:rPr>
        <w:rFonts w:ascii="Courier New" w:hAnsi="Courier New" w:cs="Courier New" w:hint="default"/>
      </w:rPr>
    </w:lvl>
    <w:lvl w:ilvl="2" w:tplc="F5EAD49E" w:tentative="1">
      <w:start w:val="1"/>
      <w:numFmt w:val="bullet"/>
      <w:lvlText w:val=""/>
      <w:lvlJc w:val="left"/>
      <w:pPr>
        <w:ind w:left="2220" w:hanging="360"/>
      </w:pPr>
      <w:rPr>
        <w:rFonts w:ascii="Wingdings" w:hAnsi="Wingdings" w:hint="default"/>
      </w:rPr>
    </w:lvl>
    <w:lvl w:ilvl="3" w:tplc="2E389CE4" w:tentative="1">
      <w:start w:val="1"/>
      <w:numFmt w:val="bullet"/>
      <w:lvlText w:val=""/>
      <w:lvlJc w:val="left"/>
      <w:pPr>
        <w:ind w:left="2940" w:hanging="360"/>
      </w:pPr>
      <w:rPr>
        <w:rFonts w:ascii="Symbol" w:hAnsi="Symbol" w:hint="default"/>
      </w:rPr>
    </w:lvl>
    <w:lvl w:ilvl="4" w:tplc="415E1E7E" w:tentative="1">
      <w:start w:val="1"/>
      <w:numFmt w:val="bullet"/>
      <w:lvlText w:val="o"/>
      <w:lvlJc w:val="left"/>
      <w:pPr>
        <w:ind w:left="3660" w:hanging="360"/>
      </w:pPr>
      <w:rPr>
        <w:rFonts w:ascii="Courier New" w:hAnsi="Courier New" w:cs="Courier New" w:hint="default"/>
      </w:rPr>
    </w:lvl>
    <w:lvl w:ilvl="5" w:tplc="3A10D268" w:tentative="1">
      <w:start w:val="1"/>
      <w:numFmt w:val="bullet"/>
      <w:lvlText w:val=""/>
      <w:lvlJc w:val="left"/>
      <w:pPr>
        <w:ind w:left="4380" w:hanging="360"/>
      </w:pPr>
      <w:rPr>
        <w:rFonts w:ascii="Wingdings" w:hAnsi="Wingdings" w:hint="default"/>
      </w:rPr>
    </w:lvl>
    <w:lvl w:ilvl="6" w:tplc="9A2297CE" w:tentative="1">
      <w:start w:val="1"/>
      <w:numFmt w:val="bullet"/>
      <w:lvlText w:val=""/>
      <w:lvlJc w:val="left"/>
      <w:pPr>
        <w:ind w:left="5100" w:hanging="360"/>
      </w:pPr>
      <w:rPr>
        <w:rFonts w:ascii="Symbol" w:hAnsi="Symbol" w:hint="default"/>
      </w:rPr>
    </w:lvl>
    <w:lvl w:ilvl="7" w:tplc="2968CB12" w:tentative="1">
      <w:start w:val="1"/>
      <w:numFmt w:val="bullet"/>
      <w:lvlText w:val="o"/>
      <w:lvlJc w:val="left"/>
      <w:pPr>
        <w:ind w:left="5820" w:hanging="360"/>
      </w:pPr>
      <w:rPr>
        <w:rFonts w:ascii="Courier New" w:hAnsi="Courier New" w:cs="Courier New" w:hint="default"/>
      </w:rPr>
    </w:lvl>
    <w:lvl w:ilvl="8" w:tplc="FC30573C" w:tentative="1">
      <w:start w:val="1"/>
      <w:numFmt w:val="bullet"/>
      <w:lvlText w:val=""/>
      <w:lvlJc w:val="left"/>
      <w:pPr>
        <w:ind w:left="6540" w:hanging="360"/>
      </w:pPr>
      <w:rPr>
        <w:rFonts w:ascii="Wingdings" w:hAnsi="Wingdings" w:hint="default"/>
      </w:rPr>
    </w:lvl>
  </w:abstractNum>
  <w:abstractNum w:abstractNumId="9" w15:restartNumberingAfterBreak="0">
    <w:nsid w:val="623A2232"/>
    <w:multiLevelType w:val="hybridMultilevel"/>
    <w:tmpl w:val="1D104918"/>
    <w:lvl w:ilvl="0" w:tplc="BF6AFAA0">
      <w:start w:val="1"/>
      <w:numFmt w:val="bullet"/>
      <w:lvlText w:val=""/>
      <w:lvlJc w:val="left"/>
      <w:pPr>
        <w:tabs>
          <w:tab w:val="num" w:pos="720"/>
        </w:tabs>
        <w:ind w:left="720" w:hanging="360"/>
      </w:pPr>
      <w:rPr>
        <w:rFonts w:ascii="Symbol" w:hAnsi="Symbol" w:hint="default"/>
      </w:rPr>
    </w:lvl>
    <w:lvl w:ilvl="1" w:tplc="7F72ACF8" w:tentative="1">
      <w:start w:val="1"/>
      <w:numFmt w:val="bullet"/>
      <w:lvlText w:val="o"/>
      <w:lvlJc w:val="left"/>
      <w:pPr>
        <w:ind w:left="1440" w:hanging="360"/>
      </w:pPr>
      <w:rPr>
        <w:rFonts w:ascii="Courier New" w:hAnsi="Courier New" w:cs="Courier New" w:hint="default"/>
      </w:rPr>
    </w:lvl>
    <w:lvl w:ilvl="2" w:tplc="1BDE75C6" w:tentative="1">
      <w:start w:val="1"/>
      <w:numFmt w:val="bullet"/>
      <w:lvlText w:val=""/>
      <w:lvlJc w:val="left"/>
      <w:pPr>
        <w:ind w:left="2160" w:hanging="360"/>
      </w:pPr>
      <w:rPr>
        <w:rFonts w:ascii="Wingdings" w:hAnsi="Wingdings" w:hint="default"/>
      </w:rPr>
    </w:lvl>
    <w:lvl w:ilvl="3" w:tplc="CD549168" w:tentative="1">
      <w:start w:val="1"/>
      <w:numFmt w:val="bullet"/>
      <w:lvlText w:val=""/>
      <w:lvlJc w:val="left"/>
      <w:pPr>
        <w:ind w:left="2880" w:hanging="360"/>
      </w:pPr>
      <w:rPr>
        <w:rFonts w:ascii="Symbol" w:hAnsi="Symbol" w:hint="default"/>
      </w:rPr>
    </w:lvl>
    <w:lvl w:ilvl="4" w:tplc="E38E8146" w:tentative="1">
      <w:start w:val="1"/>
      <w:numFmt w:val="bullet"/>
      <w:lvlText w:val="o"/>
      <w:lvlJc w:val="left"/>
      <w:pPr>
        <w:ind w:left="3600" w:hanging="360"/>
      </w:pPr>
      <w:rPr>
        <w:rFonts w:ascii="Courier New" w:hAnsi="Courier New" w:cs="Courier New" w:hint="default"/>
      </w:rPr>
    </w:lvl>
    <w:lvl w:ilvl="5" w:tplc="D09A3134" w:tentative="1">
      <w:start w:val="1"/>
      <w:numFmt w:val="bullet"/>
      <w:lvlText w:val=""/>
      <w:lvlJc w:val="left"/>
      <w:pPr>
        <w:ind w:left="4320" w:hanging="360"/>
      </w:pPr>
      <w:rPr>
        <w:rFonts w:ascii="Wingdings" w:hAnsi="Wingdings" w:hint="default"/>
      </w:rPr>
    </w:lvl>
    <w:lvl w:ilvl="6" w:tplc="F576776E" w:tentative="1">
      <w:start w:val="1"/>
      <w:numFmt w:val="bullet"/>
      <w:lvlText w:val=""/>
      <w:lvlJc w:val="left"/>
      <w:pPr>
        <w:ind w:left="5040" w:hanging="360"/>
      </w:pPr>
      <w:rPr>
        <w:rFonts w:ascii="Symbol" w:hAnsi="Symbol" w:hint="default"/>
      </w:rPr>
    </w:lvl>
    <w:lvl w:ilvl="7" w:tplc="426453B8" w:tentative="1">
      <w:start w:val="1"/>
      <w:numFmt w:val="bullet"/>
      <w:lvlText w:val="o"/>
      <w:lvlJc w:val="left"/>
      <w:pPr>
        <w:ind w:left="5760" w:hanging="360"/>
      </w:pPr>
      <w:rPr>
        <w:rFonts w:ascii="Courier New" w:hAnsi="Courier New" w:cs="Courier New" w:hint="default"/>
      </w:rPr>
    </w:lvl>
    <w:lvl w:ilvl="8" w:tplc="0F42B3AA" w:tentative="1">
      <w:start w:val="1"/>
      <w:numFmt w:val="bullet"/>
      <w:lvlText w:val=""/>
      <w:lvlJc w:val="left"/>
      <w:pPr>
        <w:ind w:left="6480" w:hanging="360"/>
      </w:pPr>
      <w:rPr>
        <w:rFonts w:ascii="Wingdings" w:hAnsi="Wingdings" w:hint="default"/>
      </w:rPr>
    </w:lvl>
  </w:abstractNum>
  <w:abstractNum w:abstractNumId="10" w15:restartNumberingAfterBreak="0">
    <w:nsid w:val="631016AF"/>
    <w:multiLevelType w:val="hybridMultilevel"/>
    <w:tmpl w:val="C9CC3B80"/>
    <w:lvl w:ilvl="0" w:tplc="AAC83A2E">
      <w:start w:val="1"/>
      <w:numFmt w:val="bullet"/>
      <w:lvlText w:val=""/>
      <w:lvlJc w:val="left"/>
      <w:pPr>
        <w:tabs>
          <w:tab w:val="num" w:pos="720"/>
        </w:tabs>
        <w:ind w:left="720" w:hanging="360"/>
      </w:pPr>
      <w:rPr>
        <w:rFonts w:ascii="Symbol" w:hAnsi="Symbol" w:hint="default"/>
      </w:rPr>
    </w:lvl>
    <w:lvl w:ilvl="1" w:tplc="73224F24" w:tentative="1">
      <w:start w:val="1"/>
      <w:numFmt w:val="bullet"/>
      <w:lvlText w:val="o"/>
      <w:lvlJc w:val="left"/>
      <w:pPr>
        <w:ind w:left="1440" w:hanging="360"/>
      </w:pPr>
      <w:rPr>
        <w:rFonts w:ascii="Courier New" w:hAnsi="Courier New" w:cs="Courier New" w:hint="default"/>
      </w:rPr>
    </w:lvl>
    <w:lvl w:ilvl="2" w:tplc="6B6EBD96" w:tentative="1">
      <w:start w:val="1"/>
      <w:numFmt w:val="bullet"/>
      <w:lvlText w:val=""/>
      <w:lvlJc w:val="left"/>
      <w:pPr>
        <w:ind w:left="2160" w:hanging="360"/>
      </w:pPr>
      <w:rPr>
        <w:rFonts w:ascii="Wingdings" w:hAnsi="Wingdings" w:hint="default"/>
      </w:rPr>
    </w:lvl>
    <w:lvl w:ilvl="3" w:tplc="A522B984" w:tentative="1">
      <w:start w:val="1"/>
      <w:numFmt w:val="bullet"/>
      <w:lvlText w:val=""/>
      <w:lvlJc w:val="left"/>
      <w:pPr>
        <w:ind w:left="2880" w:hanging="360"/>
      </w:pPr>
      <w:rPr>
        <w:rFonts w:ascii="Symbol" w:hAnsi="Symbol" w:hint="default"/>
      </w:rPr>
    </w:lvl>
    <w:lvl w:ilvl="4" w:tplc="A3B01A02" w:tentative="1">
      <w:start w:val="1"/>
      <w:numFmt w:val="bullet"/>
      <w:lvlText w:val="o"/>
      <w:lvlJc w:val="left"/>
      <w:pPr>
        <w:ind w:left="3600" w:hanging="360"/>
      </w:pPr>
      <w:rPr>
        <w:rFonts w:ascii="Courier New" w:hAnsi="Courier New" w:cs="Courier New" w:hint="default"/>
      </w:rPr>
    </w:lvl>
    <w:lvl w:ilvl="5" w:tplc="04B4C03E" w:tentative="1">
      <w:start w:val="1"/>
      <w:numFmt w:val="bullet"/>
      <w:lvlText w:val=""/>
      <w:lvlJc w:val="left"/>
      <w:pPr>
        <w:ind w:left="4320" w:hanging="360"/>
      </w:pPr>
      <w:rPr>
        <w:rFonts w:ascii="Wingdings" w:hAnsi="Wingdings" w:hint="default"/>
      </w:rPr>
    </w:lvl>
    <w:lvl w:ilvl="6" w:tplc="B3344158" w:tentative="1">
      <w:start w:val="1"/>
      <w:numFmt w:val="bullet"/>
      <w:lvlText w:val=""/>
      <w:lvlJc w:val="left"/>
      <w:pPr>
        <w:ind w:left="5040" w:hanging="360"/>
      </w:pPr>
      <w:rPr>
        <w:rFonts w:ascii="Symbol" w:hAnsi="Symbol" w:hint="default"/>
      </w:rPr>
    </w:lvl>
    <w:lvl w:ilvl="7" w:tplc="26C26578" w:tentative="1">
      <w:start w:val="1"/>
      <w:numFmt w:val="bullet"/>
      <w:lvlText w:val="o"/>
      <w:lvlJc w:val="left"/>
      <w:pPr>
        <w:ind w:left="5760" w:hanging="360"/>
      </w:pPr>
      <w:rPr>
        <w:rFonts w:ascii="Courier New" w:hAnsi="Courier New" w:cs="Courier New" w:hint="default"/>
      </w:rPr>
    </w:lvl>
    <w:lvl w:ilvl="8" w:tplc="252C66B8" w:tentative="1">
      <w:start w:val="1"/>
      <w:numFmt w:val="bullet"/>
      <w:lvlText w:val=""/>
      <w:lvlJc w:val="left"/>
      <w:pPr>
        <w:ind w:left="6480" w:hanging="360"/>
      </w:pPr>
      <w:rPr>
        <w:rFonts w:ascii="Wingdings" w:hAnsi="Wingdings" w:hint="default"/>
      </w:rPr>
    </w:lvl>
  </w:abstractNum>
  <w:abstractNum w:abstractNumId="11" w15:restartNumberingAfterBreak="0">
    <w:nsid w:val="701105B1"/>
    <w:multiLevelType w:val="hybridMultilevel"/>
    <w:tmpl w:val="1FDCB958"/>
    <w:lvl w:ilvl="0" w:tplc="1964789A">
      <w:start w:val="1"/>
      <w:numFmt w:val="bullet"/>
      <w:lvlText w:val=""/>
      <w:lvlJc w:val="left"/>
      <w:pPr>
        <w:tabs>
          <w:tab w:val="num" w:pos="720"/>
        </w:tabs>
        <w:ind w:left="720" w:hanging="360"/>
      </w:pPr>
      <w:rPr>
        <w:rFonts w:ascii="Symbol" w:hAnsi="Symbol" w:hint="default"/>
      </w:rPr>
    </w:lvl>
    <w:lvl w:ilvl="1" w:tplc="35FC8BF8" w:tentative="1">
      <w:start w:val="1"/>
      <w:numFmt w:val="bullet"/>
      <w:lvlText w:val="o"/>
      <w:lvlJc w:val="left"/>
      <w:pPr>
        <w:ind w:left="1440" w:hanging="360"/>
      </w:pPr>
      <w:rPr>
        <w:rFonts w:ascii="Courier New" w:hAnsi="Courier New" w:cs="Courier New" w:hint="default"/>
      </w:rPr>
    </w:lvl>
    <w:lvl w:ilvl="2" w:tplc="30E2A21E" w:tentative="1">
      <w:start w:val="1"/>
      <w:numFmt w:val="bullet"/>
      <w:lvlText w:val=""/>
      <w:lvlJc w:val="left"/>
      <w:pPr>
        <w:ind w:left="2160" w:hanging="360"/>
      </w:pPr>
      <w:rPr>
        <w:rFonts w:ascii="Wingdings" w:hAnsi="Wingdings" w:hint="default"/>
      </w:rPr>
    </w:lvl>
    <w:lvl w:ilvl="3" w:tplc="E026A40E" w:tentative="1">
      <w:start w:val="1"/>
      <w:numFmt w:val="bullet"/>
      <w:lvlText w:val=""/>
      <w:lvlJc w:val="left"/>
      <w:pPr>
        <w:ind w:left="2880" w:hanging="360"/>
      </w:pPr>
      <w:rPr>
        <w:rFonts w:ascii="Symbol" w:hAnsi="Symbol" w:hint="default"/>
      </w:rPr>
    </w:lvl>
    <w:lvl w:ilvl="4" w:tplc="56601C92" w:tentative="1">
      <w:start w:val="1"/>
      <w:numFmt w:val="bullet"/>
      <w:lvlText w:val="o"/>
      <w:lvlJc w:val="left"/>
      <w:pPr>
        <w:ind w:left="3600" w:hanging="360"/>
      </w:pPr>
      <w:rPr>
        <w:rFonts w:ascii="Courier New" w:hAnsi="Courier New" w:cs="Courier New" w:hint="default"/>
      </w:rPr>
    </w:lvl>
    <w:lvl w:ilvl="5" w:tplc="67603E02" w:tentative="1">
      <w:start w:val="1"/>
      <w:numFmt w:val="bullet"/>
      <w:lvlText w:val=""/>
      <w:lvlJc w:val="left"/>
      <w:pPr>
        <w:ind w:left="4320" w:hanging="360"/>
      </w:pPr>
      <w:rPr>
        <w:rFonts w:ascii="Wingdings" w:hAnsi="Wingdings" w:hint="default"/>
      </w:rPr>
    </w:lvl>
    <w:lvl w:ilvl="6" w:tplc="26D41F04" w:tentative="1">
      <w:start w:val="1"/>
      <w:numFmt w:val="bullet"/>
      <w:lvlText w:val=""/>
      <w:lvlJc w:val="left"/>
      <w:pPr>
        <w:ind w:left="5040" w:hanging="360"/>
      </w:pPr>
      <w:rPr>
        <w:rFonts w:ascii="Symbol" w:hAnsi="Symbol" w:hint="default"/>
      </w:rPr>
    </w:lvl>
    <w:lvl w:ilvl="7" w:tplc="546ABE30" w:tentative="1">
      <w:start w:val="1"/>
      <w:numFmt w:val="bullet"/>
      <w:lvlText w:val="o"/>
      <w:lvlJc w:val="left"/>
      <w:pPr>
        <w:ind w:left="5760" w:hanging="360"/>
      </w:pPr>
      <w:rPr>
        <w:rFonts w:ascii="Courier New" w:hAnsi="Courier New" w:cs="Courier New" w:hint="default"/>
      </w:rPr>
    </w:lvl>
    <w:lvl w:ilvl="8" w:tplc="DE12E536"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5"/>
  </w:num>
  <w:num w:numId="5">
    <w:abstractNumId w:val="3"/>
  </w:num>
  <w:num w:numId="6">
    <w:abstractNumId w:val="8"/>
  </w:num>
  <w:num w:numId="7">
    <w:abstractNumId w:val="9"/>
  </w:num>
  <w:num w:numId="8">
    <w:abstractNumId w:val="2"/>
  </w:num>
  <w:num w:numId="9">
    <w:abstractNumId w:val="10"/>
  </w:num>
  <w:num w:numId="10">
    <w:abstractNumId w:val="7"/>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C3C"/>
    <w:rsid w:val="00000A70"/>
    <w:rsid w:val="000032B8"/>
    <w:rsid w:val="00003B06"/>
    <w:rsid w:val="000054B9"/>
    <w:rsid w:val="00006CD6"/>
    <w:rsid w:val="00007461"/>
    <w:rsid w:val="0001117E"/>
    <w:rsid w:val="0001125F"/>
    <w:rsid w:val="0001222A"/>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87C"/>
    <w:rsid w:val="00097AAF"/>
    <w:rsid w:val="00097D13"/>
    <w:rsid w:val="000A4893"/>
    <w:rsid w:val="000A54E0"/>
    <w:rsid w:val="000A72C4"/>
    <w:rsid w:val="000B1486"/>
    <w:rsid w:val="000B1DBB"/>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445"/>
    <w:rsid w:val="00137D90"/>
    <w:rsid w:val="00141F18"/>
    <w:rsid w:val="00141FB6"/>
    <w:rsid w:val="00142F8E"/>
    <w:rsid w:val="00143C8B"/>
    <w:rsid w:val="00147530"/>
    <w:rsid w:val="0015331F"/>
    <w:rsid w:val="00156AB2"/>
    <w:rsid w:val="00160402"/>
    <w:rsid w:val="00160571"/>
    <w:rsid w:val="00161E93"/>
    <w:rsid w:val="00162C7A"/>
    <w:rsid w:val="00162DAE"/>
    <w:rsid w:val="001639C5"/>
    <w:rsid w:val="00163E45"/>
    <w:rsid w:val="001660D0"/>
    <w:rsid w:val="001664C2"/>
    <w:rsid w:val="00171BF2"/>
    <w:rsid w:val="0017347B"/>
    <w:rsid w:val="0017725B"/>
    <w:rsid w:val="0018050C"/>
    <w:rsid w:val="0018117F"/>
    <w:rsid w:val="001824ED"/>
    <w:rsid w:val="00183262"/>
    <w:rsid w:val="00184B03"/>
    <w:rsid w:val="00185C59"/>
    <w:rsid w:val="00187C1B"/>
    <w:rsid w:val="001908AC"/>
    <w:rsid w:val="00190CFB"/>
    <w:rsid w:val="0019240E"/>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58BC"/>
    <w:rsid w:val="001C5B61"/>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75"/>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87FA1"/>
    <w:rsid w:val="00291518"/>
    <w:rsid w:val="00296FF0"/>
    <w:rsid w:val="002A17C0"/>
    <w:rsid w:val="002A48DF"/>
    <w:rsid w:val="002A5264"/>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B1"/>
    <w:rsid w:val="002D05CC"/>
    <w:rsid w:val="002D305A"/>
    <w:rsid w:val="002E21B8"/>
    <w:rsid w:val="002E7DF9"/>
    <w:rsid w:val="002F097B"/>
    <w:rsid w:val="002F3111"/>
    <w:rsid w:val="002F4AEC"/>
    <w:rsid w:val="002F795D"/>
    <w:rsid w:val="00300823"/>
    <w:rsid w:val="00300D7F"/>
    <w:rsid w:val="00301638"/>
    <w:rsid w:val="00303B0C"/>
    <w:rsid w:val="0030459C"/>
    <w:rsid w:val="003131E3"/>
    <w:rsid w:val="00313DFE"/>
    <w:rsid w:val="003143B2"/>
    <w:rsid w:val="00314821"/>
    <w:rsid w:val="0031483F"/>
    <w:rsid w:val="0031741B"/>
    <w:rsid w:val="00321337"/>
    <w:rsid w:val="00321F2F"/>
    <w:rsid w:val="0032238B"/>
    <w:rsid w:val="003237F6"/>
    <w:rsid w:val="00324077"/>
    <w:rsid w:val="00324185"/>
    <w:rsid w:val="0032453B"/>
    <w:rsid w:val="00324868"/>
    <w:rsid w:val="003305F5"/>
    <w:rsid w:val="00333724"/>
    <w:rsid w:val="00333930"/>
    <w:rsid w:val="00336BA4"/>
    <w:rsid w:val="00336C7A"/>
    <w:rsid w:val="00337392"/>
    <w:rsid w:val="00337659"/>
    <w:rsid w:val="003427C9"/>
    <w:rsid w:val="00343A92"/>
    <w:rsid w:val="00344530"/>
    <w:rsid w:val="003446DC"/>
    <w:rsid w:val="00347B4A"/>
    <w:rsid w:val="003500C3"/>
    <w:rsid w:val="003523BD"/>
    <w:rsid w:val="00352681"/>
    <w:rsid w:val="00352A78"/>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150D"/>
    <w:rsid w:val="00392DA1"/>
    <w:rsid w:val="00393718"/>
    <w:rsid w:val="003A0296"/>
    <w:rsid w:val="003A10BC"/>
    <w:rsid w:val="003A777A"/>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50E6"/>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1E12"/>
    <w:rsid w:val="004120CC"/>
    <w:rsid w:val="00412ED2"/>
    <w:rsid w:val="00412F0F"/>
    <w:rsid w:val="004134CE"/>
    <w:rsid w:val="004136A8"/>
    <w:rsid w:val="00415139"/>
    <w:rsid w:val="004166BB"/>
    <w:rsid w:val="004174CD"/>
    <w:rsid w:val="004241AA"/>
    <w:rsid w:val="0042422E"/>
    <w:rsid w:val="0043190E"/>
    <w:rsid w:val="004324E9"/>
    <w:rsid w:val="00432D68"/>
    <w:rsid w:val="004350F3"/>
    <w:rsid w:val="00436980"/>
    <w:rsid w:val="00436C3C"/>
    <w:rsid w:val="00441016"/>
    <w:rsid w:val="00441F2F"/>
    <w:rsid w:val="0044228B"/>
    <w:rsid w:val="00447018"/>
    <w:rsid w:val="00450561"/>
    <w:rsid w:val="00450A40"/>
    <w:rsid w:val="00451D7C"/>
    <w:rsid w:val="00452FC3"/>
    <w:rsid w:val="00455936"/>
    <w:rsid w:val="00455ACE"/>
    <w:rsid w:val="00461B69"/>
    <w:rsid w:val="00462B3D"/>
    <w:rsid w:val="0046432D"/>
    <w:rsid w:val="00467660"/>
    <w:rsid w:val="00470A49"/>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39C8"/>
    <w:rsid w:val="004B412A"/>
    <w:rsid w:val="004B576C"/>
    <w:rsid w:val="004B772A"/>
    <w:rsid w:val="004C1E87"/>
    <w:rsid w:val="004C20EA"/>
    <w:rsid w:val="004C302F"/>
    <w:rsid w:val="004C4609"/>
    <w:rsid w:val="004C4B8A"/>
    <w:rsid w:val="004C52EF"/>
    <w:rsid w:val="004C5F34"/>
    <w:rsid w:val="004C600C"/>
    <w:rsid w:val="004C7888"/>
    <w:rsid w:val="004D1AC9"/>
    <w:rsid w:val="004D27DE"/>
    <w:rsid w:val="004D29FA"/>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0F14"/>
    <w:rsid w:val="005017AC"/>
    <w:rsid w:val="00501E8A"/>
    <w:rsid w:val="00505121"/>
    <w:rsid w:val="00505C04"/>
    <w:rsid w:val="00505F1B"/>
    <w:rsid w:val="005073E8"/>
    <w:rsid w:val="00510503"/>
    <w:rsid w:val="0051324D"/>
    <w:rsid w:val="00515466"/>
    <w:rsid w:val="005154F7"/>
    <w:rsid w:val="005159DE"/>
    <w:rsid w:val="00524CBA"/>
    <w:rsid w:val="005269CE"/>
    <w:rsid w:val="005304B2"/>
    <w:rsid w:val="005336BD"/>
    <w:rsid w:val="00534A49"/>
    <w:rsid w:val="005363BB"/>
    <w:rsid w:val="00541B98"/>
    <w:rsid w:val="00543374"/>
    <w:rsid w:val="00544BBF"/>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29B0"/>
    <w:rsid w:val="005A3790"/>
    <w:rsid w:val="005A3CCB"/>
    <w:rsid w:val="005A6D13"/>
    <w:rsid w:val="005B031F"/>
    <w:rsid w:val="005B3298"/>
    <w:rsid w:val="005B5516"/>
    <w:rsid w:val="005B5D2B"/>
    <w:rsid w:val="005C1496"/>
    <w:rsid w:val="005C17C5"/>
    <w:rsid w:val="005C2B21"/>
    <w:rsid w:val="005C2C00"/>
    <w:rsid w:val="005C4C6F"/>
    <w:rsid w:val="005C5127"/>
    <w:rsid w:val="005C7345"/>
    <w:rsid w:val="005C7CCB"/>
    <w:rsid w:val="005D1444"/>
    <w:rsid w:val="005D4DAE"/>
    <w:rsid w:val="005D767D"/>
    <w:rsid w:val="005D7A30"/>
    <w:rsid w:val="005D7D3B"/>
    <w:rsid w:val="005E1999"/>
    <w:rsid w:val="005E232C"/>
    <w:rsid w:val="005E2B83"/>
    <w:rsid w:val="005E4AEB"/>
    <w:rsid w:val="005E738F"/>
    <w:rsid w:val="005E788B"/>
    <w:rsid w:val="005F1229"/>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171"/>
    <w:rsid w:val="00631897"/>
    <w:rsid w:val="00631EC7"/>
    <w:rsid w:val="00632928"/>
    <w:rsid w:val="006330DA"/>
    <w:rsid w:val="00633262"/>
    <w:rsid w:val="00633460"/>
    <w:rsid w:val="006377C7"/>
    <w:rsid w:val="006402E7"/>
    <w:rsid w:val="00640CB6"/>
    <w:rsid w:val="00641B42"/>
    <w:rsid w:val="00645750"/>
    <w:rsid w:val="00650692"/>
    <w:rsid w:val="006508D3"/>
    <w:rsid w:val="00650AFA"/>
    <w:rsid w:val="00662B77"/>
    <w:rsid w:val="00662D0E"/>
    <w:rsid w:val="00663265"/>
    <w:rsid w:val="0066345F"/>
    <w:rsid w:val="0066485B"/>
    <w:rsid w:val="00666A62"/>
    <w:rsid w:val="00666E6E"/>
    <w:rsid w:val="0067036E"/>
    <w:rsid w:val="00671693"/>
    <w:rsid w:val="006757AA"/>
    <w:rsid w:val="0068019E"/>
    <w:rsid w:val="0068127E"/>
    <w:rsid w:val="00681790"/>
    <w:rsid w:val="006823AA"/>
    <w:rsid w:val="00684B98"/>
    <w:rsid w:val="006852BC"/>
    <w:rsid w:val="00685DC9"/>
    <w:rsid w:val="00687465"/>
    <w:rsid w:val="006907CF"/>
    <w:rsid w:val="00691CCF"/>
    <w:rsid w:val="00693AFA"/>
    <w:rsid w:val="00695101"/>
    <w:rsid w:val="00695B9A"/>
    <w:rsid w:val="00696563"/>
    <w:rsid w:val="006979F8"/>
    <w:rsid w:val="006A4231"/>
    <w:rsid w:val="006A6068"/>
    <w:rsid w:val="006B12AE"/>
    <w:rsid w:val="006B16B3"/>
    <w:rsid w:val="006B1918"/>
    <w:rsid w:val="006B233E"/>
    <w:rsid w:val="006B23D8"/>
    <w:rsid w:val="006B28D5"/>
    <w:rsid w:val="006B2A01"/>
    <w:rsid w:val="006B2B8C"/>
    <w:rsid w:val="006B2DEB"/>
    <w:rsid w:val="006B4E4A"/>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6862"/>
    <w:rsid w:val="007075FB"/>
    <w:rsid w:val="0070787B"/>
    <w:rsid w:val="0071131D"/>
    <w:rsid w:val="00711E3D"/>
    <w:rsid w:val="00711E85"/>
    <w:rsid w:val="00712DDA"/>
    <w:rsid w:val="00717739"/>
    <w:rsid w:val="00717DE4"/>
    <w:rsid w:val="00721724"/>
    <w:rsid w:val="00722EC5"/>
    <w:rsid w:val="00723326"/>
    <w:rsid w:val="00723CE1"/>
    <w:rsid w:val="00724252"/>
    <w:rsid w:val="00727E7A"/>
    <w:rsid w:val="0073163C"/>
    <w:rsid w:val="00731DE3"/>
    <w:rsid w:val="007336DC"/>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028"/>
    <w:rsid w:val="00777518"/>
    <w:rsid w:val="0077779E"/>
    <w:rsid w:val="00780FB6"/>
    <w:rsid w:val="0078552A"/>
    <w:rsid w:val="00785729"/>
    <w:rsid w:val="00786058"/>
    <w:rsid w:val="00791D7B"/>
    <w:rsid w:val="0079487D"/>
    <w:rsid w:val="007966D4"/>
    <w:rsid w:val="00796A0A"/>
    <w:rsid w:val="0079792C"/>
    <w:rsid w:val="007A0989"/>
    <w:rsid w:val="007A331F"/>
    <w:rsid w:val="007A3844"/>
    <w:rsid w:val="007A4381"/>
    <w:rsid w:val="007A5466"/>
    <w:rsid w:val="007A7EC1"/>
    <w:rsid w:val="007B4FCA"/>
    <w:rsid w:val="007B70B3"/>
    <w:rsid w:val="007B7B85"/>
    <w:rsid w:val="007C462E"/>
    <w:rsid w:val="007C496B"/>
    <w:rsid w:val="007C6803"/>
    <w:rsid w:val="007D2892"/>
    <w:rsid w:val="007D2B49"/>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76"/>
    <w:rsid w:val="008D58F9"/>
    <w:rsid w:val="008E3338"/>
    <w:rsid w:val="008E47BE"/>
    <w:rsid w:val="008E79E8"/>
    <w:rsid w:val="008F09DF"/>
    <w:rsid w:val="008F0D92"/>
    <w:rsid w:val="008F3053"/>
    <w:rsid w:val="008F3136"/>
    <w:rsid w:val="008F40DF"/>
    <w:rsid w:val="008F5E16"/>
    <w:rsid w:val="008F5EFC"/>
    <w:rsid w:val="008F68AC"/>
    <w:rsid w:val="00901670"/>
    <w:rsid w:val="00902212"/>
    <w:rsid w:val="00903E0A"/>
    <w:rsid w:val="00904721"/>
    <w:rsid w:val="00907780"/>
    <w:rsid w:val="00907EDD"/>
    <w:rsid w:val="009107AD"/>
    <w:rsid w:val="00915568"/>
    <w:rsid w:val="00917E0C"/>
    <w:rsid w:val="00920711"/>
    <w:rsid w:val="00921A1E"/>
    <w:rsid w:val="009244A6"/>
    <w:rsid w:val="00924EA9"/>
    <w:rsid w:val="00925CE1"/>
    <w:rsid w:val="00925F5C"/>
    <w:rsid w:val="00930897"/>
    <w:rsid w:val="009320D2"/>
    <w:rsid w:val="00932C77"/>
    <w:rsid w:val="0093417F"/>
    <w:rsid w:val="00934AC2"/>
    <w:rsid w:val="009375BB"/>
    <w:rsid w:val="00940E08"/>
    <w:rsid w:val="009418E9"/>
    <w:rsid w:val="00946044"/>
    <w:rsid w:val="009465AB"/>
    <w:rsid w:val="00946DEE"/>
    <w:rsid w:val="00953499"/>
    <w:rsid w:val="00954A16"/>
    <w:rsid w:val="0095696D"/>
    <w:rsid w:val="00961E06"/>
    <w:rsid w:val="0096482F"/>
    <w:rsid w:val="00964E3A"/>
    <w:rsid w:val="00967126"/>
    <w:rsid w:val="00970EAE"/>
    <w:rsid w:val="00971627"/>
    <w:rsid w:val="00972797"/>
    <w:rsid w:val="0097279D"/>
    <w:rsid w:val="009739FB"/>
    <w:rsid w:val="00975EA3"/>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56A"/>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0D88"/>
    <w:rsid w:val="009E13BF"/>
    <w:rsid w:val="009E3631"/>
    <w:rsid w:val="009E3EB9"/>
    <w:rsid w:val="009E69C2"/>
    <w:rsid w:val="009E70AF"/>
    <w:rsid w:val="009E7AEB"/>
    <w:rsid w:val="009F1B37"/>
    <w:rsid w:val="009F4EB0"/>
    <w:rsid w:val="009F4F2B"/>
    <w:rsid w:val="009F513E"/>
    <w:rsid w:val="009F5802"/>
    <w:rsid w:val="009F64AE"/>
    <w:rsid w:val="009F7693"/>
    <w:rsid w:val="00A0042D"/>
    <w:rsid w:val="00A0053A"/>
    <w:rsid w:val="00A00C33"/>
    <w:rsid w:val="00A01103"/>
    <w:rsid w:val="00A012C0"/>
    <w:rsid w:val="00A014BB"/>
    <w:rsid w:val="00A01E10"/>
    <w:rsid w:val="00A02D81"/>
    <w:rsid w:val="00A03EE0"/>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2646"/>
    <w:rsid w:val="00A932BB"/>
    <w:rsid w:val="00A93579"/>
    <w:rsid w:val="00A93934"/>
    <w:rsid w:val="00A95D51"/>
    <w:rsid w:val="00AA18AE"/>
    <w:rsid w:val="00AA228B"/>
    <w:rsid w:val="00AA597A"/>
    <w:rsid w:val="00AA7E52"/>
    <w:rsid w:val="00AB1655"/>
    <w:rsid w:val="00AB1873"/>
    <w:rsid w:val="00AB2C05"/>
    <w:rsid w:val="00AB3536"/>
    <w:rsid w:val="00AB474B"/>
    <w:rsid w:val="00AB4F6D"/>
    <w:rsid w:val="00AB5CCC"/>
    <w:rsid w:val="00AB74E2"/>
    <w:rsid w:val="00AB7B29"/>
    <w:rsid w:val="00AC2E9A"/>
    <w:rsid w:val="00AC5AAB"/>
    <w:rsid w:val="00AC5AEC"/>
    <w:rsid w:val="00AC5F28"/>
    <w:rsid w:val="00AC6900"/>
    <w:rsid w:val="00AD304B"/>
    <w:rsid w:val="00AD37E1"/>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22AD"/>
    <w:rsid w:val="00B14BD2"/>
    <w:rsid w:val="00B1557F"/>
    <w:rsid w:val="00B1668D"/>
    <w:rsid w:val="00B17981"/>
    <w:rsid w:val="00B233BB"/>
    <w:rsid w:val="00B25612"/>
    <w:rsid w:val="00B26437"/>
    <w:rsid w:val="00B2678E"/>
    <w:rsid w:val="00B300F2"/>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1519"/>
    <w:rsid w:val="00B73BB4"/>
    <w:rsid w:val="00B77869"/>
    <w:rsid w:val="00B80532"/>
    <w:rsid w:val="00B82039"/>
    <w:rsid w:val="00B82454"/>
    <w:rsid w:val="00B90097"/>
    <w:rsid w:val="00B90999"/>
    <w:rsid w:val="00B91AD7"/>
    <w:rsid w:val="00B92D23"/>
    <w:rsid w:val="00B95BC8"/>
    <w:rsid w:val="00B96E87"/>
    <w:rsid w:val="00BA146A"/>
    <w:rsid w:val="00BA32EE"/>
    <w:rsid w:val="00BA6B82"/>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2C56"/>
    <w:rsid w:val="00BF4949"/>
    <w:rsid w:val="00BF4D7C"/>
    <w:rsid w:val="00BF5085"/>
    <w:rsid w:val="00C013F4"/>
    <w:rsid w:val="00C040AB"/>
    <w:rsid w:val="00C0499B"/>
    <w:rsid w:val="00C05406"/>
    <w:rsid w:val="00C05CF0"/>
    <w:rsid w:val="00C111A2"/>
    <w:rsid w:val="00C119AC"/>
    <w:rsid w:val="00C14EE6"/>
    <w:rsid w:val="00C151DA"/>
    <w:rsid w:val="00C152A1"/>
    <w:rsid w:val="00C16CCB"/>
    <w:rsid w:val="00C17321"/>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3FB"/>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CF7C85"/>
    <w:rsid w:val="00D001B1"/>
    <w:rsid w:val="00D03176"/>
    <w:rsid w:val="00D060A8"/>
    <w:rsid w:val="00D06605"/>
    <w:rsid w:val="00D0720F"/>
    <w:rsid w:val="00D074E2"/>
    <w:rsid w:val="00D11B0B"/>
    <w:rsid w:val="00D123D1"/>
    <w:rsid w:val="00D12A3E"/>
    <w:rsid w:val="00D215A7"/>
    <w:rsid w:val="00D22160"/>
    <w:rsid w:val="00D22172"/>
    <w:rsid w:val="00D2301B"/>
    <w:rsid w:val="00D239EE"/>
    <w:rsid w:val="00D30534"/>
    <w:rsid w:val="00D34EE9"/>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3B7C"/>
    <w:rsid w:val="00DD5BCC"/>
    <w:rsid w:val="00DD7509"/>
    <w:rsid w:val="00DD79C7"/>
    <w:rsid w:val="00DD7D6E"/>
    <w:rsid w:val="00DE18AA"/>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297B"/>
    <w:rsid w:val="00E13374"/>
    <w:rsid w:val="00E14079"/>
    <w:rsid w:val="00E15F90"/>
    <w:rsid w:val="00E16D3E"/>
    <w:rsid w:val="00E17167"/>
    <w:rsid w:val="00E20520"/>
    <w:rsid w:val="00E21D55"/>
    <w:rsid w:val="00E21FDC"/>
    <w:rsid w:val="00E24719"/>
    <w:rsid w:val="00E2551E"/>
    <w:rsid w:val="00E266F3"/>
    <w:rsid w:val="00E26B13"/>
    <w:rsid w:val="00E27E5A"/>
    <w:rsid w:val="00E31135"/>
    <w:rsid w:val="00E317BA"/>
    <w:rsid w:val="00E3469B"/>
    <w:rsid w:val="00E3679D"/>
    <w:rsid w:val="00E3795D"/>
    <w:rsid w:val="00E4098A"/>
    <w:rsid w:val="00E40B24"/>
    <w:rsid w:val="00E41CAE"/>
    <w:rsid w:val="00E42014"/>
    <w:rsid w:val="00E42B85"/>
    <w:rsid w:val="00E42BB2"/>
    <w:rsid w:val="00E43263"/>
    <w:rsid w:val="00E438AE"/>
    <w:rsid w:val="00E443CE"/>
    <w:rsid w:val="00E45547"/>
    <w:rsid w:val="00E500F1"/>
    <w:rsid w:val="00E51446"/>
    <w:rsid w:val="00E529C8"/>
    <w:rsid w:val="00E55DA0"/>
    <w:rsid w:val="00E56033"/>
    <w:rsid w:val="00E57058"/>
    <w:rsid w:val="00E61159"/>
    <w:rsid w:val="00E625DA"/>
    <w:rsid w:val="00E634DC"/>
    <w:rsid w:val="00E667F3"/>
    <w:rsid w:val="00E67794"/>
    <w:rsid w:val="00E70CC6"/>
    <w:rsid w:val="00E71254"/>
    <w:rsid w:val="00E73CCD"/>
    <w:rsid w:val="00E76453"/>
    <w:rsid w:val="00E77353"/>
    <w:rsid w:val="00E775AE"/>
    <w:rsid w:val="00E8272C"/>
    <w:rsid w:val="00E827C7"/>
    <w:rsid w:val="00E85D25"/>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1B60"/>
    <w:rsid w:val="00ED2B50"/>
    <w:rsid w:val="00ED3A32"/>
    <w:rsid w:val="00ED3BDE"/>
    <w:rsid w:val="00ED41E4"/>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50B9"/>
    <w:rsid w:val="00F55551"/>
    <w:rsid w:val="00F5605D"/>
    <w:rsid w:val="00F6514B"/>
    <w:rsid w:val="00F6587F"/>
    <w:rsid w:val="00F67981"/>
    <w:rsid w:val="00F67C23"/>
    <w:rsid w:val="00F706CA"/>
    <w:rsid w:val="00F70F8D"/>
    <w:rsid w:val="00F71C5A"/>
    <w:rsid w:val="00F733A4"/>
    <w:rsid w:val="00F7758F"/>
    <w:rsid w:val="00F82811"/>
    <w:rsid w:val="00F84153"/>
    <w:rsid w:val="00F85661"/>
    <w:rsid w:val="00F96602"/>
    <w:rsid w:val="00F9735A"/>
    <w:rsid w:val="00F97D64"/>
    <w:rsid w:val="00FA32FC"/>
    <w:rsid w:val="00FA59FD"/>
    <w:rsid w:val="00FA5D8C"/>
    <w:rsid w:val="00FA6403"/>
    <w:rsid w:val="00FB16CD"/>
    <w:rsid w:val="00FB73AE"/>
    <w:rsid w:val="00FC2D96"/>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3529685-094A-4A2E-BB94-CB6553D29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631171"/>
    <w:rPr>
      <w:sz w:val="16"/>
      <w:szCs w:val="16"/>
    </w:rPr>
  </w:style>
  <w:style w:type="paragraph" w:styleId="CommentText">
    <w:name w:val="annotation text"/>
    <w:basedOn w:val="Normal"/>
    <w:link w:val="CommentTextChar"/>
    <w:semiHidden/>
    <w:unhideWhenUsed/>
    <w:rsid w:val="00631171"/>
    <w:rPr>
      <w:sz w:val="20"/>
      <w:szCs w:val="20"/>
    </w:rPr>
  </w:style>
  <w:style w:type="character" w:customStyle="1" w:styleId="CommentTextChar">
    <w:name w:val="Comment Text Char"/>
    <w:basedOn w:val="DefaultParagraphFont"/>
    <w:link w:val="CommentText"/>
    <w:semiHidden/>
    <w:rsid w:val="00631171"/>
  </w:style>
  <w:style w:type="paragraph" w:styleId="CommentSubject">
    <w:name w:val="annotation subject"/>
    <w:basedOn w:val="CommentText"/>
    <w:next w:val="CommentText"/>
    <w:link w:val="CommentSubjectChar"/>
    <w:semiHidden/>
    <w:unhideWhenUsed/>
    <w:rsid w:val="00631171"/>
    <w:rPr>
      <w:b/>
      <w:bCs/>
    </w:rPr>
  </w:style>
  <w:style w:type="character" w:customStyle="1" w:styleId="CommentSubjectChar">
    <w:name w:val="Comment Subject Char"/>
    <w:basedOn w:val="CommentTextChar"/>
    <w:link w:val="CommentSubject"/>
    <w:semiHidden/>
    <w:rsid w:val="00631171"/>
    <w:rPr>
      <w:b/>
      <w:bCs/>
    </w:rPr>
  </w:style>
  <w:style w:type="character" w:styleId="Hyperlink">
    <w:name w:val="Hyperlink"/>
    <w:basedOn w:val="DefaultParagraphFont"/>
    <w:unhideWhenUsed/>
    <w:rsid w:val="00352A78"/>
    <w:rPr>
      <w:color w:val="0000FF" w:themeColor="hyperlink"/>
      <w:u w:val="single"/>
    </w:rPr>
  </w:style>
  <w:style w:type="paragraph" w:styleId="ListParagraph">
    <w:name w:val="List Paragraph"/>
    <w:basedOn w:val="Normal"/>
    <w:uiPriority w:val="34"/>
    <w:qFormat/>
    <w:rsid w:val="001C58BC"/>
    <w:pPr>
      <w:ind w:left="720"/>
      <w:contextualSpacing/>
    </w:pPr>
  </w:style>
  <w:style w:type="paragraph" w:styleId="Revision">
    <w:name w:val="Revision"/>
    <w:hidden/>
    <w:uiPriority w:val="99"/>
    <w:semiHidden/>
    <w:rsid w:val="00D34E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1855</Words>
  <Characters>10364</Characters>
  <Application>Microsoft Office Word</Application>
  <DocSecurity>4</DocSecurity>
  <Lines>209</Lines>
  <Paragraphs>62</Paragraphs>
  <ScaleCrop>false</ScaleCrop>
  <HeadingPairs>
    <vt:vector size="2" baseType="variant">
      <vt:variant>
        <vt:lpstr>Title</vt:lpstr>
      </vt:variant>
      <vt:variant>
        <vt:i4>1</vt:i4>
      </vt:variant>
    </vt:vector>
  </HeadingPairs>
  <TitlesOfParts>
    <vt:vector size="1" baseType="lpstr">
      <vt:lpstr>BA - HB02706 (Committee Report (Substituted))</vt:lpstr>
    </vt:vector>
  </TitlesOfParts>
  <Company>State of Texas</Company>
  <LinksUpToDate>false</LinksUpToDate>
  <CharactersWithSpaces>12185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21202</dc:subject>
  <dc:creator>State of Texas</dc:creator>
  <dc:description>HB 2706 by Howard-(H)Homeland Security &amp; Public Safety (Substitute Document Number: 87R 14313)</dc:description>
  <cp:lastModifiedBy>Emma Bodisch</cp:lastModifiedBy>
  <cp:revision>2</cp:revision>
  <cp:lastPrinted>2003-11-26T17:21:00Z</cp:lastPrinted>
  <dcterms:created xsi:type="dcterms:W3CDTF">2021-04-23T00:22:00Z</dcterms:created>
  <dcterms:modified xsi:type="dcterms:W3CDTF">2021-04-23T00:22:00Z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21.111.780</vt:lpwstr>
  </property>
</Properties>
</file>