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D0974" w14:paraId="23FF9EBD" w14:textId="77777777" w:rsidTr="00345119">
        <w:tc>
          <w:tcPr>
            <w:tcW w:w="9576" w:type="dxa"/>
            <w:noWrap/>
          </w:tcPr>
          <w:p w14:paraId="5B10865E" w14:textId="3C9588BC" w:rsidR="008423E4" w:rsidRPr="0022177D" w:rsidRDefault="005A5C9A" w:rsidP="00EB2045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079834A" w14:textId="77777777" w:rsidR="008423E4" w:rsidRPr="0022177D" w:rsidRDefault="008423E4" w:rsidP="00EB2045">
      <w:pPr>
        <w:jc w:val="center"/>
      </w:pPr>
    </w:p>
    <w:p w14:paraId="70AE846C" w14:textId="77777777" w:rsidR="008423E4" w:rsidRPr="00B31F0E" w:rsidRDefault="008423E4" w:rsidP="00EB2045"/>
    <w:p w14:paraId="721B1B91" w14:textId="77777777" w:rsidR="008423E4" w:rsidRPr="00742794" w:rsidRDefault="008423E4" w:rsidP="00EB2045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D0974" w14:paraId="5C01611B" w14:textId="77777777" w:rsidTr="00345119">
        <w:tc>
          <w:tcPr>
            <w:tcW w:w="9576" w:type="dxa"/>
          </w:tcPr>
          <w:p w14:paraId="14FD7F17" w14:textId="0D04CA38" w:rsidR="008423E4" w:rsidRPr="00861995" w:rsidRDefault="005A5C9A" w:rsidP="00EB2045">
            <w:pPr>
              <w:jc w:val="right"/>
            </w:pPr>
            <w:r>
              <w:t>C.S.H.B. 2713</w:t>
            </w:r>
          </w:p>
        </w:tc>
      </w:tr>
      <w:tr w:rsidR="001D0974" w14:paraId="16A501B1" w14:textId="77777777" w:rsidTr="00345119">
        <w:tc>
          <w:tcPr>
            <w:tcW w:w="9576" w:type="dxa"/>
          </w:tcPr>
          <w:p w14:paraId="3BF73B26" w14:textId="4548B520" w:rsidR="008423E4" w:rsidRPr="00861995" w:rsidRDefault="005A5C9A" w:rsidP="00EB2045">
            <w:pPr>
              <w:jc w:val="right"/>
            </w:pPr>
            <w:r>
              <w:t xml:space="preserve">By: </w:t>
            </w:r>
            <w:r w:rsidR="001F06A0">
              <w:t>Hefner</w:t>
            </w:r>
          </w:p>
        </w:tc>
      </w:tr>
      <w:tr w:rsidR="001D0974" w14:paraId="225F0B26" w14:textId="77777777" w:rsidTr="00345119">
        <w:tc>
          <w:tcPr>
            <w:tcW w:w="9576" w:type="dxa"/>
          </w:tcPr>
          <w:p w14:paraId="533E9175" w14:textId="12690BCB" w:rsidR="008423E4" w:rsidRPr="00861995" w:rsidRDefault="005A5C9A" w:rsidP="00EB2045">
            <w:pPr>
              <w:jc w:val="right"/>
            </w:pPr>
            <w:r>
              <w:t>Culture, Recreation &amp; Tourism</w:t>
            </w:r>
          </w:p>
        </w:tc>
      </w:tr>
      <w:tr w:rsidR="001D0974" w14:paraId="0C0C6718" w14:textId="77777777" w:rsidTr="00345119">
        <w:tc>
          <w:tcPr>
            <w:tcW w:w="9576" w:type="dxa"/>
          </w:tcPr>
          <w:p w14:paraId="333B7BE2" w14:textId="2F364AE6" w:rsidR="008423E4" w:rsidRDefault="005A5C9A" w:rsidP="00EB2045">
            <w:pPr>
              <w:jc w:val="right"/>
            </w:pPr>
            <w:r>
              <w:t>Committee Report (Substituted)</w:t>
            </w:r>
          </w:p>
        </w:tc>
      </w:tr>
    </w:tbl>
    <w:p w14:paraId="52DBBCF7" w14:textId="77777777" w:rsidR="008423E4" w:rsidRDefault="008423E4" w:rsidP="00EB2045">
      <w:pPr>
        <w:tabs>
          <w:tab w:val="right" w:pos="9360"/>
        </w:tabs>
      </w:pPr>
    </w:p>
    <w:p w14:paraId="52ED20E1" w14:textId="77777777" w:rsidR="008423E4" w:rsidRDefault="008423E4" w:rsidP="00EB2045"/>
    <w:p w14:paraId="6E1326B6" w14:textId="77777777" w:rsidR="008423E4" w:rsidRDefault="008423E4" w:rsidP="00EB2045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D0974" w14:paraId="13C85FAF" w14:textId="77777777" w:rsidTr="00345119">
        <w:tc>
          <w:tcPr>
            <w:tcW w:w="9576" w:type="dxa"/>
          </w:tcPr>
          <w:p w14:paraId="6FC0FF30" w14:textId="77777777" w:rsidR="008423E4" w:rsidRPr="00A8133F" w:rsidRDefault="005A5C9A" w:rsidP="00EB2045">
            <w:pPr>
              <w:rPr>
                <w:b/>
              </w:rPr>
            </w:pPr>
            <w:r w:rsidRPr="004B2568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A0AC401" w14:textId="77777777" w:rsidR="008423E4" w:rsidRDefault="008423E4" w:rsidP="00EB2045"/>
          <w:p w14:paraId="173321D9" w14:textId="599A5DFE" w:rsidR="004B2568" w:rsidRDefault="005A5C9A" w:rsidP="00EB20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</w:t>
            </w:r>
            <w:r w:rsidRPr="004B2568">
              <w:t xml:space="preserve">that there should be a uniform manner </w:t>
            </w:r>
            <w:r w:rsidR="009D7B87">
              <w:t>by</w:t>
            </w:r>
            <w:r w:rsidRPr="004B2568">
              <w:t xml:space="preserve"> which public monuments</w:t>
            </w:r>
            <w:r w:rsidR="009D7B87">
              <w:t xml:space="preserve"> and memorials</w:t>
            </w:r>
            <w:r w:rsidRPr="004B2568">
              <w:t xml:space="preserve"> may be removed,</w:t>
            </w:r>
            <w:r>
              <w:t xml:space="preserve"> relocated,</w:t>
            </w:r>
            <w:r w:rsidRPr="004B2568">
              <w:t xml:space="preserve"> or altered.</w:t>
            </w:r>
            <w:r>
              <w:t xml:space="preserve"> </w:t>
            </w:r>
            <w:r w:rsidRPr="004B2568">
              <w:t>C</w:t>
            </w:r>
            <w:r>
              <w:t>.</w:t>
            </w:r>
            <w:r w:rsidRPr="004B2568">
              <w:t>S</w:t>
            </w:r>
            <w:r>
              <w:t>.</w:t>
            </w:r>
            <w:r w:rsidRPr="004B2568">
              <w:t>H</w:t>
            </w:r>
            <w:r>
              <w:t>.</w:t>
            </w:r>
            <w:r w:rsidRPr="004B2568">
              <w:t>B</w:t>
            </w:r>
            <w:r>
              <w:t>.</w:t>
            </w:r>
            <w:r w:rsidRPr="004B2568">
              <w:t xml:space="preserve"> 2713 seeks to provide</w:t>
            </w:r>
            <w:r>
              <w:t xml:space="preserve"> for this uniformity</w:t>
            </w:r>
            <w:r w:rsidR="00A47EBF">
              <w:t xml:space="preserve"> on </w:t>
            </w:r>
            <w:r w:rsidR="004A6653">
              <w:t>the</w:t>
            </w:r>
            <w:r w:rsidR="00A47EBF">
              <w:t xml:space="preserve"> state</w:t>
            </w:r>
            <w:r w:rsidR="004A6653">
              <w:t xml:space="preserve"> level</w:t>
            </w:r>
            <w:r w:rsidR="00A47EBF">
              <w:t xml:space="preserve"> and </w:t>
            </w:r>
            <w:r w:rsidR="004A6653">
              <w:t xml:space="preserve">on a </w:t>
            </w:r>
            <w:r w:rsidR="00A47EBF">
              <w:t>local level</w:t>
            </w:r>
            <w:r>
              <w:t xml:space="preserve"> by revising </w:t>
            </w:r>
            <w:r w:rsidR="004A6653">
              <w:t xml:space="preserve">restrictions </w:t>
            </w:r>
            <w:r w:rsidR="00237086">
              <w:t>on</w:t>
            </w:r>
            <w:r w:rsidR="00A47119">
              <w:t xml:space="preserve"> </w:t>
            </w:r>
            <w:r w:rsidR="00237086">
              <w:t xml:space="preserve">the removal, relocation, or alteration of </w:t>
            </w:r>
            <w:r w:rsidR="00A47119">
              <w:t xml:space="preserve">monuments or memorials </w:t>
            </w:r>
            <w:r w:rsidR="004A6653">
              <w:t xml:space="preserve">located </w:t>
            </w:r>
            <w:r w:rsidR="00A47119">
              <w:t>on state property</w:t>
            </w:r>
            <w:r w:rsidR="001A2F61">
              <w:t xml:space="preserve"> </w:t>
            </w:r>
            <w:r>
              <w:t xml:space="preserve">and setting out </w:t>
            </w:r>
            <w:r w:rsidR="001A2F61">
              <w:t xml:space="preserve">new </w:t>
            </w:r>
            <w:r w:rsidR="004A6653">
              <w:t>restrictions</w:t>
            </w:r>
            <w:r>
              <w:t xml:space="preserve"> </w:t>
            </w:r>
            <w:r w:rsidR="001A2F61">
              <w:t xml:space="preserve">applicable to </w:t>
            </w:r>
            <w:r w:rsidR="00125253">
              <w:t>monument</w:t>
            </w:r>
            <w:r w:rsidR="00257B65">
              <w:t>s</w:t>
            </w:r>
            <w:r w:rsidR="00125253">
              <w:t xml:space="preserve"> or memorials</w:t>
            </w:r>
            <w:r w:rsidR="001A2F61">
              <w:t xml:space="preserve"> located on municipal or county property. The bill also</w:t>
            </w:r>
            <w:r w:rsidRPr="004B2568">
              <w:t xml:space="preserve"> reactivat</w:t>
            </w:r>
            <w:r w:rsidR="001A2F61">
              <w:t>es</w:t>
            </w:r>
            <w:r w:rsidRPr="004B2568">
              <w:t xml:space="preserve"> the historical representation advisory committee </w:t>
            </w:r>
            <w:r>
              <w:t>to</w:t>
            </w:r>
            <w:r w:rsidRPr="004B2568">
              <w:t xml:space="preserve"> provide advice and guidance on the addition and removal of monuments in the Capitol Complex</w:t>
            </w:r>
            <w:r w:rsidR="009D7B87">
              <w:t>.</w:t>
            </w:r>
          </w:p>
          <w:p w14:paraId="40A1A1C8" w14:textId="77777777" w:rsidR="008423E4" w:rsidRPr="00E26B13" w:rsidRDefault="008423E4" w:rsidP="00EB2045">
            <w:pPr>
              <w:rPr>
                <w:b/>
              </w:rPr>
            </w:pPr>
          </w:p>
        </w:tc>
      </w:tr>
      <w:tr w:rsidR="001D0974" w14:paraId="25C94572" w14:textId="77777777" w:rsidTr="00345119">
        <w:tc>
          <w:tcPr>
            <w:tcW w:w="9576" w:type="dxa"/>
          </w:tcPr>
          <w:p w14:paraId="090B70E1" w14:textId="77777777" w:rsidR="0017725B" w:rsidRDefault="005A5C9A" w:rsidP="00EB204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6F612FA" w14:textId="77777777" w:rsidR="0017725B" w:rsidRDefault="0017725B" w:rsidP="00EB2045">
            <w:pPr>
              <w:rPr>
                <w:b/>
                <w:u w:val="single"/>
              </w:rPr>
            </w:pPr>
          </w:p>
          <w:p w14:paraId="7942ACE0" w14:textId="49E350C9" w:rsidR="002B704A" w:rsidRPr="002B704A" w:rsidRDefault="005A5C9A" w:rsidP="00EB2045">
            <w:pPr>
              <w:jc w:val="both"/>
            </w:pPr>
            <w:r>
              <w:t>It is the committee's opinion that this bill does not expressly create a criminal offense, increase the punishment for an existing crim</w:t>
            </w:r>
            <w:r>
              <w:t>inal offense or category of offenses, or change the eligibility of a person for community supervision, parole, or mandatory supervision.</w:t>
            </w:r>
          </w:p>
          <w:p w14:paraId="0DEF0616" w14:textId="77777777" w:rsidR="0017725B" w:rsidRPr="0017725B" w:rsidRDefault="0017725B" w:rsidP="00EB2045">
            <w:pPr>
              <w:rPr>
                <w:b/>
                <w:u w:val="single"/>
              </w:rPr>
            </w:pPr>
          </w:p>
        </w:tc>
      </w:tr>
      <w:tr w:rsidR="001D0974" w14:paraId="7562CF3B" w14:textId="77777777" w:rsidTr="00345119">
        <w:tc>
          <w:tcPr>
            <w:tcW w:w="9576" w:type="dxa"/>
          </w:tcPr>
          <w:p w14:paraId="3579FCE2" w14:textId="77777777" w:rsidR="008423E4" w:rsidRPr="00A8133F" w:rsidRDefault="005A5C9A" w:rsidP="00EB204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3E7351B" w14:textId="77777777" w:rsidR="008423E4" w:rsidRDefault="008423E4" w:rsidP="00EB2045"/>
          <w:p w14:paraId="77ED1FD3" w14:textId="514E1097" w:rsidR="002B704A" w:rsidRDefault="005A5C9A" w:rsidP="00EB20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</w:t>
            </w:r>
            <w:r>
              <w:t>g authority to a state officer, department, agency, or institution.</w:t>
            </w:r>
          </w:p>
          <w:p w14:paraId="5EEAEBBE" w14:textId="77777777" w:rsidR="008423E4" w:rsidRPr="00E21FDC" w:rsidRDefault="008423E4" w:rsidP="00EB2045">
            <w:pPr>
              <w:rPr>
                <w:b/>
              </w:rPr>
            </w:pPr>
          </w:p>
        </w:tc>
      </w:tr>
      <w:tr w:rsidR="001D0974" w14:paraId="56D9D9CB" w14:textId="77777777" w:rsidTr="00345119">
        <w:tc>
          <w:tcPr>
            <w:tcW w:w="9576" w:type="dxa"/>
          </w:tcPr>
          <w:p w14:paraId="0464DA79" w14:textId="71ED2684" w:rsidR="00613156" w:rsidRDefault="005A5C9A" w:rsidP="00EB204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1EB981B" w14:textId="77777777" w:rsidR="00F248EE" w:rsidRDefault="00F248EE" w:rsidP="00EB2045"/>
          <w:p w14:paraId="4C889C8E" w14:textId="78719423" w:rsidR="00613156" w:rsidRDefault="005A5C9A" w:rsidP="00EB20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6D0E5B" w:rsidRPr="006D0E5B">
              <w:t>H.B. 2713</w:t>
            </w:r>
            <w:r w:rsidR="00D0319C">
              <w:t xml:space="preserve"> </w:t>
            </w:r>
            <w:r w:rsidRPr="00613156">
              <w:t>amends the Government Code to revise provisions relating to the removal, relocation, or alteration of a monument or memorial</w:t>
            </w:r>
            <w:r w:rsidR="00786136">
              <w:t xml:space="preserve"> located on state property</w:t>
            </w:r>
            <w:r w:rsidRPr="00613156">
              <w:t>.</w:t>
            </w:r>
            <w:r>
              <w:t xml:space="preserve"> The bill </w:t>
            </w:r>
            <w:r w:rsidR="00786136">
              <w:t>removes provisions that do the following:</w:t>
            </w:r>
          </w:p>
          <w:p w14:paraId="2AA45638" w14:textId="3C9BEDF5" w:rsidR="00786136" w:rsidRDefault="005A5C9A" w:rsidP="00EB2045">
            <w:pPr>
              <w:pStyle w:val="Header"/>
              <w:numPr>
                <w:ilvl w:val="0"/>
                <w:numId w:val="2"/>
              </w:numPr>
              <w:jc w:val="both"/>
            </w:pPr>
            <w:r>
              <w:t>authorize a monument or memorial to be removed, relocated, or altered only by the legislature, the Texas Historical Commission, or the State Preservation Board</w:t>
            </w:r>
            <w:r w:rsidR="00AD5E2A">
              <w:t xml:space="preserve"> </w:t>
            </w:r>
            <w:r w:rsidR="00AD5E2A" w:rsidRPr="00AD5E2A">
              <w:t>(SPB)</w:t>
            </w:r>
            <w:r>
              <w:t>;</w:t>
            </w:r>
          </w:p>
          <w:p w14:paraId="1006F327" w14:textId="64CC4879" w:rsidR="00786136" w:rsidRDefault="005A5C9A" w:rsidP="00EB2045">
            <w:pPr>
              <w:pStyle w:val="Header"/>
              <w:numPr>
                <w:ilvl w:val="0"/>
                <w:numId w:val="2"/>
              </w:numPr>
              <w:jc w:val="both"/>
            </w:pPr>
            <w:r>
              <w:t>authorize a monument or memorial to be removed,</w:t>
            </w:r>
            <w:r>
              <w:t xml:space="preserve"> relocated, or altered in a manner otherwise provided by the Government</w:t>
            </w:r>
            <w:r w:rsidR="004F1928">
              <w:t xml:space="preserve"> Code</w:t>
            </w:r>
            <w:r>
              <w:t xml:space="preserve"> as necessary to accommodate construction, repair, or improvements to the monument or memorial or to the surrounding state property on which the monument or memorial is located; and </w:t>
            </w:r>
          </w:p>
          <w:p w14:paraId="3F534AC0" w14:textId="65F7C453" w:rsidR="00786136" w:rsidRDefault="005A5C9A" w:rsidP="00EB2045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require any monument or memorial that is permanently removed </w:t>
            </w:r>
            <w:r w:rsidR="00D364C1" w:rsidRPr="00D364C1">
              <w:t xml:space="preserve">for the purpose of accommodating construction, repair, or improvements </w:t>
            </w:r>
            <w:r>
              <w:t>to be relocated to a prominent location.</w:t>
            </w:r>
          </w:p>
          <w:p w14:paraId="4CC38DFB" w14:textId="47B2684C" w:rsidR="00786136" w:rsidRDefault="005A5C9A" w:rsidP="00EB2045">
            <w:pPr>
              <w:pStyle w:val="Header"/>
              <w:jc w:val="both"/>
            </w:pPr>
            <w:r>
              <w:t xml:space="preserve">The bill replaces those provisions with </w:t>
            </w:r>
            <w:r w:rsidR="001B45ED">
              <w:t>provisions that do the following:</w:t>
            </w:r>
          </w:p>
          <w:p w14:paraId="67FADB1E" w14:textId="3D9FE39E" w:rsidR="001B45ED" w:rsidRDefault="005A5C9A" w:rsidP="00EB2045">
            <w:pPr>
              <w:pStyle w:val="Header"/>
              <w:numPr>
                <w:ilvl w:val="0"/>
                <w:numId w:val="20"/>
              </w:numPr>
              <w:jc w:val="both"/>
            </w:pPr>
            <w:r>
              <w:t xml:space="preserve">authorize </w:t>
            </w:r>
            <w:r w:rsidRPr="001B45ED">
              <w:t xml:space="preserve">a monument or memorial that </w:t>
            </w:r>
            <w:r w:rsidR="00B53392">
              <w:t>has been</w:t>
            </w:r>
            <w:r w:rsidRPr="001B45ED">
              <w:t xml:space="preserve"> located on state</w:t>
            </w:r>
            <w:r w:rsidR="00B53392">
              <w:t xml:space="preserve"> owned or leased</w:t>
            </w:r>
            <w:r w:rsidRPr="001B45ED">
              <w:t xml:space="preserve"> pr</w:t>
            </w:r>
            <w:r w:rsidRPr="001B45ED">
              <w:t>operty</w:t>
            </w:r>
            <w:r>
              <w:t xml:space="preserve"> </w:t>
            </w:r>
            <w:r w:rsidRPr="001B45ED">
              <w:t>for at least 2</w:t>
            </w:r>
            <w:r w:rsidR="00B53392">
              <w:t>5</w:t>
            </w:r>
            <w:r w:rsidR="00AD5E2A">
              <w:t xml:space="preserve"> years </w:t>
            </w:r>
            <w:r>
              <w:t>to</w:t>
            </w:r>
            <w:r w:rsidRPr="001B45ED">
              <w:t xml:space="preserve"> be removed, relocated, or altered only by approval of a concurrent resolution authorizing the removal, relocation, or alteration, including alteration to maintain historical accuracy, by a two-thirds vote of the members of e</w:t>
            </w:r>
            <w:r w:rsidRPr="001B45ED">
              <w:t>ach house of the legislature</w:t>
            </w:r>
            <w:r>
              <w:t xml:space="preserve">; </w:t>
            </w:r>
          </w:p>
          <w:p w14:paraId="5CD7E5D1" w14:textId="2B11323D" w:rsidR="001B45ED" w:rsidRDefault="005A5C9A" w:rsidP="00EB2045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authorize </w:t>
            </w:r>
            <w:r w:rsidRPr="001B45ED">
              <w:t xml:space="preserve">a monument or memorial that </w:t>
            </w:r>
            <w:r w:rsidR="00B53392">
              <w:t>has been</w:t>
            </w:r>
            <w:r w:rsidRPr="001B45ED">
              <w:t xml:space="preserve"> located on state</w:t>
            </w:r>
            <w:r w:rsidR="00B53392">
              <w:t xml:space="preserve"> owned or leased</w:t>
            </w:r>
            <w:r w:rsidRPr="001B45ED">
              <w:t xml:space="preserve"> property</w:t>
            </w:r>
            <w:r>
              <w:t xml:space="preserve"> for less than 2</w:t>
            </w:r>
            <w:r w:rsidR="00B53392">
              <w:t>5</w:t>
            </w:r>
            <w:r>
              <w:t xml:space="preserve"> years to be removed, relocated, or altered, including alteration to maintain historical accuracy, only by </w:t>
            </w:r>
            <w:r w:rsidR="00B53392" w:rsidRPr="00B53392">
              <w:t>formal action of the governing body of or the single state officer who governs the state agency that erected the monument or memorial</w:t>
            </w:r>
            <w:r>
              <w:t>;</w:t>
            </w:r>
            <w:r w:rsidR="009740D8">
              <w:t xml:space="preserve"> and</w:t>
            </w:r>
          </w:p>
          <w:p w14:paraId="3EC28C45" w14:textId="7FD62D3C" w:rsidR="00BC798B" w:rsidRDefault="005A5C9A" w:rsidP="00EB2045">
            <w:pPr>
              <w:pStyle w:val="Header"/>
              <w:numPr>
                <w:ilvl w:val="0"/>
                <w:numId w:val="12"/>
              </w:numPr>
              <w:jc w:val="both"/>
            </w:pPr>
            <w:r>
              <w:t xml:space="preserve">authorize an additional monument or memorial to be </w:t>
            </w:r>
            <w:r w:rsidR="00B53392">
              <w:t>added</w:t>
            </w:r>
            <w:r>
              <w:t xml:space="preserve"> </w:t>
            </w:r>
            <w:r w:rsidR="00B53392">
              <w:t xml:space="preserve">to </w:t>
            </w:r>
            <w:r>
              <w:t xml:space="preserve">the surrounding state owned or leased property on which a monument or </w:t>
            </w:r>
            <w:r>
              <w:t>memorial is located to complement or contrast with the</w:t>
            </w:r>
            <w:r w:rsidR="0010182C">
              <w:t xml:space="preserve"> </w:t>
            </w:r>
            <w:r>
              <w:t>monument or memorial</w:t>
            </w:r>
            <w:r w:rsidR="009740D8">
              <w:t>.</w:t>
            </w:r>
          </w:p>
          <w:p w14:paraId="1D0A64F3" w14:textId="7659F9BF" w:rsidR="00C1572E" w:rsidRDefault="005A5C9A" w:rsidP="00EB2045">
            <w:pPr>
              <w:pStyle w:val="Header"/>
              <w:jc w:val="both"/>
            </w:pPr>
            <w:r>
              <w:t>The bill redefines</w:t>
            </w:r>
            <w:r w:rsidR="0010182C" w:rsidRPr="009740D8">
              <w:t xml:space="preserve"> "monument or memorial"</w:t>
            </w:r>
            <w:r>
              <w:t xml:space="preserve"> as any permanent monument, memorial, or other designation that is l</w:t>
            </w:r>
            <w:r w:rsidR="00AD5E2A" w:rsidRPr="009740D8">
              <w:t xml:space="preserve">ocated </w:t>
            </w:r>
            <w:r w:rsidR="00B53392" w:rsidRPr="009740D8">
              <w:t>on state owned or leased property</w:t>
            </w:r>
            <w:r>
              <w:t xml:space="preserve"> and that honors an event or p</w:t>
            </w:r>
            <w:r>
              <w:t>erson of historic significance</w:t>
            </w:r>
            <w:r w:rsidR="001F4993">
              <w:t xml:space="preserve">. The bill adds a cenotaph, bridge name, park name, or area name among the items that are expressly included. </w:t>
            </w:r>
          </w:p>
          <w:p w14:paraId="38208B8E" w14:textId="5839B402" w:rsidR="001B45ED" w:rsidRDefault="001B45ED" w:rsidP="00EB2045">
            <w:pPr>
              <w:pStyle w:val="Header"/>
              <w:ind w:left="720"/>
              <w:jc w:val="both"/>
            </w:pPr>
          </w:p>
          <w:p w14:paraId="5E0927F0" w14:textId="74CF11AA" w:rsidR="00A558F4" w:rsidRDefault="005A5C9A" w:rsidP="00EB2045">
            <w:pPr>
              <w:pStyle w:val="Header"/>
              <w:jc w:val="both"/>
            </w:pPr>
            <w:r>
              <w:t xml:space="preserve">C.S.H.B. 2713 </w:t>
            </w:r>
            <w:r w:rsidR="00A221EB">
              <w:t xml:space="preserve">makes </w:t>
            </w:r>
            <w:r w:rsidR="00A221EB" w:rsidRPr="00BC798B">
              <w:t>provisions relating to the removal, relocation, alteration</w:t>
            </w:r>
            <w:r w:rsidR="00A221EB">
              <w:t>, or construction</w:t>
            </w:r>
            <w:r w:rsidR="00A221EB" w:rsidRPr="00BC798B">
              <w:t xml:space="preserve"> of a monument or memorial located on state</w:t>
            </w:r>
            <w:r w:rsidR="00A221EB">
              <w:t xml:space="preserve"> owned or leased</w:t>
            </w:r>
            <w:r w:rsidR="00A221EB" w:rsidRPr="00BC798B">
              <w:t xml:space="preserve"> property</w:t>
            </w:r>
            <w:r w:rsidR="00A221EB">
              <w:t xml:space="preserve"> applicable</w:t>
            </w:r>
            <w:r w:rsidR="00A221EB" w:rsidRPr="00BC798B">
              <w:t xml:space="preserve"> to a monument or memorial on property of a </w:t>
            </w:r>
            <w:r w:rsidR="00A221EB">
              <w:t xml:space="preserve">public institution of higher education. The bill </w:t>
            </w:r>
            <w:r>
              <w:t>authorizes a</w:t>
            </w:r>
            <w:r w:rsidR="00FE747E">
              <w:t xml:space="preserve"> public</w:t>
            </w:r>
            <w:r>
              <w:t xml:space="preserve"> institution of higher education to rename or alter a </w:t>
            </w:r>
            <w:r w:rsidRPr="00F91D71">
              <w:t>designation</w:t>
            </w:r>
            <w:r w:rsidR="00F91D71">
              <w:t xml:space="preserve">, including a designation of a portrait, </w:t>
            </w:r>
            <w:r w:rsidR="00F91D71" w:rsidRPr="00F91D71">
              <w:t>plaque, seal, symbol, building name, bridge name, park name, area name, or street name</w:t>
            </w:r>
            <w:r w:rsidR="00F91D71">
              <w:t>,</w:t>
            </w:r>
            <w:r>
              <w:t xml:space="preserve"> only under the following conditions:</w:t>
            </w:r>
          </w:p>
          <w:p w14:paraId="204E1C83" w14:textId="5D11C838" w:rsidR="00A558F4" w:rsidRDefault="005A5C9A" w:rsidP="00EB2045">
            <w:pPr>
              <w:pStyle w:val="Header"/>
              <w:numPr>
                <w:ilvl w:val="0"/>
                <w:numId w:val="17"/>
              </w:numPr>
              <w:jc w:val="both"/>
            </w:pPr>
            <w:r>
              <w:t>the</w:t>
            </w:r>
            <w:r w:rsidR="00AD5E2A">
              <w:t xml:space="preserve"> institution's</w:t>
            </w:r>
            <w:r>
              <w:t xml:space="preserve"> governing board has previously adopted rules providing for the naming, renaming, or altering of a designation in recognition of philanthropic gifts to the institution; and</w:t>
            </w:r>
          </w:p>
          <w:p w14:paraId="13F201EF" w14:textId="46E59B92" w:rsidR="00AA5ABA" w:rsidRDefault="005A5C9A" w:rsidP="00EB2045">
            <w:pPr>
              <w:pStyle w:val="Header"/>
              <w:numPr>
                <w:ilvl w:val="0"/>
                <w:numId w:val="17"/>
              </w:numPr>
              <w:jc w:val="both"/>
            </w:pPr>
            <w:r>
              <w:t>the renaming or alteration is approved by the governing board.</w:t>
            </w:r>
          </w:p>
          <w:p w14:paraId="4A94E878" w14:textId="77777777" w:rsidR="00AA5ABA" w:rsidRDefault="00AA5ABA" w:rsidP="00EB2045">
            <w:pPr>
              <w:pStyle w:val="Header"/>
              <w:jc w:val="both"/>
            </w:pPr>
          </w:p>
          <w:p w14:paraId="642970E9" w14:textId="47CD5A21" w:rsidR="001B45ED" w:rsidRDefault="005A5C9A" w:rsidP="00EB2045">
            <w:pPr>
              <w:pStyle w:val="Header"/>
              <w:jc w:val="both"/>
            </w:pPr>
            <w:r>
              <w:t>C.S.</w:t>
            </w:r>
            <w:r w:rsidR="006D0E5B" w:rsidRPr="006D0E5B">
              <w:t>H.B. 2713</w:t>
            </w:r>
            <w:r w:rsidR="00D0319C">
              <w:t xml:space="preserve"> </w:t>
            </w:r>
            <w:r>
              <w:t>amend</w:t>
            </w:r>
            <w:r>
              <w:t xml:space="preserve">s the Local Government Code to </w:t>
            </w:r>
            <w:r w:rsidR="00432C75">
              <w:t>set out provisions that do the following:</w:t>
            </w:r>
          </w:p>
          <w:p w14:paraId="645D310B" w14:textId="64A0DC71" w:rsidR="00432C75" w:rsidRDefault="005A5C9A" w:rsidP="00EB2045">
            <w:pPr>
              <w:pStyle w:val="Header"/>
              <w:numPr>
                <w:ilvl w:val="0"/>
                <w:numId w:val="21"/>
              </w:numPr>
              <w:jc w:val="both"/>
            </w:pPr>
            <w:r>
              <w:t>authorize a</w:t>
            </w:r>
            <w:r w:rsidRPr="00432C75">
              <w:t xml:space="preserve"> monument or memorial that </w:t>
            </w:r>
            <w:r w:rsidR="00AA5ABA">
              <w:t>has been</w:t>
            </w:r>
            <w:r w:rsidRPr="00432C75">
              <w:t xml:space="preserve"> located on municipal or county property</w:t>
            </w:r>
            <w:r>
              <w:t xml:space="preserve"> </w:t>
            </w:r>
            <w:r w:rsidR="00AD5E2A">
              <w:t xml:space="preserve">for at least </w:t>
            </w:r>
            <w:r w:rsidR="00AA5ABA">
              <w:t xml:space="preserve">25 </w:t>
            </w:r>
            <w:r w:rsidRPr="00432C75">
              <w:t xml:space="preserve">years </w:t>
            </w:r>
            <w:r>
              <w:t>to</w:t>
            </w:r>
            <w:r w:rsidRPr="00432C75">
              <w:t xml:space="preserve"> be removed, relocated, or altered, including alteration to maintain his</w:t>
            </w:r>
            <w:r w:rsidRPr="00432C75">
              <w:t xml:space="preserve">torical accuracy, only by </w:t>
            </w:r>
            <w:r w:rsidR="00AA5ABA" w:rsidRPr="00AA5ABA">
              <w:t xml:space="preserve">supermajority vote by the governing body </w:t>
            </w:r>
            <w:r w:rsidRPr="00432C75">
              <w:t xml:space="preserve">of the municipality or </w:t>
            </w:r>
            <w:r w:rsidR="00AA5ABA" w:rsidRPr="00AA5ABA">
              <w:t xml:space="preserve">the commissioners court of the </w:t>
            </w:r>
            <w:r w:rsidRPr="00432C75">
              <w:t>county, as applicable;</w:t>
            </w:r>
          </w:p>
          <w:p w14:paraId="6EAB433A" w14:textId="4D26956F" w:rsidR="001B45ED" w:rsidRDefault="005A5C9A" w:rsidP="00EB2045">
            <w:pPr>
              <w:pStyle w:val="Header"/>
              <w:numPr>
                <w:ilvl w:val="0"/>
                <w:numId w:val="13"/>
              </w:numPr>
              <w:jc w:val="both"/>
            </w:pPr>
            <w:r>
              <w:t>authorize a</w:t>
            </w:r>
            <w:r w:rsidRPr="00432C75">
              <w:t xml:space="preserve"> monument or memorial that </w:t>
            </w:r>
            <w:r w:rsidR="00AA5ABA">
              <w:t>has been</w:t>
            </w:r>
            <w:r w:rsidRPr="00432C75">
              <w:t xml:space="preserve"> located on municipal or county property</w:t>
            </w:r>
            <w:r>
              <w:t xml:space="preserve"> </w:t>
            </w:r>
            <w:r w:rsidRPr="00432C75">
              <w:t>for less than 2</w:t>
            </w:r>
            <w:r w:rsidR="00AA5ABA">
              <w:t>5</w:t>
            </w:r>
            <w:r w:rsidRPr="00432C75">
              <w:t xml:space="preserve"> years </w:t>
            </w:r>
            <w:r>
              <w:t>to</w:t>
            </w:r>
            <w:r w:rsidRPr="00432C75">
              <w:t xml:space="preserve"> be removed, relocated, or altered, including alteration to maintain historical accuracy, only by the governing body of the municipality or the commissioners court of the county, as applicable</w:t>
            </w:r>
            <w:r>
              <w:t>;</w:t>
            </w:r>
          </w:p>
          <w:p w14:paraId="1F42A58C" w14:textId="1FACDEB7" w:rsidR="001B45ED" w:rsidRDefault="005A5C9A" w:rsidP="00EB2045">
            <w:pPr>
              <w:pStyle w:val="Header"/>
              <w:numPr>
                <w:ilvl w:val="0"/>
                <w:numId w:val="13"/>
              </w:numPr>
              <w:jc w:val="both"/>
            </w:pPr>
            <w:r>
              <w:t>authorize a</w:t>
            </w:r>
            <w:r w:rsidRPr="00432C75">
              <w:t xml:space="preserve">n additional monument or memorial </w:t>
            </w:r>
            <w:r>
              <w:t>to</w:t>
            </w:r>
            <w:r w:rsidRPr="00432C75">
              <w:t xml:space="preserve"> be </w:t>
            </w:r>
            <w:r w:rsidR="00AA5ABA">
              <w:t>added to</w:t>
            </w:r>
            <w:r w:rsidRPr="00432C75">
              <w:t xml:space="preserve"> th</w:t>
            </w:r>
            <w:r w:rsidRPr="00432C75">
              <w:t>e surrounding municipal or county property on which a monument or memorial is located to complement or contrast with the</w:t>
            </w:r>
            <w:r w:rsidR="004720D2">
              <w:t xml:space="preserve"> </w:t>
            </w:r>
            <w:r w:rsidRPr="00432C75">
              <w:t>monument or memorial</w:t>
            </w:r>
            <w:r>
              <w:t>; and</w:t>
            </w:r>
          </w:p>
          <w:p w14:paraId="14B451FB" w14:textId="2DB05DD0" w:rsidR="00432C75" w:rsidRDefault="005A5C9A" w:rsidP="00EB2045">
            <w:pPr>
              <w:pStyle w:val="Header"/>
              <w:numPr>
                <w:ilvl w:val="0"/>
                <w:numId w:val="13"/>
              </w:numPr>
              <w:jc w:val="both"/>
            </w:pPr>
            <w:r>
              <w:t xml:space="preserve">provide for the applicable definition of </w:t>
            </w:r>
            <w:r w:rsidRPr="00432C75">
              <w:t>"monument or memorial</w:t>
            </w:r>
            <w:r>
              <w:t>.</w:t>
            </w:r>
            <w:r w:rsidRPr="00432C75">
              <w:t>"</w:t>
            </w:r>
          </w:p>
          <w:p w14:paraId="64B6E625" w14:textId="0D8A0C75" w:rsidR="00432C75" w:rsidRDefault="00432C75" w:rsidP="00EB2045">
            <w:pPr>
              <w:pStyle w:val="Header"/>
              <w:jc w:val="both"/>
            </w:pPr>
          </w:p>
          <w:p w14:paraId="6FAF5F3D" w14:textId="0C790ACF" w:rsidR="00761BA4" w:rsidRDefault="005A5C9A" w:rsidP="00EB2045">
            <w:pPr>
              <w:pStyle w:val="Header"/>
              <w:jc w:val="both"/>
            </w:pPr>
            <w:r>
              <w:t>C.S.</w:t>
            </w:r>
            <w:r w:rsidR="006D0E5B" w:rsidRPr="006D0E5B">
              <w:t>H.B. 2713</w:t>
            </w:r>
            <w:r w:rsidR="00D0319C">
              <w:t xml:space="preserve"> </w:t>
            </w:r>
            <w:r w:rsidR="00432C75">
              <w:t xml:space="preserve">amends the Government Code and Local Government </w:t>
            </w:r>
            <w:r w:rsidR="00782116">
              <w:t xml:space="preserve">Code </w:t>
            </w:r>
            <w:r w:rsidR="00432C75">
              <w:t xml:space="preserve">to authorize </w:t>
            </w:r>
            <w:r w:rsidR="008A66DC">
              <w:t>a resident</w:t>
            </w:r>
            <w:r w:rsidR="00432C75">
              <w:t xml:space="preserve"> </w:t>
            </w:r>
            <w:r w:rsidR="00674CCC">
              <w:t>to</w:t>
            </w:r>
            <w:r w:rsidR="00674CCC" w:rsidRPr="00674CCC">
              <w:t xml:space="preserve"> file a complaint with the attorney general if the resident asserts facts supporting an allegation that </w:t>
            </w:r>
            <w:r w:rsidR="00674CCC" w:rsidRPr="00761BA4">
              <w:t>an applicable entity</w:t>
            </w:r>
            <w:r w:rsidR="00674CCC" w:rsidRPr="00674CCC">
              <w:t xml:space="preserve"> has violated </w:t>
            </w:r>
            <w:r w:rsidR="00674CCC">
              <w:t>the bill's provisions regarding the removal, relocation, or alteration of a monument or memorial</w:t>
            </w:r>
            <w:r w:rsidR="00BD38A8">
              <w:t xml:space="preserve"> or the renaming or alteration of a designation by a</w:t>
            </w:r>
            <w:r w:rsidR="00891C8D">
              <w:t xml:space="preserve"> public</w:t>
            </w:r>
            <w:r w:rsidR="00BD38A8">
              <w:t xml:space="preserve"> institution of higher education</w:t>
            </w:r>
            <w:r w:rsidR="00064FD2">
              <w:t>. This authorization applies as follows</w:t>
            </w:r>
            <w:r w:rsidR="005D2827">
              <w:t>:</w:t>
            </w:r>
          </w:p>
          <w:p w14:paraId="18BEC903" w14:textId="090A3FDA" w:rsidR="00255E54" w:rsidRDefault="005A5C9A" w:rsidP="00EB2045">
            <w:pPr>
              <w:pStyle w:val="Header"/>
              <w:numPr>
                <w:ilvl w:val="0"/>
                <w:numId w:val="22"/>
              </w:numPr>
              <w:jc w:val="both"/>
            </w:pPr>
            <w:r>
              <w:t xml:space="preserve">a </w:t>
            </w:r>
            <w:r w:rsidRPr="00064FD2">
              <w:t>complaint regarding</w:t>
            </w:r>
            <w:r w:rsidR="00761BA4" w:rsidRPr="00064FD2">
              <w:t xml:space="preserve"> </w:t>
            </w:r>
            <w:r w:rsidRPr="00064FD2">
              <w:t>state owned or leased property or a public institution of higher e</w:t>
            </w:r>
            <w:r w:rsidRPr="00064FD2">
              <w:t>ducation</w:t>
            </w:r>
            <w:r w:rsidR="00064FD2">
              <w:t xml:space="preserve"> may be filed by </w:t>
            </w:r>
            <w:r w:rsidRPr="00064FD2">
              <w:t>any</w:t>
            </w:r>
            <w:r w:rsidR="00064FD2">
              <w:t xml:space="preserve"> Texas</w:t>
            </w:r>
            <w:r w:rsidRPr="00064FD2">
              <w:t xml:space="preserve"> resident;</w:t>
            </w:r>
            <w:r>
              <w:t xml:space="preserve"> </w:t>
            </w:r>
          </w:p>
          <w:p w14:paraId="09EA5D9C" w14:textId="0544AFC8" w:rsidR="00255E54" w:rsidRDefault="005A5C9A" w:rsidP="00EB2045">
            <w:pPr>
              <w:pStyle w:val="Header"/>
              <w:numPr>
                <w:ilvl w:val="0"/>
                <w:numId w:val="22"/>
              </w:numPr>
              <w:jc w:val="both"/>
            </w:pPr>
            <w:r>
              <w:t>a complaint regarding municipal property</w:t>
            </w:r>
            <w:r w:rsidR="00064FD2">
              <w:t xml:space="preserve"> may be filed by </w:t>
            </w:r>
            <w:r>
              <w:t>a r</w:t>
            </w:r>
            <w:r w:rsidR="008A66DC">
              <w:t>esident of the municipality; and</w:t>
            </w:r>
          </w:p>
          <w:p w14:paraId="49243824" w14:textId="53D01C19" w:rsidR="00255E54" w:rsidRDefault="005A5C9A" w:rsidP="00EB2045">
            <w:pPr>
              <w:pStyle w:val="Header"/>
              <w:numPr>
                <w:ilvl w:val="0"/>
                <w:numId w:val="22"/>
              </w:numPr>
              <w:jc w:val="both"/>
            </w:pPr>
            <w:r>
              <w:t>a complaint regarding</w:t>
            </w:r>
            <w:r w:rsidR="008A66DC">
              <w:t xml:space="preserve"> county property</w:t>
            </w:r>
            <w:r w:rsidR="00064FD2">
              <w:t xml:space="preserve"> may be filed by </w:t>
            </w:r>
            <w:r w:rsidR="008A66DC">
              <w:t>a resident of the</w:t>
            </w:r>
            <w:r>
              <w:t xml:space="preserve"> county</w:t>
            </w:r>
            <w:r w:rsidR="00674CCC">
              <w:t xml:space="preserve">. </w:t>
            </w:r>
          </w:p>
          <w:p w14:paraId="366C02FE" w14:textId="77777777" w:rsidR="007D192D" w:rsidRDefault="007D192D" w:rsidP="00EB2045">
            <w:pPr>
              <w:pStyle w:val="Header"/>
              <w:jc w:val="both"/>
            </w:pPr>
          </w:p>
          <w:p w14:paraId="5731A1A7" w14:textId="65B2D1EC" w:rsidR="00350FB9" w:rsidRDefault="005A5C9A" w:rsidP="00EB2045">
            <w:pPr>
              <w:pStyle w:val="Header"/>
              <w:jc w:val="both"/>
            </w:pPr>
            <w:r>
              <w:t>C.S.H.B. 2713</w:t>
            </w:r>
            <w:r w:rsidR="00782116">
              <w:t xml:space="preserve"> requires the</w:t>
            </w:r>
            <w:r w:rsidR="00782116" w:rsidRPr="00782116">
              <w:t xml:space="preserve"> resident </w:t>
            </w:r>
            <w:r w:rsidR="00782116">
              <w:t>to</w:t>
            </w:r>
            <w:r w:rsidR="00782116" w:rsidRPr="00782116">
              <w:t xml:space="preserve"> include a sworn statement with the complaint stating that to the best of the resident's knowledge all of the facts asserted in the complaint are true and correct. </w:t>
            </w:r>
            <w:r w:rsidR="00726E9D">
              <w:t xml:space="preserve">If </w:t>
            </w:r>
            <w:r w:rsidR="00674CCC" w:rsidRPr="00726E9D">
              <w:t>the attorney general determines</w:t>
            </w:r>
            <w:r w:rsidR="00674CCC" w:rsidRPr="00674CCC">
              <w:t xml:space="preserve"> that </w:t>
            </w:r>
            <w:r w:rsidR="00674CCC">
              <w:t>the</w:t>
            </w:r>
            <w:r w:rsidR="00674CCC" w:rsidRPr="00674CCC">
              <w:t xml:space="preserve"> complaint is valid, </w:t>
            </w:r>
            <w:r w:rsidR="00726E9D">
              <w:t>the attorney general may</w:t>
            </w:r>
            <w:r w:rsidR="00674CCC" w:rsidRPr="00674CCC">
              <w:t xml:space="preserve"> file a petition for a writ of mandamus or apply for other appropriate equitable relief in a</w:t>
            </w:r>
            <w:r w:rsidR="00674CCC">
              <w:t xml:space="preserve">n </w:t>
            </w:r>
            <w:r w:rsidR="00674CCC" w:rsidRPr="00566641">
              <w:t xml:space="preserve">applicable </w:t>
            </w:r>
            <w:r w:rsidRPr="00566641">
              <w:t xml:space="preserve">district </w:t>
            </w:r>
            <w:r w:rsidR="00674CCC" w:rsidRPr="00566641">
              <w:t>court</w:t>
            </w:r>
            <w:r w:rsidR="00566641">
              <w:t>, as specified by the bill,</w:t>
            </w:r>
            <w:r w:rsidR="00674CCC" w:rsidRPr="00674CCC">
              <w:t xml:space="preserve"> </w:t>
            </w:r>
            <w:r>
              <w:t>t</w:t>
            </w:r>
            <w:r w:rsidR="00674CCC" w:rsidRPr="00674CCC">
              <w:t xml:space="preserve">o compel the entity to comply with </w:t>
            </w:r>
            <w:r w:rsidR="00782116" w:rsidRPr="00782116">
              <w:t xml:space="preserve">the </w:t>
            </w:r>
            <w:r w:rsidR="00782116" w:rsidRPr="00566641">
              <w:t>applicable bill provision</w:t>
            </w:r>
            <w:r>
              <w:t>. The bill subjects an entity that is found b</w:t>
            </w:r>
            <w:r>
              <w:t xml:space="preserve">y a court as having intentionally violated the </w:t>
            </w:r>
            <w:r w:rsidRPr="008A66DC">
              <w:t>applicable bill provision</w:t>
            </w:r>
            <w:r>
              <w:t xml:space="preserve"> to a civil penalty in </w:t>
            </w:r>
            <w:r w:rsidR="009D267C">
              <w:t xml:space="preserve">the following </w:t>
            </w:r>
            <w:r>
              <w:t>amount</w:t>
            </w:r>
            <w:r w:rsidR="009D267C">
              <w:t>s</w:t>
            </w:r>
            <w:r>
              <w:t>:</w:t>
            </w:r>
          </w:p>
          <w:p w14:paraId="26135C89" w14:textId="35368F3A" w:rsidR="00350FB9" w:rsidRDefault="005A5C9A" w:rsidP="00EB2045">
            <w:pPr>
              <w:pStyle w:val="Header"/>
              <w:numPr>
                <w:ilvl w:val="0"/>
                <w:numId w:val="5"/>
              </w:numPr>
              <w:jc w:val="both"/>
            </w:pPr>
            <w:r>
              <w:t>an amount of not less than $1,000 and not more than $1,500 for the first violation; and</w:t>
            </w:r>
          </w:p>
          <w:p w14:paraId="60908C41" w14:textId="7079DA56" w:rsidR="00432C75" w:rsidRDefault="005A5C9A" w:rsidP="00EB2045">
            <w:pPr>
              <w:pStyle w:val="Header"/>
              <w:numPr>
                <w:ilvl w:val="0"/>
                <w:numId w:val="5"/>
              </w:numPr>
              <w:jc w:val="both"/>
            </w:pPr>
            <w:r>
              <w:t xml:space="preserve">an amount of </w:t>
            </w:r>
            <w:r w:rsidR="00350FB9">
              <w:t>not less than $25,000 and not more than $25,500 for each subsequent violation.</w:t>
            </w:r>
          </w:p>
          <w:p w14:paraId="0EE14B27" w14:textId="52BC9140" w:rsidR="00350FB9" w:rsidRDefault="005A5C9A" w:rsidP="00EB2045">
            <w:pPr>
              <w:pStyle w:val="Header"/>
              <w:jc w:val="both"/>
            </w:pPr>
            <w:r>
              <w:t xml:space="preserve">The bill establishes that each day of a continuing violation constitutes a separate violation for purposes of </w:t>
            </w:r>
            <w:r w:rsidR="00083FBD">
              <w:t>the</w:t>
            </w:r>
            <w:r>
              <w:t xml:space="preserve"> civil penalty, requires the court that hears the action brought against the entity to determine th</w:t>
            </w:r>
            <w:r>
              <w:t xml:space="preserve">e amount of the civil penalty, and requires the collected civil penalty to be deposited to the credit of the general revenue fund. </w:t>
            </w:r>
            <w:r w:rsidRPr="009F6CA3">
              <w:t>The bill provides for the certain waiver and abolishment of sovereign</w:t>
            </w:r>
            <w:r w:rsidR="00782116" w:rsidRPr="009F6CA3">
              <w:t xml:space="preserve"> and</w:t>
            </w:r>
            <w:r w:rsidR="00083FBD" w:rsidRPr="009F6CA3">
              <w:t xml:space="preserve"> governmental</w:t>
            </w:r>
            <w:r w:rsidRPr="009F6CA3">
              <w:t xml:space="preserve"> immunity.</w:t>
            </w:r>
          </w:p>
          <w:p w14:paraId="334FBD57" w14:textId="05A74F2B" w:rsidR="00350FB9" w:rsidRDefault="00350FB9" w:rsidP="00EB2045">
            <w:pPr>
              <w:pStyle w:val="Header"/>
              <w:jc w:val="both"/>
            </w:pPr>
          </w:p>
          <w:p w14:paraId="20E45696" w14:textId="50638EAF" w:rsidR="00BC1F47" w:rsidRDefault="005A5C9A" w:rsidP="00EB2045">
            <w:pPr>
              <w:pStyle w:val="Header"/>
              <w:jc w:val="both"/>
            </w:pPr>
            <w:r>
              <w:t>C.S.</w:t>
            </w:r>
            <w:r w:rsidR="006D0E5B" w:rsidRPr="006D0E5B">
              <w:t>H.B. 2713</w:t>
            </w:r>
            <w:r w:rsidR="00D0319C">
              <w:t xml:space="preserve"> </w:t>
            </w:r>
            <w:r w:rsidR="00051090">
              <w:t xml:space="preserve">amends the Government Code to </w:t>
            </w:r>
            <w:r w:rsidR="004F1928">
              <w:t xml:space="preserve">authorize the </w:t>
            </w:r>
            <w:r w:rsidR="004F1928" w:rsidRPr="004F1928">
              <w:t>Texas Historical Commission</w:t>
            </w:r>
            <w:r w:rsidR="004F1928">
              <w:t xml:space="preserve"> to use </w:t>
            </w:r>
            <w:r w:rsidR="004F1928" w:rsidRPr="004F1928">
              <w:t>distributions from the Texas preservation trust fund account to provide financial assistance to public or private entities</w:t>
            </w:r>
            <w:r w:rsidR="004F1928">
              <w:t xml:space="preserve"> </w:t>
            </w:r>
            <w:r w:rsidR="004F1928" w:rsidRPr="004F1928">
              <w:t xml:space="preserve">for the construction of </w:t>
            </w:r>
            <w:r w:rsidR="004F1928" w:rsidRPr="00064FD2">
              <w:t>an additional</w:t>
            </w:r>
            <w:r w:rsidR="004F1928" w:rsidRPr="004F1928">
              <w:t xml:space="preserve"> monument or memorial</w:t>
            </w:r>
            <w:r w:rsidR="004F1928">
              <w:t xml:space="preserve"> that</w:t>
            </w:r>
            <w:r w:rsidR="004F1928" w:rsidRPr="004F1928">
              <w:t xml:space="preserve"> may be </w:t>
            </w:r>
            <w:r w:rsidR="000A3F5A">
              <w:t>added to the</w:t>
            </w:r>
            <w:r w:rsidR="004F1928" w:rsidRPr="004F1928">
              <w:t xml:space="preserve"> surrounding </w:t>
            </w:r>
            <w:r w:rsidR="0078445F">
              <w:t xml:space="preserve">state, </w:t>
            </w:r>
            <w:r w:rsidR="0078445F" w:rsidRPr="006C20C8">
              <w:t xml:space="preserve">municipal, or county </w:t>
            </w:r>
            <w:r w:rsidR="004F1928" w:rsidRPr="006C20C8">
              <w:t>property on which a monument or memorial is located to complement or contrast with the monument or memorial as provided by the bill</w:t>
            </w:r>
            <w:r w:rsidR="004F1928">
              <w:t>.</w:t>
            </w:r>
            <w:r w:rsidR="00EB47F4">
              <w:t xml:space="preserve"> </w:t>
            </w:r>
          </w:p>
          <w:p w14:paraId="5FC3CEA2" w14:textId="77777777" w:rsidR="00BC1F47" w:rsidRDefault="00BC1F47" w:rsidP="00EB2045">
            <w:pPr>
              <w:pStyle w:val="Header"/>
              <w:jc w:val="both"/>
            </w:pPr>
          </w:p>
          <w:p w14:paraId="512FC484" w14:textId="16659D47" w:rsidR="00EB47F4" w:rsidRDefault="005A5C9A" w:rsidP="00EB2045">
            <w:pPr>
              <w:pStyle w:val="Header"/>
              <w:jc w:val="both"/>
            </w:pPr>
            <w:r>
              <w:t xml:space="preserve">C.S.H.B. 2713 prohibits an </w:t>
            </w:r>
            <w:r w:rsidRPr="00A558F4">
              <w:t xml:space="preserve">entity </w:t>
            </w:r>
            <w:r>
              <w:t>from</w:t>
            </w:r>
            <w:r w:rsidRPr="00A558F4">
              <w:t xml:space="preserve"> alter</w:t>
            </w:r>
            <w:r>
              <w:t>ing</w:t>
            </w:r>
            <w:r w:rsidRPr="00A558F4">
              <w:t>, r</w:t>
            </w:r>
            <w:r>
              <w:t>emoving, or re</w:t>
            </w:r>
            <w:r>
              <w:t>locating</w:t>
            </w:r>
            <w:r w:rsidRPr="00A558F4">
              <w:t xml:space="preserve"> the Alamo Cenotaph from the location where the cenotaph was first </w:t>
            </w:r>
            <w:r>
              <w:t>placed following its completion and defines "Alamo Cenotaph" a</w:t>
            </w:r>
            <w:r w:rsidRPr="00A558F4">
              <w:t>s the memorial to the Alamo defenders located in the Alamo complex.</w:t>
            </w:r>
          </w:p>
          <w:p w14:paraId="6FC0C9B0" w14:textId="2CA8EB09" w:rsidR="00AB58CE" w:rsidRDefault="00AB58CE" w:rsidP="00EB2045">
            <w:pPr>
              <w:pStyle w:val="Header"/>
              <w:jc w:val="both"/>
            </w:pPr>
          </w:p>
          <w:p w14:paraId="08019F46" w14:textId="645E4ECD" w:rsidR="00D07BE2" w:rsidRDefault="005A5C9A" w:rsidP="00EB2045">
            <w:pPr>
              <w:pStyle w:val="Header"/>
              <w:jc w:val="both"/>
            </w:pPr>
            <w:r>
              <w:t>C.S.H.B. 2713 reenacts and amends provisions relat</w:t>
            </w:r>
            <w:r>
              <w:t xml:space="preserve">ing to </w:t>
            </w:r>
            <w:r w:rsidRPr="007260F6">
              <w:t>the historical representation advisory committee</w:t>
            </w:r>
            <w:r w:rsidR="00257B65">
              <w:t xml:space="preserve"> to re</w:t>
            </w:r>
            <w:r w:rsidR="00D5263D" w:rsidRPr="007260F6">
              <w:t>activate that committee</w:t>
            </w:r>
            <w:r w:rsidR="007D192D">
              <w:t xml:space="preserve"> and</w:t>
            </w:r>
            <w:r>
              <w:t xml:space="preserve"> </w:t>
            </w:r>
            <w:r w:rsidR="00CF375D">
              <w:t xml:space="preserve">to </w:t>
            </w:r>
            <w:r w:rsidR="001F4993">
              <w:t>change</w:t>
            </w:r>
            <w:r>
              <w:t xml:space="preserve"> the committee's duty </w:t>
            </w:r>
            <w:r w:rsidR="007D192D">
              <w:t>from providing</w:t>
            </w:r>
            <w:r>
              <w:t xml:space="preserve"> </w:t>
            </w:r>
            <w:r w:rsidRPr="00AB58CE">
              <w:t>guidance to SPB on the addition of monuments to the Capitol Complex</w:t>
            </w:r>
            <w:r>
              <w:t xml:space="preserve"> </w:t>
            </w:r>
            <w:r w:rsidRPr="007D192D">
              <w:t>to</w:t>
            </w:r>
            <w:r w:rsidR="007D192D">
              <w:t xml:space="preserve"> providing </w:t>
            </w:r>
            <w:r w:rsidRPr="00D07BE2">
              <w:t xml:space="preserve">advice and guidance to </w:t>
            </w:r>
            <w:r>
              <w:t>SPB</w:t>
            </w:r>
            <w:r w:rsidRPr="00D07BE2">
              <w:t xml:space="preserve"> on the addition and removal of monuments in the Capitol Complex.</w:t>
            </w:r>
            <w:r>
              <w:t xml:space="preserve"> The bill requires the committee, n</w:t>
            </w:r>
            <w:r w:rsidRPr="00D07BE2">
              <w:t xml:space="preserve">ot later than December 1, 2022, </w:t>
            </w:r>
            <w:r>
              <w:t>to</w:t>
            </w:r>
            <w:r w:rsidRPr="00D07BE2">
              <w:t xml:space="preserve"> prepare and submit a report to the governor, </w:t>
            </w:r>
            <w:r>
              <w:t>SPB</w:t>
            </w:r>
            <w:r w:rsidRPr="00D07BE2">
              <w:t xml:space="preserve">, and legislature on the historical significance and relevance to </w:t>
            </w:r>
            <w:r w:rsidR="00D5263D">
              <w:t>Texas</w:t>
            </w:r>
            <w:r w:rsidRPr="00D07BE2">
              <w:t xml:space="preserve"> h</w:t>
            </w:r>
            <w:r w:rsidRPr="00D07BE2">
              <w:t>istory of each monument in the Capitol Complex</w:t>
            </w:r>
            <w:r>
              <w:t xml:space="preserve">. </w:t>
            </w:r>
            <w:r w:rsidR="00E23564">
              <w:t xml:space="preserve">The bill requires </w:t>
            </w:r>
            <w:r w:rsidR="00E23564" w:rsidRPr="00E23564">
              <w:t xml:space="preserve">the governor, the lieutenant governor, and the speaker of the house of representatives </w:t>
            </w:r>
            <w:r w:rsidR="00E23564">
              <w:t>to make the appointments to</w:t>
            </w:r>
            <w:r w:rsidR="00E23564" w:rsidRPr="00E23564">
              <w:t xml:space="preserve"> </w:t>
            </w:r>
            <w:r w:rsidR="00B64BA4">
              <w:t xml:space="preserve">the </w:t>
            </w:r>
            <w:r w:rsidR="00E23564" w:rsidRPr="00E23564">
              <w:t>committee not later than January 1, 2022</w:t>
            </w:r>
            <w:r w:rsidR="00E23564">
              <w:t xml:space="preserve">. </w:t>
            </w:r>
            <w:r w:rsidRPr="00D07BE2">
              <w:t>The committee is abolished an</w:t>
            </w:r>
            <w:r w:rsidRPr="00D07BE2">
              <w:t xml:space="preserve">d </w:t>
            </w:r>
            <w:r>
              <w:t xml:space="preserve">the </w:t>
            </w:r>
            <w:r w:rsidRPr="006C20C8">
              <w:t>provisions</w:t>
            </w:r>
            <w:r w:rsidRPr="00D07BE2">
              <w:t xml:space="preserve"> </w:t>
            </w:r>
            <w:r w:rsidR="006C20C8">
              <w:t xml:space="preserve">relating to the committee </w:t>
            </w:r>
            <w:r w:rsidRPr="00D07BE2">
              <w:t>expire January 1, 2023.</w:t>
            </w:r>
          </w:p>
          <w:p w14:paraId="646D7978" w14:textId="77777777" w:rsidR="008423E4" w:rsidRPr="00835628" w:rsidRDefault="008423E4" w:rsidP="00EB2045">
            <w:pPr>
              <w:pStyle w:val="Header"/>
              <w:jc w:val="both"/>
            </w:pPr>
          </w:p>
        </w:tc>
      </w:tr>
      <w:tr w:rsidR="001D0974" w14:paraId="5288495E" w14:textId="77777777" w:rsidTr="00345119">
        <w:tc>
          <w:tcPr>
            <w:tcW w:w="9576" w:type="dxa"/>
          </w:tcPr>
          <w:p w14:paraId="7E851B7B" w14:textId="77777777" w:rsidR="008423E4" w:rsidRPr="00A8133F" w:rsidRDefault="005A5C9A" w:rsidP="00EB204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37C3C9C" w14:textId="77777777" w:rsidR="008423E4" w:rsidRDefault="008423E4" w:rsidP="00EB2045"/>
          <w:p w14:paraId="602E217C" w14:textId="2C44C6EC" w:rsidR="008423E4" w:rsidRPr="003624F2" w:rsidRDefault="005A5C9A" w:rsidP="00EB20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</w:t>
            </w:r>
            <w:r w:rsidR="00AD51A4">
              <w:t>21</w:t>
            </w:r>
            <w:r>
              <w:t>.</w:t>
            </w:r>
          </w:p>
          <w:p w14:paraId="64C772B4" w14:textId="77777777" w:rsidR="008423E4" w:rsidRPr="00233FDB" w:rsidRDefault="008423E4" w:rsidP="00EB2045">
            <w:pPr>
              <w:rPr>
                <w:b/>
              </w:rPr>
            </w:pPr>
          </w:p>
        </w:tc>
      </w:tr>
      <w:tr w:rsidR="001D0974" w14:paraId="6E7844C5" w14:textId="77777777" w:rsidTr="00345119">
        <w:tc>
          <w:tcPr>
            <w:tcW w:w="9576" w:type="dxa"/>
          </w:tcPr>
          <w:p w14:paraId="5BDAE31D" w14:textId="77777777" w:rsidR="001F06A0" w:rsidRPr="0066794B" w:rsidRDefault="005A5C9A" w:rsidP="00EB2045">
            <w:pPr>
              <w:jc w:val="both"/>
              <w:rPr>
                <w:b/>
                <w:u w:val="single"/>
              </w:rPr>
            </w:pPr>
            <w:r w:rsidRPr="0066794B">
              <w:rPr>
                <w:b/>
                <w:u w:val="single"/>
              </w:rPr>
              <w:t>COMPARISON OF ORIGINAL AND SUBSTITUTE</w:t>
            </w:r>
          </w:p>
          <w:p w14:paraId="07142EEB" w14:textId="77777777" w:rsidR="0066794B" w:rsidRPr="0066794B" w:rsidRDefault="0066794B" w:rsidP="00EB2045">
            <w:pPr>
              <w:jc w:val="both"/>
            </w:pPr>
          </w:p>
          <w:p w14:paraId="5FC06F43" w14:textId="06AECF65" w:rsidR="0066794B" w:rsidRDefault="005A5C9A" w:rsidP="00EB2045">
            <w:pPr>
              <w:jc w:val="both"/>
            </w:pPr>
            <w:r>
              <w:t>While C.S.H.B. 2713</w:t>
            </w:r>
            <w:r w:rsidRPr="0066794B">
              <w:t xml:space="preserve"> may differ from the original in minor or nonsubstantive ways, the following summarizes the substantial differences between the introduced and committee substitute versions of the bill.</w:t>
            </w:r>
          </w:p>
          <w:p w14:paraId="7B57178D" w14:textId="566775B0" w:rsidR="0066794B" w:rsidRDefault="0066794B" w:rsidP="00EB2045">
            <w:pPr>
              <w:jc w:val="both"/>
            </w:pPr>
          </w:p>
          <w:p w14:paraId="39DEF485" w14:textId="6F3D20EB" w:rsidR="00F43A47" w:rsidRDefault="005A5C9A" w:rsidP="00EB2045">
            <w:pPr>
              <w:jc w:val="both"/>
            </w:pPr>
            <w:r>
              <w:t>The substitute differs from the original with respect to the removal,</w:t>
            </w:r>
            <w:r>
              <w:t xml:space="preserve"> relocation, alteration, or construction of a monument or memorial as follows:</w:t>
            </w:r>
          </w:p>
          <w:p w14:paraId="69F38AC9" w14:textId="21955B9E" w:rsidR="0066794B" w:rsidRDefault="005A5C9A" w:rsidP="00EB2045">
            <w:pPr>
              <w:pStyle w:val="ListParagraph"/>
              <w:numPr>
                <w:ilvl w:val="0"/>
                <w:numId w:val="21"/>
              </w:numPr>
              <w:contextualSpacing w:val="0"/>
              <w:jc w:val="both"/>
            </w:pPr>
            <w:r>
              <w:t xml:space="preserve">the substitute includes </w:t>
            </w:r>
            <w:r w:rsidR="00310CB7">
              <w:t xml:space="preserve">a </w:t>
            </w:r>
            <w:r w:rsidRPr="00B34BED">
              <w:t>cenotaph in the applicable definitions</w:t>
            </w:r>
            <w:r>
              <w:t xml:space="preserve"> of </w:t>
            </w:r>
            <w:r w:rsidRPr="0066794B">
              <w:t>"monument or memorial"</w:t>
            </w:r>
            <w:r>
              <w:t xml:space="preserve"> whereas the ori</w:t>
            </w:r>
            <w:r w:rsidR="00F43A47">
              <w:t xml:space="preserve">ginal does not include </w:t>
            </w:r>
            <w:r w:rsidR="00310CB7">
              <w:t xml:space="preserve">a </w:t>
            </w:r>
            <w:r w:rsidR="00F43A47">
              <w:t>cenotaph;</w:t>
            </w:r>
          </w:p>
          <w:p w14:paraId="092B9E00" w14:textId="5E6365B8" w:rsidR="0066794B" w:rsidRDefault="005A5C9A" w:rsidP="00EB2045">
            <w:pPr>
              <w:pStyle w:val="ListParagraph"/>
              <w:numPr>
                <w:ilvl w:val="0"/>
                <w:numId w:val="21"/>
              </w:numPr>
              <w:contextualSpacing w:val="0"/>
              <w:jc w:val="both"/>
            </w:pPr>
            <w:r>
              <w:t>t</w:t>
            </w:r>
            <w:r w:rsidR="00B34BED">
              <w:t xml:space="preserve">he substitute does not </w:t>
            </w:r>
            <w:r w:rsidR="00B34BED" w:rsidRPr="00B34BED">
              <w:t>include</w:t>
            </w:r>
            <w:r w:rsidRPr="00B34BED">
              <w:t xml:space="preserve"> the</w:t>
            </w:r>
            <w:r w:rsidR="00F43A47" w:rsidRPr="00B34BED">
              <w:t xml:space="preserve"> original's</w:t>
            </w:r>
            <w:r w:rsidRPr="00B34BED">
              <w:t xml:space="preserve"> prohibition</w:t>
            </w:r>
            <w:r w:rsidR="00955C59" w:rsidRPr="00B34BED">
              <w:t>s</w:t>
            </w:r>
            <w:r>
              <w:t xml:space="preserve"> against </w:t>
            </w:r>
            <w:r w:rsidR="00553CFE">
              <w:t xml:space="preserve">the removal, relocation, or alteration of </w:t>
            </w:r>
            <w:r>
              <w:t xml:space="preserve">a monument or memorial </w:t>
            </w:r>
            <w:r w:rsidR="00F43A47">
              <w:t xml:space="preserve">that </w:t>
            </w:r>
            <w:r w:rsidR="00B34BED">
              <w:t>is</w:t>
            </w:r>
            <w:r w:rsidR="00F43A47">
              <w:t xml:space="preserve"> located on </w:t>
            </w:r>
            <w:r w:rsidR="00BA64BE">
              <w:t>state, municipal, or county</w:t>
            </w:r>
            <w:r w:rsidR="00F43A47" w:rsidRPr="00BA64BE">
              <w:t xml:space="preserve"> property</w:t>
            </w:r>
            <w:r w:rsidR="00F43A47">
              <w:t xml:space="preserve"> for at least </w:t>
            </w:r>
            <w:r w:rsidR="00F43A47" w:rsidRPr="00F43A47">
              <w:t>40 years</w:t>
            </w:r>
            <w:r w:rsidR="00F43A47">
              <w:t>;</w:t>
            </w:r>
          </w:p>
          <w:p w14:paraId="5A8AA709" w14:textId="26423C8E" w:rsidR="00566641" w:rsidRDefault="005A5C9A" w:rsidP="00EB2045">
            <w:pPr>
              <w:pStyle w:val="ListParagraph"/>
              <w:numPr>
                <w:ilvl w:val="0"/>
                <w:numId w:val="21"/>
              </w:numPr>
              <w:contextualSpacing w:val="0"/>
              <w:jc w:val="both"/>
            </w:pPr>
            <w:r>
              <w:t xml:space="preserve">in the provisions </w:t>
            </w:r>
            <w:r w:rsidR="006D453D">
              <w:t>r</w:t>
            </w:r>
            <w:r w:rsidR="009E13D4">
              <w:t xml:space="preserve">egarding </w:t>
            </w:r>
            <w:r w:rsidR="007260F6">
              <w:t>a monument or memorial located on state property:</w:t>
            </w:r>
            <w:r>
              <w:t xml:space="preserve"> </w:t>
            </w:r>
          </w:p>
          <w:p w14:paraId="4F46654D" w14:textId="09B5E966" w:rsidR="00F70F28" w:rsidRDefault="005A5C9A" w:rsidP="00EB2045">
            <w:pPr>
              <w:pStyle w:val="ListParagraph"/>
              <w:numPr>
                <w:ilvl w:val="1"/>
                <w:numId w:val="21"/>
              </w:numPr>
              <w:contextualSpacing w:val="0"/>
              <w:jc w:val="both"/>
            </w:pPr>
            <w:r>
              <w:t>t</w:t>
            </w:r>
            <w:r>
              <w:t>he substitute includes a specification not in the original that the provisions apply to property that is owned or leased by the state;</w:t>
            </w:r>
          </w:p>
          <w:p w14:paraId="6F863B5F" w14:textId="5619DEF6" w:rsidR="00F43A47" w:rsidRDefault="005A5C9A" w:rsidP="00EB2045">
            <w:pPr>
              <w:pStyle w:val="ListParagraph"/>
              <w:numPr>
                <w:ilvl w:val="1"/>
                <w:numId w:val="21"/>
              </w:numPr>
              <w:contextualSpacing w:val="0"/>
              <w:jc w:val="both"/>
            </w:pPr>
            <w:r>
              <w:t xml:space="preserve">the substitute changes </w:t>
            </w:r>
            <w:r w:rsidRPr="000D2C05">
              <w:t xml:space="preserve">from </w:t>
            </w:r>
            <w:r w:rsidR="00D478C3" w:rsidRPr="000D2C05">
              <w:t>at least 20 years but less than 40 years to at least 25 years</w:t>
            </w:r>
            <w:r w:rsidR="00D478C3">
              <w:t xml:space="preserve"> the amount of time that a monument or memorial must be located on </w:t>
            </w:r>
            <w:r w:rsidR="00BE39F6" w:rsidRPr="009E13D4">
              <w:t>state</w:t>
            </w:r>
            <w:r w:rsidR="00D478C3" w:rsidRPr="009E13D4">
              <w:t xml:space="preserve"> property</w:t>
            </w:r>
            <w:r w:rsidR="00D478C3">
              <w:t xml:space="preserve"> </w:t>
            </w:r>
            <w:r w:rsidR="00D478C3" w:rsidRPr="009E13D4">
              <w:t>in order for it</w:t>
            </w:r>
            <w:r w:rsidR="00D478C3">
              <w:t xml:space="preserve"> to be </w:t>
            </w:r>
            <w:r w:rsidR="00D478C3" w:rsidRPr="00D478C3">
              <w:t>removed, relocated, or altered</w:t>
            </w:r>
            <w:r w:rsidR="00B34BED">
              <w:t xml:space="preserve"> only</w:t>
            </w:r>
            <w:r w:rsidR="00D478C3" w:rsidRPr="00D478C3">
              <w:t xml:space="preserve"> by approval of a </w:t>
            </w:r>
            <w:r w:rsidR="00D478C3" w:rsidRPr="00D35906">
              <w:t>concurrent resolution</w:t>
            </w:r>
            <w:r w:rsidR="00D35906">
              <w:t xml:space="preserve"> by a two-thirds vote</w:t>
            </w:r>
            <w:r w:rsidR="00D478C3">
              <w:t>;</w:t>
            </w:r>
            <w:r w:rsidR="007260F6">
              <w:t xml:space="preserve"> and</w:t>
            </w:r>
          </w:p>
          <w:p w14:paraId="1AD2C094" w14:textId="3EDF2D98" w:rsidR="007260F6" w:rsidRDefault="005A5C9A" w:rsidP="00EB2045">
            <w:pPr>
              <w:pStyle w:val="ListParagraph"/>
              <w:numPr>
                <w:ilvl w:val="1"/>
                <w:numId w:val="21"/>
              </w:numPr>
              <w:contextualSpacing w:val="0"/>
              <w:jc w:val="both"/>
            </w:pPr>
            <w:r>
              <w:t xml:space="preserve">the substitute replaces the </w:t>
            </w:r>
            <w:r w:rsidRPr="00A0030A">
              <w:t>original's a</w:t>
            </w:r>
            <w:r w:rsidRPr="004C375F">
              <w:t>uthorization</w:t>
            </w:r>
            <w:r w:rsidRPr="00A0030A">
              <w:t xml:space="preserve"> for a</w:t>
            </w:r>
            <w:r>
              <w:t xml:space="preserve"> monument or memorial that is located on state property for less than 20 years to be removed, relocated, or altered only by the legislature with an </w:t>
            </w:r>
            <w:r w:rsidRPr="00C656DB">
              <w:t>authorization for a monument or memorial that has been located on state property for less than 25 years to</w:t>
            </w:r>
            <w:r>
              <w:t xml:space="preserve"> b</w:t>
            </w:r>
            <w:r>
              <w:t xml:space="preserve">e </w:t>
            </w:r>
            <w:r w:rsidRPr="00E23778">
              <w:t>removed, relocated, or altered only by formal action of the governing body of or the single state officer who governs the state agency that erected the monument or memorial</w:t>
            </w:r>
            <w:r>
              <w:t>;</w:t>
            </w:r>
          </w:p>
          <w:p w14:paraId="5CC0309C" w14:textId="70429334" w:rsidR="007260F6" w:rsidRDefault="005A5C9A" w:rsidP="00EB2045">
            <w:pPr>
              <w:pStyle w:val="ListParagraph"/>
              <w:numPr>
                <w:ilvl w:val="0"/>
                <w:numId w:val="21"/>
              </w:numPr>
              <w:contextualSpacing w:val="0"/>
              <w:jc w:val="both"/>
            </w:pPr>
            <w:r>
              <w:t>in the provisions regarding a monument or memorial located on municipal or count</w:t>
            </w:r>
            <w:r>
              <w:t>y property:</w:t>
            </w:r>
          </w:p>
          <w:p w14:paraId="1ECD543F" w14:textId="103FEA28" w:rsidR="00F70F28" w:rsidRDefault="005A5C9A" w:rsidP="00EB2045">
            <w:pPr>
              <w:pStyle w:val="ListParagraph"/>
              <w:numPr>
                <w:ilvl w:val="1"/>
                <w:numId w:val="21"/>
              </w:numPr>
              <w:contextualSpacing w:val="0"/>
              <w:jc w:val="both"/>
            </w:pPr>
            <w:r>
              <w:t>t</w:t>
            </w:r>
            <w:r w:rsidR="00C656DB">
              <w:t xml:space="preserve">he substitute </w:t>
            </w:r>
            <w:r>
              <w:t xml:space="preserve">does not include </w:t>
            </w:r>
            <w:r w:rsidR="00C656DB" w:rsidRPr="005C30CE">
              <w:t xml:space="preserve">the original's </w:t>
            </w:r>
            <w:r w:rsidR="00C656DB" w:rsidRPr="004C375F">
              <w:t>authorization</w:t>
            </w:r>
            <w:r w:rsidR="00C656DB" w:rsidRPr="005C30CE">
              <w:t xml:space="preserve"> for</w:t>
            </w:r>
            <w:r w:rsidR="00C656DB">
              <w:t xml:space="preserve"> a monument or memorial that </w:t>
            </w:r>
            <w:r w:rsidR="00F05452">
              <w:t>is</w:t>
            </w:r>
            <w:r w:rsidR="00C656DB">
              <w:t xml:space="preserve"> located on </w:t>
            </w:r>
            <w:r w:rsidR="004C375F">
              <w:t>municipal or county</w:t>
            </w:r>
            <w:r w:rsidR="00C656DB">
              <w:t xml:space="preserve"> property </w:t>
            </w:r>
            <w:r w:rsidR="00C656DB" w:rsidRPr="00C656DB">
              <w:t xml:space="preserve">for at least 20 years but less than 40 years </w:t>
            </w:r>
            <w:r w:rsidR="00C656DB">
              <w:t>to</w:t>
            </w:r>
            <w:r w:rsidR="00C656DB" w:rsidRPr="00C656DB">
              <w:t xml:space="preserve"> be removed, relocated, or altered only by </w:t>
            </w:r>
            <w:r w:rsidR="001A63D5">
              <w:t xml:space="preserve">voter </w:t>
            </w:r>
            <w:r w:rsidR="00C656DB" w:rsidRPr="00C656DB">
              <w:t>approval</w:t>
            </w:r>
            <w:r>
              <w:t>;</w:t>
            </w:r>
          </w:p>
          <w:p w14:paraId="21DD6BD2" w14:textId="55D600ED" w:rsidR="00D478C3" w:rsidRDefault="005A5C9A" w:rsidP="00EB2045">
            <w:pPr>
              <w:pStyle w:val="ListParagraph"/>
              <w:numPr>
                <w:ilvl w:val="1"/>
                <w:numId w:val="21"/>
              </w:numPr>
              <w:contextualSpacing w:val="0"/>
              <w:jc w:val="both"/>
            </w:pPr>
            <w:r>
              <w:t>th</w:t>
            </w:r>
            <w:r>
              <w:t>e substitute includes instead</w:t>
            </w:r>
            <w:r w:rsidR="00C656DB">
              <w:t xml:space="preserve"> an authorization for a</w:t>
            </w:r>
            <w:r w:rsidR="00C656DB" w:rsidRPr="00C656DB">
              <w:t xml:space="preserve"> monument or memorial that has been located on municipal or county property</w:t>
            </w:r>
            <w:r w:rsidR="00C656DB">
              <w:t xml:space="preserve"> </w:t>
            </w:r>
            <w:r w:rsidR="00C656DB" w:rsidRPr="00C656DB">
              <w:t xml:space="preserve">for at least 25 years </w:t>
            </w:r>
            <w:r w:rsidR="00C656DB">
              <w:t>to</w:t>
            </w:r>
            <w:r w:rsidR="00C656DB" w:rsidRPr="00C656DB">
              <w:t xml:space="preserve"> be removed, relocated, or altered only by supermajority vote by the governing body of the municipality or the commissioners court of the county, as applicable</w:t>
            </w:r>
            <w:r w:rsidR="00C656DB">
              <w:t>;</w:t>
            </w:r>
            <w:r w:rsidR="00F30D5E">
              <w:t xml:space="preserve"> and</w:t>
            </w:r>
          </w:p>
          <w:p w14:paraId="1950F0F1" w14:textId="0A2A706B" w:rsidR="00F05452" w:rsidRDefault="005A5C9A" w:rsidP="00EB2045">
            <w:pPr>
              <w:pStyle w:val="ListParagraph"/>
              <w:numPr>
                <w:ilvl w:val="1"/>
                <w:numId w:val="21"/>
              </w:numPr>
              <w:contextualSpacing w:val="0"/>
              <w:jc w:val="both"/>
            </w:pPr>
            <w:r>
              <w:t xml:space="preserve">the substitute </w:t>
            </w:r>
            <w:r w:rsidR="002776DF">
              <w:t>changes</w:t>
            </w:r>
            <w:r w:rsidR="002776DF" w:rsidRPr="005C30CE">
              <w:t xml:space="preserve"> </w:t>
            </w:r>
            <w:r w:rsidRPr="005C30CE">
              <w:t>from less than 20 years to</w:t>
            </w:r>
            <w:r>
              <w:t xml:space="preserve"> </w:t>
            </w:r>
            <w:r w:rsidRPr="00F05452">
              <w:t>less than 25 years</w:t>
            </w:r>
            <w:r>
              <w:t xml:space="preserve"> the amount of time a</w:t>
            </w:r>
            <w:r w:rsidRPr="00F05452">
              <w:t xml:space="preserve"> monument or memorial </w:t>
            </w:r>
            <w:r w:rsidR="00413856">
              <w:t xml:space="preserve">must </w:t>
            </w:r>
            <w:r>
              <w:t>be</w:t>
            </w:r>
            <w:r w:rsidRPr="00F05452">
              <w:t xml:space="preserve"> located on municipal or county property</w:t>
            </w:r>
            <w:r>
              <w:t xml:space="preserve"> </w:t>
            </w:r>
            <w:r w:rsidRPr="00D35906">
              <w:t>in order for it to</w:t>
            </w:r>
            <w:r>
              <w:t xml:space="preserve"> be </w:t>
            </w:r>
            <w:r w:rsidRPr="00F05452">
              <w:t xml:space="preserve">removed, </w:t>
            </w:r>
            <w:r w:rsidRPr="00F05452">
              <w:t>relocated, or altered</w:t>
            </w:r>
            <w:r w:rsidR="005C30CE">
              <w:t xml:space="preserve"> only</w:t>
            </w:r>
            <w:r w:rsidRPr="00F05452">
              <w:t xml:space="preserve"> by the governing body of the municipality or the commissioners court of the county, a</w:t>
            </w:r>
            <w:r>
              <w:t>s applicable; and</w:t>
            </w:r>
          </w:p>
          <w:p w14:paraId="52F1139F" w14:textId="05C7BF18" w:rsidR="00E23778" w:rsidRDefault="005A5C9A" w:rsidP="00EB2045">
            <w:pPr>
              <w:pStyle w:val="ListParagraph"/>
              <w:numPr>
                <w:ilvl w:val="0"/>
                <w:numId w:val="21"/>
              </w:numPr>
              <w:contextualSpacing w:val="0"/>
              <w:jc w:val="both"/>
            </w:pPr>
            <w:r w:rsidRPr="002E49DF">
              <w:t xml:space="preserve">the substitute specifies </w:t>
            </w:r>
            <w:r w:rsidR="001A63D5" w:rsidRPr="002E49DF">
              <w:t xml:space="preserve">that </w:t>
            </w:r>
            <w:r w:rsidR="00D944EC">
              <w:t>an additional</w:t>
            </w:r>
            <w:r w:rsidR="001A63D5" w:rsidRPr="002E49DF">
              <w:t xml:space="preserve"> monument may be added</w:t>
            </w:r>
            <w:r w:rsidR="00731D27" w:rsidRPr="002E49DF">
              <w:t xml:space="preserve"> to surrounding property </w:t>
            </w:r>
            <w:r w:rsidR="003E5380" w:rsidRPr="002E49DF">
              <w:t>to complement or contrast with a monument or memorial</w:t>
            </w:r>
            <w:r w:rsidR="002E49DF">
              <w:t>,</w:t>
            </w:r>
            <w:r w:rsidR="003E5380" w:rsidRPr="002E49DF">
              <w:t xml:space="preserve"> whereas the original specifies</w:t>
            </w:r>
            <w:r w:rsidR="00731D27" w:rsidRPr="002E49DF">
              <w:t xml:space="preserve"> </w:t>
            </w:r>
            <w:r w:rsidR="002E49DF">
              <w:t xml:space="preserve">that </w:t>
            </w:r>
            <w:r w:rsidR="001A2F61">
              <w:t>an additional</w:t>
            </w:r>
            <w:r w:rsidR="002E49DF">
              <w:t xml:space="preserve"> monument may be constructed </w:t>
            </w:r>
            <w:r w:rsidR="00731D27" w:rsidRPr="002E49DF">
              <w:t xml:space="preserve">on </w:t>
            </w:r>
            <w:r w:rsidR="001A2F61">
              <w:t xml:space="preserve">surrounding </w:t>
            </w:r>
            <w:r w:rsidR="00731D27" w:rsidRPr="002E49DF">
              <w:t>property</w:t>
            </w:r>
            <w:r w:rsidR="003E5380">
              <w:t xml:space="preserve"> </w:t>
            </w:r>
            <w:r>
              <w:t>for that purpose.</w:t>
            </w:r>
          </w:p>
          <w:p w14:paraId="507A8F6C" w14:textId="77777777" w:rsidR="0066794B" w:rsidRDefault="0066794B" w:rsidP="00EB2045">
            <w:pPr>
              <w:jc w:val="both"/>
            </w:pPr>
          </w:p>
          <w:p w14:paraId="527E26C0" w14:textId="316F4808" w:rsidR="00726E9D" w:rsidRDefault="005A5C9A" w:rsidP="00EB2045">
            <w:pPr>
              <w:jc w:val="both"/>
            </w:pPr>
            <w:r w:rsidRPr="00EC4795">
              <w:t xml:space="preserve">The substitute </w:t>
            </w:r>
            <w:r w:rsidRPr="00726E9D">
              <w:t xml:space="preserve">includes </w:t>
            </w:r>
            <w:r>
              <w:t xml:space="preserve">provisions </w:t>
            </w:r>
            <w:r w:rsidRPr="00726E9D">
              <w:t xml:space="preserve">absent from </w:t>
            </w:r>
            <w:r w:rsidR="00731D27" w:rsidRPr="00064FD2">
              <w:t>the original</w:t>
            </w:r>
            <w:r>
              <w:t xml:space="preserve"> </w:t>
            </w:r>
            <w:r w:rsidR="009E13D4">
              <w:t>that do the following</w:t>
            </w:r>
            <w:r>
              <w:t>:</w:t>
            </w:r>
          </w:p>
          <w:p w14:paraId="353618C6" w14:textId="06604E38" w:rsidR="00726E9D" w:rsidRDefault="005A5C9A" w:rsidP="00EB2045">
            <w:pPr>
              <w:pStyle w:val="ListParagraph"/>
              <w:numPr>
                <w:ilvl w:val="0"/>
                <w:numId w:val="23"/>
              </w:numPr>
              <w:contextualSpacing w:val="0"/>
              <w:jc w:val="both"/>
            </w:pPr>
            <w:r w:rsidRPr="00064FD2">
              <w:t>make</w:t>
            </w:r>
            <w:r w:rsidR="003E5380" w:rsidRPr="00064FD2">
              <w:t xml:space="preserve"> provisions</w:t>
            </w:r>
            <w:r w:rsidR="001C73A7" w:rsidRPr="00064FD2">
              <w:t xml:space="preserve"> relating to the removal, relocation, alteration, or construction of a monument or memorial on state owned or leased property</w:t>
            </w:r>
            <w:r w:rsidR="003E5380" w:rsidRPr="008A66DC">
              <w:t xml:space="preserve"> applicable to a monument or memorial on property of a</w:t>
            </w:r>
            <w:r w:rsidR="006B563D" w:rsidRPr="008A66DC">
              <w:t xml:space="preserve"> public</w:t>
            </w:r>
            <w:r w:rsidR="003E5380" w:rsidRPr="007D192D">
              <w:t xml:space="preserve"> </w:t>
            </w:r>
            <w:r w:rsidR="00AF552B" w:rsidRPr="007D192D">
              <w:t>institution of higher education</w:t>
            </w:r>
            <w:r>
              <w:t>;</w:t>
            </w:r>
            <w:r w:rsidR="002E49DF">
              <w:t xml:space="preserve"> and</w:t>
            </w:r>
          </w:p>
          <w:p w14:paraId="37E7F2B4" w14:textId="3E4F4C9D" w:rsidR="0030418B" w:rsidRDefault="005A5C9A" w:rsidP="00EB2045">
            <w:pPr>
              <w:pStyle w:val="ListParagraph"/>
              <w:numPr>
                <w:ilvl w:val="0"/>
                <w:numId w:val="23"/>
              </w:numPr>
              <w:contextualSpacing w:val="0"/>
              <w:jc w:val="both"/>
            </w:pPr>
            <w:r>
              <w:t xml:space="preserve">authorize </w:t>
            </w:r>
            <w:r w:rsidR="00AF552B" w:rsidRPr="00064FD2">
              <w:t>a</w:t>
            </w:r>
            <w:r w:rsidR="006B563D" w:rsidRPr="00064FD2">
              <w:t xml:space="preserve"> public</w:t>
            </w:r>
            <w:r w:rsidR="00AF552B" w:rsidRPr="00064FD2">
              <w:t xml:space="preserve"> institution of higher education</w:t>
            </w:r>
            <w:r w:rsidR="00AF552B" w:rsidRPr="008A66DC">
              <w:t xml:space="preserve"> </w:t>
            </w:r>
            <w:r>
              <w:t xml:space="preserve">to </w:t>
            </w:r>
            <w:r w:rsidR="00AF552B" w:rsidRPr="008A66DC">
              <w:t>rename or alter a designation</w:t>
            </w:r>
            <w:r>
              <w:t xml:space="preserve"> only under specified conditions.</w:t>
            </w:r>
          </w:p>
          <w:p w14:paraId="43E21C93" w14:textId="3FA1EB7A" w:rsidR="00AF552B" w:rsidRPr="00FD5FD9" w:rsidRDefault="005A5C9A" w:rsidP="00EB2045">
            <w:pPr>
              <w:jc w:val="both"/>
            </w:pPr>
            <w:r>
              <w:t xml:space="preserve">The substitute </w:t>
            </w:r>
            <w:r w:rsidR="00BE39F6" w:rsidRPr="007D192D">
              <w:t>include</w:t>
            </w:r>
            <w:r>
              <w:t>s</w:t>
            </w:r>
            <w:r w:rsidR="00BE39F6" w:rsidRPr="007D192D">
              <w:t xml:space="preserve"> a violation of </w:t>
            </w:r>
            <w:r>
              <w:t>its provisions relating to the renaming or alteration of a designation by a public institution of higher education</w:t>
            </w:r>
            <w:r w:rsidR="00BE39F6" w:rsidRPr="007D192D">
              <w:t xml:space="preserve"> as a violation for</w:t>
            </w:r>
            <w:r w:rsidR="00955C59" w:rsidRPr="009E13D4">
              <w:t xml:space="preserve"> which</w:t>
            </w:r>
            <w:r w:rsidR="00BE39F6" w:rsidRPr="009E13D4">
              <w:t xml:space="preserve"> a Texas resident may file a complaint with the attorney general under the bill's complaint, equitable relief, and civil penalty provisions. </w:t>
            </w:r>
          </w:p>
          <w:p w14:paraId="1BC53A07" w14:textId="358FFD8F" w:rsidR="00AF552B" w:rsidRPr="00B34BED" w:rsidRDefault="00AF552B" w:rsidP="00EB2045">
            <w:pPr>
              <w:jc w:val="both"/>
              <w:rPr>
                <w:highlight w:val="yellow"/>
              </w:rPr>
            </w:pPr>
          </w:p>
          <w:p w14:paraId="7B9010B2" w14:textId="66D5D8AE" w:rsidR="00AF552B" w:rsidRPr="00B34BED" w:rsidRDefault="005A5C9A" w:rsidP="00EB2045">
            <w:pPr>
              <w:jc w:val="both"/>
              <w:rPr>
                <w:highlight w:val="yellow"/>
              </w:rPr>
            </w:pPr>
            <w:r w:rsidRPr="00E85763">
              <w:t xml:space="preserve">The substitute includes a provision that </w:t>
            </w:r>
            <w:r w:rsidR="006B563D">
              <w:t xml:space="preserve">did not appear in </w:t>
            </w:r>
            <w:r w:rsidRPr="00E85763">
              <w:t>the original prohibiting an entity from altering, remo</w:t>
            </w:r>
            <w:r w:rsidRPr="00E85763">
              <w:t>ving, or relocating the Alamo Cenotaph from the location where the cenotaph was first placed following its completion.</w:t>
            </w:r>
          </w:p>
          <w:p w14:paraId="0DF79635" w14:textId="4CF6CC3F" w:rsidR="00955C59" w:rsidRPr="00B34BED" w:rsidRDefault="00955C59" w:rsidP="00EB2045">
            <w:pPr>
              <w:jc w:val="both"/>
              <w:rPr>
                <w:highlight w:val="yellow"/>
              </w:rPr>
            </w:pPr>
          </w:p>
          <w:p w14:paraId="33065FAF" w14:textId="34E68472" w:rsidR="00955C59" w:rsidRPr="00AF552B" w:rsidRDefault="005A5C9A" w:rsidP="00EB2045">
            <w:pPr>
              <w:jc w:val="both"/>
            </w:pPr>
            <w:r w:rsidRPr="00B34BED">
              <w:t>The substitute includes provisions relating to the historical representation advisory committee, whereas the original d</w:t>
            </w:r>
            <w:r w:rsidR="0030418B">
              <w:t>id</w:t>
            </w:r>
            <w:r w:rsidRPr="00B34BED">
              <w:t xml:space="preserve"> not include th</w:t>
            </w:r>
            <w:r w:rsidRPr="00B34BED">
              <w:t>ese provisions.</w:t>
            </w:r>
          </w:p>
          <w:p w14:paraId="3FC7C909" w14:textId="36D15745" w:rsidR="0066794B" w:rsidRPr="0066794B" w:rsidRDefault="0066794B" w:rsidP="00EB2045">
            <w:pPr>
              <w:jc w:val="both"/>
              <w:rPr>
                <w:highlight w:val="yellow"/>
              </w:rPr>
            </w:pPr>
          </w:p>
        </w:tc>
      </w:tr>
      <w:tr w:rsidR="001D0974" w14:paraId="2332FF71" w14:textId="77777777" w:rsidTr="00345119">
        <w:tc>
          <w:tcPr>
            <w:tcW w:w="9576" w:type="dxa"/>
          </w:tcPr>
          <w:p w14:paraId="40FC1EB6" w14:textId="77777777" w:rsidR="008F022B" w:rsidRPr="009C1E9A" w:rsidRDefault="008F022B" w:rsidP="00EB2045">
            <w:pPr>
              <w:rPr>
                <w:b/>
                <w:u w:val="single"/>
              </w:rPr>
            </w:pPr>
          </w:p>
        </w:tc>
      </w:tr>
      <w:tr w:rsidR="001D0974" w14:paraId="052050DA" w14:textId="77777777" w:rsidTr="00345119">
        <w:tc>
          <w:tcPr>
            <w:tcW w:w="9576" w:type="dxa"/>
          </w:tcPr>
          <w:p w14:paraId="7772AB3E" w14:textId="785F9347" w:rsidR="008F022B" w:rsidRPr="001F06A0" w:rsidRDefault="008F022B" w:rsidP="00EB2045">
            <w:pPr>
              <w:jc w:val="both"/>
            </w:pPr>
          </w:p>
        </w:tc>
      </w:tr>
      <w:tr w:rsidR="001D0974" w14:paraId="6FA4B2DD" w14:textId="77777777" w:rsidTr="00345119">
        <w:tc>
          <w:tcPr>
            <w:tcW w:w="9576" w:type="dxa"/>
          </w:tcPr>
          <w:p w14:paraId="6B21180E" w14:textId="77777777" w:rsidR="006D1184" w:rsidRPr="008F022B" w:rsidRDefault="006D1184" w:rsidP="00EB2045">
            <w:pPr>
              <w:jc w:val="both"/>
            </w:pPr>
          </w:p>
        </w:tc>
      </w:tr>
      <w:tr w:rsidR="001D0974" w14:paraId="04F05CA7" w14:textId="77777777" w:rsidTr="00345119">
        <w:tc>
          <w:tcPr>
            <w:tcW w:w="9576" w:type="dxa"/>
          </w:tcPr>
          <w:p w14:paraId="4C8AD3E9" w14:textId="77777777" w:rsidR="006D1184" w:rsidRPr="008F022B" w:rsidRDefault="006D1184" w:rsidP="00EB2045">
            <w:pPr>
              <w:jc w:val="both"/>
            </w:pPr>
          </w:p>
        </w:tc>
      </w:tr>
      <w:tr w:rsidR="001D0974" w14:paraId="6E314196" w14:textId="77777777" w:rsidTr="00345119">
        <w:tc>
          <w:tcPr>
            <w:tcW w:w="9576" w:type="dxa"/>
          </w:tcPr>
          <w:p w14:paraId="7EB483CD" w14:textId="77777777" w:rsidR="006D1184" w:rsidRPr="008F022B" w:rsidRDefault="006D1184" w:rsidP="00EB2045">
            <w:pPr>
              <w:jc w:val="both"/>
            </w:pPr>
          </w:p>
        </w:tc>
      </w:tr>
      <w:tr w:rsidR="001D0974" w14:paraId="4F2B006D" w14:textId="77777777" w:rsidTr="00345119">
        <w:tc>
          <w:tcPr>
            <w:tcW w:w="9576" w:type="dxa"/>
          </w:tcPr>
          <w:p w14:paraId="348AE2C9" w14:textId="77777777" w:rsidR="001F06A0" w:rsidRPr="008F022B" w:rsidRDefault="001F06A0" w:rsidP="00EB2045">
            <w:pPr>
              <w:jc w:val="both"/>
            </w:pPr>
          </w:p>
        </w:tc>
      </w:tr>
      <w:tr w:rsidR="001D0974" w14:paraId="2C3A725F" w14:textId="77777777" w:rsidTr="00345119">
        <w:tc>
          <w:tcPr>
            <w:tcW w:w="9576" w:type="dxa"/>
          </w:tcPr>
          <w:p w14:paraId="3CB5F9BC" w14:textId="77777777" w:rsidR="001F06A0" w:rsidRPr="008F022B" w:rsidRDefault="001F06A0" w:rsidP="00EB2045">
            <w:pPr>
              <w:jc w:val="both"/>
            </w:pPr>
          </w:p>
        </w:tc>
      </w:tr>
      <w:tr w:rsidR="001D0974" w14:paraId="6514EC24" w14:textId="77777777" w:rsidTr="00345119">
        <w:tc>
          <w:tcPr>
            <w:tcW w:w="9576" w:type="dxa"/>
          </w:tcPr>
          <w:p w14:paraId="1E48ACAB" w14:textId="77777777" w:rsidR="001F06A0" w:rsidRPr="008F022B" w:rsidRDefault="001F06A0" w:rsidP="00EB2045">
            <w:pPr>
              <w:jc w:val="both"/>
            </w:pPr>
          </w:p>
        </w:tc>
      </w:tr>
    </w:tbl>
    <w:p w14:paraId="51737D27" w14:textId="77777777" w:rsidR="008423E4" w:rsidRPr="00BE0E75" w:rsidRDefault="008423E4" w:rsidP="00EB2045">
      <w:pPr>
        <w:jc w:val="both"/>
        <w:rPr>
          <w:rFonts w:ascii="Arial" w:hAnsi="Arial"/>
          <w:sz w:val="16"/>
          <w:szCs w:val="16"/>
        </w:rPr>
      </w:pPr>
    </w:p>
    <w:p w14:paraId="5695317C" w14:textId="77777777" w:rsidR="004108C3" w:rsidRPr="008423E4" w:rsidRDefault="004108C3" w:rsidP="00EB2045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9A46F" w14:textId="77777777" w:rsidR="00000000" w:rsidRDefault="005A5C9A">
      <w:r>
        <w:separator/>
      </w:r>
    </w:p>
  </w:endnote>
  <w:endnote w:type="continuationSeparator" w:id="0">
    <w:p w14:paraId="5F03F53B" w14:textId="77777777" w:rsidR="00000000" w:rsidRDefault="005A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1930E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D0974" w14:paraId="1962B70B" w14:textId="77777777" w:rsidTr="009C1E9A">
      <w:trPr>
        <w:cantSplit/>
      </w:trPr>
      <w:tc>
        <w:tcPr>
          <w:tcW w:w="0" w:type="pct"/>
        </w:tcPr>
        <w:p w14:paraId="28C940F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BCDD0D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1D1C02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6C4FE7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E630FD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D0974" w14:paraId="05CC3C38" w14:textId="77777777" w:rsidTr="009C1E9A">
      <w:trPr>
        <w:cantSplit/>
      </w:trPr>
      <w:tc>
        <w:tcPr>
          <w:tcW w:w="0" w:type="pct"/>
        </w:tcPr>
        <w:p w14:paraId="7B14ECF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CD3ED56" w14:textId="4415B8F4" w:rsidR="00EC379B" w:rsidRPr="009C1E9A" w:rsidRDefault="005A5C9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22789</w:t>
          </w:r>
        </w:p>
      </w:tc>
      <w:tc>
        <w:tcPr>
          <w:tcW w:w="2453" w:type="pct"/>
        </w:tcPr>
        <w:p w14:paraId="1944F734" w14:textId="52097BD5" w:rsidR="00EC379B" w:rsidRDefault="005A5C9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33946">
            <w:t>21.118.1103</w:t>
          </w:r>
          <w:r>
            <w:fldChar w:fldCharType="end"/>
          </w:r>
        </w:p>
      </w:tc>
    </w:tr>
    <w:tr w:rsidR="001D0974" w14:paraId="50A00779" w14:textId="77777777" w:rsidTr="009C1E9A">
      <w:trPr>
        <w:cantSplit/>
      </w:trPr>
      <w:tc>
        <w:tcPr>
          <w:tcW w:w="0" w:type="pct"/>
        </w:tcPr>
        <w:p w14:paraId="072ED7E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B1DB586" w14:textId="0730818B" w:rsidR="00EC379B" w:rsidRPr="009C1E9A" w:rsidRDefault="005A5C9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16743</w:t>
          </w:r>
        </w:p>
      </w:tc>
      <w:tc>
        <w:tcPr>
          <w:tcW w:w="2453" w:type="pct"/>
        </w:tcPr>
        <w:p w14:paraId="2DC9B22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DC3EE7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D0974" w14:paraId="555A44D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64B884C" w14:textId="5FC845DC" w:rsidR="00EC379B" w:rsidRDefault="005A5C9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D2827"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  <w:p w14:paraId="3AB88F3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31081A5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72AE6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C34E7" w14:textId="77777777" w:rsidR="00000000" w:rsidRDefault="005A5C9A">
      <w:r>
        <w:separator/>
      </w:r>
    </w:p>
  </w:footnote>
  <w:footnote w:type="continuationSeparator" w:id="0">
    <w:p w14:paraId="1885560F" w14:textId="77777777" w:rsidR="00000000" w:rsidRDefault="005A5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55C4F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C71D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AC9FE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F9D"/>
    <w:multiLevelType w:val="hybridMultilevel"/>
    <w:tmpl w:val="06BA80E4"/>
    <w:lvl w:ilvl="0" w:tplc="6E005F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C8DD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98DF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4A41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2CB1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563A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45A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CE41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96B6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C2E64"/>
    <w:multiLevelType w:val="hybridMultilevel"/>
    <w:tmpl w:val="E37CD18C"/>
    <w:lvl w:ilvl="0" w:tplc="FB3AAE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A64107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19EC2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CC4FCF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36EDAD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6624C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6FE21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FA4C2D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75C27A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333B31"/>
    <w:multiLevelType w:val="hybridMultilevel"/>
    <w:tmpl w:val="30488870"/>
    <w:lvl w:ilvl="0" w:tplc="4D6477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4C51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40D5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DAC1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64C5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F634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CE85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2000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4842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7EDC"/>
    <w:multiLevelType w:val="hybridMultilevel"/>
    <w:tmpl w:val="40E4C964"/>
    <w:lvl w:ilvl="0" w:tplc="8EE44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84DE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02B0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84C9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4864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04F3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629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DAB1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8C6B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835AD"/>
    <w:multiLevelType w:val="hybridMultilevel"/>
    <w:tmpl w:val="96C21F54"/>
    <w:lvl w:ilvl="0" w:tplc="55343E9E">
      <w:start w:val="1"/>
      <w:numFmt w:val="decimal"/>
      <w:lvlText w:val="(%1)"/>
      <w:lvlJc w:val="left"/>
      <w:pPr>
        <w:ind w:left="863" w:hanging="503"/>
      </w:pPr>
      <w:rPr>
        <w:rFonts w:hint="default"/>
      </w:rPr>
    </w:lvl>
    <w:lvl w:ilvl="1" w:tplc="ACBAE424" w:tentative="1">
      <w:start w:val="1"/>
      <w:numFmt w:val="lowerLetter"/>
      <w:lvlText w:val="%2."/>
      <w:lvlJc w:val="left"/>
      <w:pPr>
        <w:ind w:left="1440" w:hanging="360"/>
      </w:pPr>
    </w:lvl>
    <w:lvl w:ilvl="2" w:tplc="C11A9B62" w:tentative="1">
      <w:start w:val="1"/>
      <w:numFmt w:val="lowerRoman"/>
      <w:lvlText w:val="%3."/>
      <w:lvlJc w:val="right"/>
      <w:pPr>
        <w:ind w:left="2160" w:hanging="180"/>
      </w:pPr>
    </w:lvl>
    <w:lvl w:ilvl="3" w:tplc="76204552" w:tentative="1">
      <w:start w:val="1"/>
      <w:numFmt w:val="decimal"/>
      <w:lvlText w:val="%4."/>
      <w:lvlJc w:val="left"/>
      <w:pPr>
        <w:ind w:left="2880" w:hanging="360"/>
      </w:pPr>
    </w:lvl>
    <w:lvl w:ilvl="4" w:tplc="EE4C695A" w:tentative="1">
      <w:start w:val="1"/>
      <w:numFmt w:val="lowerLetter"/>
      <w:lvlText w:val="%5."/>
      <w:lvlJc w:val="left"/>
      <w:pPr>
        <w:ind w:left="3600" w:hanging="360"/>
      </w:pPr>
    </w:lvl>
    <w:lvl w:ilvl="5" w:tplc="0F22EB7E" w:tentative="1">
      <w:start w:val="1"/>
      <w:numFmt w:val="lowerRoman"/>
      <w:lvlText w:val="%6."/>
      <w:lvlJc w:val="right"/>
      <w:pPr>
        <w:ind w:left="4320" w:hanging="180"/>
      </w:pPr>
    </w:lvl>
    <w:lvl w:ilvl="6" w:tplc="D256CADE" w:tentative="1">
      <w:start w:val="1"/>
      <w:numFmt w:val="decimal"/>
      <w:lvlText w:val="%7."/>
      <w:lvlJc w:val="left"/>
      <w:pPr>
        <w:ind w:left="5040" w:hanging="360"/>
      </w:pPr>
    </w:lvl>
    <w:lvl w:ilvl="7" w:tplc="5434BF6C" w:tentative="1">
      <w:start w:val="1"/>
      <w:numFmt w:val="lowerLetter"/>
      <w:lvlText w:val="%8."/>
      <w:lvlJc w:val="left"/>
      <w:pPr>
        <w:ind w:left="5760" w:hanging="360"/>
      </w:pPr>
    </w:lvl>
    <w:lvl w:ilvl="8" w:tplc="37F418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30AFE"/>
    <w:multiLevelType w:val="hybridMultilevel"/>
    <w:tmpl w:val="EB8849EA"/>
    <w:lvl w:ilvl="0" w:tplc="6EE6E9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 w:tplc="D570DA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963A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3C4A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8C88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645C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FC2B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FCDC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1C33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46B0A"/>
    <w:multiLevelType w:val="hybridMultilevel"/>
    <w:tmpl w:val="3ED0305A"/>
    <w:lvl w:ilvl="0" w:tplc="ABBCE2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B87C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845B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EA1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4EFF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A02D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4AC4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3C5D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BA14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25ACD"/>
    <w:multiLevelType w:val="hybridMultilevel"/>
    <w:tmpl w:val="892A946A"/>
    <w:lvl w:ilvl="0" w:tplc="DD5E0E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1484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7894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B695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6F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6AEA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DC78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2C99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C609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50882"/>
    <w:multiLevelType w:val="hybridMultilevel"/>
    <w:tmpl w:val="2AB26B2A"/>
    <w:lvl w:ilvl="0" w:tplc="4EB02C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D092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C81A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52F2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3A16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7A4D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4A42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969B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46F6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A52AB"/>
    <w:multiLevelType w:val="hybridMultilevel"/>
    <w:tmpl w:val="61C07B0C"/>
    <w:lvl w:ilvl="0" w:tplc="88186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8A86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5834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F8AC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A666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40B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6A49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6A13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1C2B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F6ED7"/>
    <w:multiLevelType w:val="hybridMultilevel"/>
    <w:tmpl w:val="D9D2E8F2"/>
    <w:lvl w:ilvl="0" w:tplc="AC362F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922C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22E7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6C8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E6F5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845A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64E2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82DF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EE50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6210E"/>
    <w:multiLevelType w:val="hybridMultilevel"/>
    <w:tmpl w:val="A3AEF322"/>
    <w:lvl w:ilvl="0" w:tplc="0706D8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C2F7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FC7E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7CAE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30FE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C261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82E4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2C70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369D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71FED"/>
    <w:multiLevelType w:val="hybridMultilevel"/>
    <w:tmpl w:val="16CCF62A"/>
    <w:lvl w:ilvl="0" w:tplc="8856C7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5063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BC77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30D6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8E1D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FAEE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3E8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7098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4E0F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83E95"/>
    <w:multiLevelType w:val="hybridMultilevel"/>
    <w:tmpl w:val="5336AEDA"/>
    <w:lvl w:ilvl="0" w:tplc="E7CAC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EEFA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0807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6076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BA3B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546F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CCDF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8AA5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2A6B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F164D"/>
    <w:multiLevelType w:val="hybridMultilevel"/>
    <w:tmpl w:val="87F426F2"/>
    <w:lvl w:ilvl="0" w:tplc="21B8F9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2BE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0C65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2479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523C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3810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16F8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634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B84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34C75"/>
    <w:multiLevelType w:val="hybridMultilevel"/>
    <w:tmpl w:val="DA628BBA"/>
    <w:lvl w:ilvl="0" w:tplc="530A05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AE7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5694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7CC8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C81C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96F4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C648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A6BE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00A8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35D99"/>
    <w:multiLevelType w:val="hybridMultilevel"/>
    <w:tmpl w:val="0792D456"/>
    <w:lvl w:ilvl="0" w:tplc="64103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18A4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E4EB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EE68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4683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FA02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C47D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7050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0E55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34D2F"/>
    <w:multiLevelType w:val="hybridMultilevel"/>
    <w:tmpl w:val="75E68324"/>
    <w:lvl w:ilvl="0" w:tplc="4F4EB3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4E87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F24D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F4E4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50F7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2ABC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0801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68A4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E2A8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53FD9"/>
    <w:multiLevelType w:val="hybridMultilevel"/>
    <w:tmpl w:val="428A0BF2"/>
    <w:lvl w:ilvl="0" w:tplc="59D49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86A0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B66A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48CA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4E75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5279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CCCA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CE0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EA6A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1B03F3"/>
    <w:multiLevelType w:val="hybridMultilevel"/>
    <w:tmpl w:val="5D7CDE60"/>
    <w:lvl w:ilvl="0" w:tplc="F39E8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6432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1E0C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2641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EA56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0E27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CEEE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94D1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32DC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1698F"/>
    <w:multiLevelType w:val="hybridMultilevel"/>
    <w:tmpl w:val="C902F0D4"/>
    <w:lvl w:ilvl="0" w:tplc="DA8CE6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 w:tplc="CFE28C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2C3C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2430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5A7F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9C6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9E2C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52E1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8C3C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8619B"/>
    <w:multiLevelType w:val="hybridMultilevel"/>
    <w:tmpl w:val="95FC51AE"/>
    <w:lvl w:ilvl="0" w:tplc="C924E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BC9B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80E0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924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54CA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FE6D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FCD8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6E46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3CF8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0281D"/>
    <w:multiLevelType w:val="hybridMultilevel"/>
    <w:tmpl w:val="3E56EC96"/>
    <w:lvl w:ilvl="0" w:tplc="E51E6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16A5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4A4A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6256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CEE7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8639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2A3E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EE18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1CB8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7"/>
  </w:num>
  <w:num w:numId="5">
    <w:abstractNumId w:val="8"/>
  </w:num>
  <w:num w:numId="6">
    <w:abstractNumId w:val="16"/>
  </w:num>
  <w:num w:numId="7">
    <w:abstractNumId w:val="10"/>
  </w:num>
  <w:num w:numId="8">
    <w:abstractNumId w:val="22"/>
  </w:num>
  <w:num w:numId="9">
    <w:abstractNumId w:val="15"/>
  </w:num>
  <w:num w:numId="10">
    <w:abstractNumId w:val="17"/>
  </w:num>
  <w:num w:numId="11">
    <w:abstractNumId w:val="0"/>
  </w:num>
  <w:num w:numId="12">
    <w:abstractNumId w:val="11"/>
  </w:num>
  <w:num w:numId="13">
    <w:abstractNumId w:val="18"/>
  </w:num>
  <w:num w:numId="14">
    <w:abstractNumId w:val="2"/>
  </w:num>
  <w:num w:numId="15">
    <w:abstractNumId w:val="6"/>
  </w:num>
  <w:num w:numId="16">
    <w:abstractNumId w:val="21"/>
  </w:num>
  <w:num w:numId="17">
    <w:abstractNumId w:val="19"/>
  </w:num>
  <w:num w:numId="18">
    <w:abstractNumId w:val="4"/>
  </w:num>
  <w:num w:numId="19">
    <w:abstractNumId w:val="1"/>
  </w:num>
  <w:num w:numId="20">
    <w:abstractNumId w:val="3"/>
  </w:num>
  <w:num w:numId="21">
    <w:abstractNumId w:val="13"/>
  </w:num>
  <w:num w:numId="22">
    <w:abstractNumId w:val="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4A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7D7"/>
    <w:rsid w:val="00014AF0"/>
    <w:rsid w:val="000155D6"/>
    <w:rsid w:val="00015D4E"/>
    <w:rsid w:val="00015F2C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37"/>
    <w:rsid w:val="00037088"/>
    <w:rsid w:val="000400D5"/>
    <w:rsid w:val="00043B84"/>
    <w:rsid w:val="0004512B"/>
    <w:rsid w:val="00045EF5"/>
    <w:rsid w:val="000463F0"/>
    <w:rsid w:val="00046BDA"/>
    <w:rsid w:val="0004762E"/>
    <w:rsid w:val="00051090"/>
    <w:rsid w:val="000532BD"/>
    <w:rsid w:val="00055C12"/>
    <w:rsid w:val="000608B0"/>
    <w:rsid w:val="0006104C"/>
    <w:rsid w:val="00064BF2"/>
    <w:rsid w:val="00064FD2"/>
    <w:rsid w:val="000667BA"/>
    <w:rsid w:val="000676A7"/>
    <w:rsid w:val="00073914"/>
    <w:rsid w:val="00074236"/>
    <w:rsid w:val="000746BD"/>
    <w:rsid w:val="00076D7D"/>
    <w:rsid w:val="00080D95"/>
    <w:rsid w:val="00083FBD"/>
    <w:rsid w:val="00090E6B"/>
    <w:rsid w:val="00091B2C"/>
    <w:rsid w:val="00092ABC"/>
    <w:rsid w:val="00097AAF"/>
    <w:rsid w:val="00097D13"/>
    <w:rsid w:val="000A26EE"/>
    <w:rsid w:val="000A3F5A"/>
    <w:rsid w:val="000A4893"/>
    <w:rsid w:val="000A54E0"/>
    <w:rsid w:val="000A72C4"/>
    <w:rsid w:val="000B139C"/>
    <w:rsid w:val="000B1486"/>
    <w:rsid w:val="000B35BA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C05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182C"/>
    <w:rsid w:val="00102D3F"/>
    <w:rsid w:val="00102EC7"/>
    <w:rsid w:val="0010347D"/>
    <w:rsid w:val="00107B6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5253"/>
    <w:rsid w:val="001255A4"/>
    <w:rsid w:val="00127893"/>
    <w:rsid w:val="00127ABE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7796D"/>
    <w:rsid w:val="0018050C"/>
    <w:rsid w:val="0018117F"/>
    <w:rsid w:val="001824ED"/>
    <w:rsid w:val="00183262"/>
    <w:rsid w:val="00184B03"/>
    <w:rsid w:val="00185C59"/>
    <w:rsid w:val="00187C1B"/>
    <w:rsid w:val="001903F3"/>
    <w:rsid w:val="001908AC"/>
    <w:rsid w:val="00190CFB"/>
    <w:rsid w:val="0019457A"/>
    <w:rsid w:val="00195257"/>
    <w:rsid w:val="00195388"/>
    <w:rsid w:val="0019539E"/>
    <w:rsid w:val="001968BC"/>
    <w:rsid w:val="00196BED"/>
    <w:rsid w:val="001A0739"/>
    <w:rsid w:val="001A0F00"/>
    <w:rsid w:val="001A2BDD"/>
    <w:rsid w:val="001A2F61"/>
    <w:rsid w:val="001A3DDF"/>
    <w:rsid w:val="001A4310"/>
    <w:rsid w:val="001A63D5"/>
    <w:rsid w:val="001B053A"/>
    <w:rsid w:val="001B26D8"/>
    <w:rsid w:val="001B3BFA"/>
    <w:rsid w:val="001B45ED"/>
    <w:rsid w:val="001B75B8"/>
    <w:rsid w:val="001C1230"/>
    <w:rsid w:val="001C60B5"/>
    <w:rsid w:val="001C61B0"/>
    <w:rsid w:val="001C73A7"/>
    <w:rsid w:val="001C7957"/>
    <w:rsid w:val="001C7DB8"/>
    <w:rsid w:val="001C7EA8"/>
    <w:rsid w:val="001D0974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06A0"/>
    <w:rsid w:val="001F178C"/>
    <w:rsid w:val="001F21C6"/>
    <w:rsid w:val="001F3CB8"/>
    <w:rsid w:val="001F4993"/>
    <w:rsid w:val="001F4EA1"/>
    <w:rsid w:val="001F6B91"/>
    <w:rsid w:val="001F703C"/>
    <w:rsid w:val="002002EB"/>
    <w:rsid w:val="00200B9E"/>
    <w:rsid w:val="00200BF5"/>
    <w:rsid w:val="002010D1"/>
    <w:rsid w:val="00201338"/>
    <w:rsid w:val="002069BC"/>
    <w:rsid w:val="0020775D"/>
    <w:rsid w:val="002116DD"/>
    <w:rsid w:val="00211D59"/>
    <w:rsid w:val="0021383D"/>
    <w:rsid w:val="00216BA0"/>
    <w:rsid w:val="00216BBA"/>
    <w:rsid w:val="00216E12"/>
    <w:rsid w:val="00217466"/>
    <w:rsid w:val="0021751D"/>
    <w:rsid w:val="00217C49"/>
    <w:rsid w:val="0022177D"/>
    <w:rsid w:val="00224C37"/>
    <w:rsid w:val="00225D07"/>
    <w:rsid w:val="002304DF"/>
    <w:rsid w:val="002311E4"/>
    <w:rsid w:val="0023341D"/>
    <w:rsid w:val="002338DA"/>
    <w:rsid w:val="00233D66"/>
    <w:rsid w:val="00233FDB"/>
    <w:rsid w:val="00234F58"/>
    <w:rsid w:val="0023507D"/>
    <w:rsid w:val="00237086"/>
    <w:rsid w:val="0024060D"/>
    <w:rsid w:val="0024077A"/>
    <w:rsid w:val="00241EC1"/>
    <w:rsid w:val="002431DA"/>
    <w:rsid w:val="0024691D"/>
    <w:rsid w:val="00247D27"/>
    <w:rsid w:val="00250A50"/>
    <w:rsid w:val="00251ED5"/>
    <w:rsid w:val="002546EB"/>
    <w:rsid w:val="00255E54"/>
    <w:rsid w:val="00255EB6"/>
    <w:rsid w:val="00257429"/>
    <w:rsid w:val="00257B65"/>
    <w:rsid w:val="0026093C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1FBF"/>
    <w:rsid w:val="002734D6"/>
    <w:rsid w:val="00274C45"/>
    <w:rsid w:val="00275109"/>
    <w:rsid w:val="00275BEE"/>
    <w:rsid w:val="00277434"/>
    <w:rsid w:val="002776DF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41BA"/>
    <w:rsid w:val="002B5B42"/>
    <w:rsid w:val="002B704A"/>
    <w:rsid w:val="002B7BA7"/>
    <w:rsid w:val="002B7FCF"/>
    <w:rsid w:val="002C0B4B"/>
    <w:rsid w:val="002C1C17"/>
    <w:rsid w:val="002C3203"/>
    <w:rsid w:val="002C3B07"/>
    <w:rsid w:val="002C532B"/>
    <w:rsid w:val="002C5713"/>
    <w:rsid w:val="002C770F"/>
    <w:rsid w:val="002D05CC"/>
    <w:rsid w:val="002D305A"/>
    <w:rsid w:val="002D751D"/>
    <w:rsid w:val="002E21B8"/>
    <w:rsid w:val="002E257A"/>
    <w:rsid w:val="002E49DF"/>
    <w:rsid w:val="002E7DF9"/>
    <w:rsid w:val="002F097B"/>
    <w:rsid w:val="002F3111"/>
    <w:rsid w:val="002F3B49"/>
    <w:rsid w:val="002F4AEC"/>
    <w:rsid w:val="002F795D"/>
    <w:rsid w:val="00300823"/>
    <w:rsid w:val="00300D7F"/>
    <w:rsid w:val="00301638"/>
    <w:rsid w:val="00303B0C"/>
    <w:rsid w:val="0030418B"/>
    <w:rsid w:val="0030459C"/>
    <w:rsid w:val="00306E5F"/>
    <w:rsid w:val="00310CB7"/>
    <w:rsid w:val="00313DFE"/>
    <w:rsid w:val="003143B2"/>
    <w:rsid w:val="00314821"/>
    <w:rsid w:val="0031483F"/>
    <w:rsid w:val="00314961"/>
    <w:rsid w:val="0031741B"/>
    <w:rsid w:val="00321337"/>
    <w:rsid w:val="00321F06"/>
    <w:rsid w:val="00321F2F"/>
    <w:rsid w:val="003237F6"/>
    <w:rsid w:val="00324077"/>
    <w:rsid w:val="0032453B"/>
    <w:rsid w:val="00324868"/>
    <w:rsid w:val="00327AF1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62B8"/>
    <w:rsid w:val="00347B4A"/>
    <w:rsid w:val="003500C3"/>
    <w:rsid w:val="00350FB9"/>
    <w:rsid w:val="003523BD"/>
    <w:rsid w:val="00352681"/>
    <w:rsid w:val="003536AA"/>
    <w:rsid w:val="003544CE"/>
    <w:rsid w:val="00354FA7"/>
    <w:rsid w:val="00355A98"/>
    <w:rsid w:val="00355D7E"/>
    <w:rsid w:val="00357CA1"/>
    <w:rsid w:val="00361FE9"/>
    <w:rsid w:val="003624F2"/>
    <w:rsid w:val="00363854"/>
    <w:rsid w:val="00364315"/>
    <w:rsid w:val="003643E2"/>
    <w:rsid w:val="003670F7"/>
    <w:rsid w:val="00370155"/>
    <w:rsid w:val="003712D5"/>
    <w:rsid w:val="003747DF"/>
    <w:rsid w:val="00377E3D"/>
    <w:rsid w:val="00381E94"/>
    <w:rsid w:val="003847E8"/>
    <w:rsid w:val="0038731D"/>
    <w:rsid w:val="00387B60"/>
    <w:rsid w:val="00390098"/>
    <w:rsid w:val="003903E3"/>
    <w:rsid w:val="00392DA1"/>
    <w:rsid w:val="00393718"/>
    <w:rsid w:val="003A0296"/>
    <w:rsid w:val="003A10BC"/>
    <w:rsid w:val="003A387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7A6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5380"/>
    <w:rsid w:val="003E6CB0"/>
    <w:rsid w:val="003F1F5E"/>
    <w:rsid w:val="003F286A"/>
    <w:rsid w:val="003F4EC0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3856"/>
    <w:rsid w:val="00415139"/>
    <w:rsid w:val="004166BB"/>
    <w:rsid w:val="004174CD"/>
    <w:rsid w:val="0042005B"/>
    <w:rsid w:val="004241AA"/>
    <w:rsid w:val="0042422E"/>
    <w:rsid w:val="0043190E"/>
    <w:rsid w:val="00431EF1"/>
    <w:rsid w:val="004324E9"/>
    <w:rsid w:val="00432C75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7D07"/>
    <w:rsid w:val="004720D2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37C2"/>
    <w:rsid w:val="004A6653"/>
    <w:rsid w:val="004B138F"/>
    <w:rsid w:val="004B2568"/>
    <w:rsid w:val="004B2C51"/>
    <w:rsid w:val="004B412A"/>
    <w:rsid w:val="004B576C"/>
    <w:rsid w:val="004B772A"/>
    <w:rsid w:val="004C302F"/>
    <w:rsid w:val="004C375F"/>
    <w:rsid w:val="004C4609"/>
    <w:rsid w:val="004C4B8A"/>
    <w:rsid w:val="004C52EF"/>
    <w:rsid w:val="004C5F34"/>
    <w:rsid w:val="004C600C"/>
    <w:rsid w:val="004C7888"/>
    <w:rsid w:val="004D06DC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1928"/>
    <w:rsid w:val="004F32AD"/>
    <w:rsid w:val="004F57CB"/>
    <w:rsid w:val="004F64F6"/>
    <w:rsid w:val="004F691F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3CFE"/>
    <w:rsid w:val="00555034"/>
    <w:rsid w:val="005570D2"/>
    <w:rsid w:val="0056153F"/>
    <w:rsid w:val="00561B14"/>
    <w:rsid w:val="00562C87"/>
    <w:rsid w:val="0056309D"/>
    <w:rsid w:val="005636BD"/>
    <w:rsid w:val="005639C7"/>
    <w:rsid w:val="00566641"/>
    <w:rsid w:val="005666D5"/>
    <w:rsid w:val="005669A7"/>
    <w:rsid w:val="00567F6C"/>
    <w:rsid w:val="00573401"/>
    <w:rsid w:val="005764CB"/>
    <w:rsid w:val="00576714"/>
    <w:rsid w:val="0057685A"/>
    <w:rsid w:val="00581A45"/>
    <w:rsid w:val="00582BE5"/>
    <w:rsid w:val="005847EF"/>
    <w:rsid w:val="005851E6"/>
    <w:rsid w:val="005878B7"/>
    <w:rsid w:val="00592C9A"/>
    <w:rsid w:val="00593957"/>
    <w:rsid w:val="00593DF8"/>
    <w:rsid w:val="00595745"/>
    <w:rsid w:val="0059695A"/>
    <w:rsid w:val="005A0E18"/>
    <w:rsid w:val="005A12A5"/>
    <w:rsid w:val="005A3790"/>
    <w:rsid w:val="005A3CCB"/>
    <w:rsid w:val="005A5C9A"/>
    <w:rsid w:val="005A6D13"/>
    <w:rsid w:val="005A7713"/>
    <w:rsid w:val="005B031F"/>
    <w:rsid w:val="005B3298"/>
    <w:rsid w:val="005B5516"/>
    <w:rsid w:val="005B5D2B"/>
    <w:rsid w:val="005C02F3"/>
    <w:rsid w:val="005C0845"/>
    <w:rsid w:val="005C1496"/>
    <w:rsid w:val="005C17C5"/>
    <w:rsid w:val="005C2B21"/>
    <w:rsid w:val="005C2C00"/>
    <w:rsid w:val="005C30CE"/>
    <w:rsid w:val="005C4C6F"/>
    <w:rsid w:val="005C5127"/>
    <w:rsid w:val="005C7CCB"/>
    <w:rsid w:val="005D1444"/>
    <w:rsid w:val="005D2827"/>
    <w:rsid w:val="005D28F9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4272"/>
    <w:rsid w:val="005F4862"/>
    <w:rsid w:val="005F5679"/>
    <w:rsid w:val="005F5FDF"/>
    <w:rsid w:val="005F6960"/>
    <w:rsid w:val="005F6F28"/>
    <w:rsid w:val="005F7000"/>
    <w:rsid w:val="005F7AAA"/>
    <w:rsid w:val="00600BAA"/>
    <w:rsid w:val="00600FC6"/>
    <w:rsid w:val="006012DA"/>
    <w:rsid w:val="00603B0F"/>
    <w:rsid w:val="006049F5"/>
    <w:rsid w:val="00605F7B"/>
    <w:rsid w:val="00607E64"/>
    <w:rsid w:val="006106E9"/>
    <w:rsid w:val="0061159E"/>
    <w:rsid w:val="00613156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35D8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6794B"/>
    <w:rsid w:val="0067036E"/>
    <w:rsid w:val="00671693"/>
    <w:rsid w:val="00671EB1"/>
    <w:rsid w:val="00674CCC"/>
    <w:rsid w:val="006757AA"/>
    <w:rsid w:val="006800C4"/>
    <w:rsid w:val="0068127E"/>
    <w:rsid w:val="00681790"/>
    <w:rsid w:val="006823AA"/>
    <w:rsid w:val="00684B98"/>
    <w:rsid w:val="00685DC9"/>
    <w:rsid w:val="00687465"/>
    <w:rsid w:val="006902FF"/>
    <w:rsid w:val="006907CF"/>
    <w:rsid w:val="00691CCF"/>
    <w:rsid w:val="00693AFA"/>
    <w:rsid w:val="00695101"/>
    <w:rsid w:val="00695B9A"/>
    <w:rsid w:val="00696563"/>
    <w:rsid w:val="006973CE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63D"/>
    <w:rsid w:val="006B5E80"/>
    <w:rsid w:val="006B6E8E"/>
    <w:rsid w:val="006B7A2E"/>
    <w:rsid w:val="006C20C8"/>
    <w:rsid w:val="006C4709"/>
    <w:rsid w:val="006D0E5B"/>
    <w:rsid w:val="006D1184"/>
    <w:rsid w:val="006D3005"/>
    <w:rsid w:val="006D453D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7031BD"/>
    <w:rsid w:val="00703E80"/>
    <w:rsid w:val="00705276"/>
    <w:rsid w:val="007066A0"/>
    <w:rsid w:val="00706DD8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60F6"/>
    <w:rsid w:val="00726E9D"/>
    <w:rsid w:val="00727E7A"/>
    <w:rsid w:val="0073163C"/>
    <w:rsid w:val="00731D27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3F29"/>
    <w:rsid w:val="00755C7B"/>
    <w:rsid w:val="00761BA4"/>
    <w:rsid w:val="00762B2B"/>
    <w:rsid w:val="00764786"/>
    <w:rsid w:val="00766E12"/>
    <w:rsid w:val="0077098E"/>
    <w:rsid w:val="00771287"/>
    <w:rsid w:val="0077149E"/>
    <w:rsid w:val="00777518"/>
    <w:rsid w:val="0077779E"/>
    <w:rsid w:val="00780FB6"/>
    <w:rsid w:val="00782116"/>
    <w:rsid w:val="0078445F"/>
    <w:rsid w:val="0078552A"/>
    <w:rsid w:val="00785729"/>
    <w:rsid w:val="00786058"/>
    <w:rsid w:val="00786136"/>
    <w:rsid w:val="0079487D"/>
    <w:rsid w:val="007966D4"/>
    <w:rsid w:val="00796A0A"/>
    <w:rsid w:val="0079792C"/>
    <w:rsid w:val="007A0970"/>
    <w:rsid w:val="007A0989"/>
    <w:rsid w:val="007A331F"/>
    <w:rsid w:val="007A3844"/>
    <w:rsid w:val="007A4381"/>
    <w:rsid w:val="007A5466"/>
    <w:rsid w:val="007A6D99"/>
    <w:rsid w:val="007A7EC1"/>
    <w:rsid w:val="007B4FCA"/>
    <w:rsid w:val="007B7B85"/>
    <w:rsid w:val="007C462E"/>
    <w:rsid w:val="007C496B"/>
    <w:rsid w:val="007C6803"/>
    <w:rsid w:val="007C68D7"/>
    <w:rsid w:val="007D192D"/>
    <w:rsid w:val="007D196F"/>
    <w:rsid w:val="007D2892"/>
    <w:rsid w:val="007D2DCC"/>
    <w:rsid w:val="007D47E1"/>
    <w:rsid w:val="007D7FCB"/>
    <w:rsid w:val="007E33B6"/>
    <w:rsid w:val="007E488C"/>
    <w:rsid w:val="007E59E8"/>
    <w:rsid w:val="007F11D5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07743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655A"/>
    <w:rsid w:val="0085797D"/>
    <w:rsid w:val="00860020"/>
    <w:rsid w:val="008618E7"/>
    <w:rsid w:val="00861995"/>
    <w:rsid w:val="0086231A"/>
    <w:rsid w:val="0086477C"/>
    <w:rsid w:val="00864BAD"/>
    <w:rsid w:val="00866DD6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1C8D"/>
    <w:rsid w:val="00892E21"/>
    <w:rsid w:val="008930D7"/>
    <w:rsid w:val="008947A7"/>
    <w:rsid w:val="00897286"/>
    <w:rsid w:val="008A04FA"/>
    <w:rsid w:val="008A3188"/>
    <w:rsid w:val="008A3FDF"/>
    <w:rsid w:val="008A6418"/>
    <w:rsid w:val="008A66DC"/>
    <w:rsid w:val="008A7055"/>
    <w:rsid w:val="008B05D8"/>
    <w:rsid w:val="008B0A0B"/>
    <w:rsid w:val="008B0B3D"/>
    <w:rsid w:val="008B2B1A"/>
    <w:rsid w:val="008B3428"/>
    <w:rsid w:val="008B402B"/>
    <w:rsid w:val="008B7785"/>
    <w:rsid w:val="008C0809"/>
    <w:rsid w:val="008C132C"/>
    <w:rsid w:val="008C3FD0"/>
    <w:rsid w:val="008C6A01"/>
    <w:rsid w:val="008D27A5"/>
    <w:rsid w:val="008D2AAB"/>
    <w:rsid w:val="008D309C"/>
    <w:rsid w:val="008D450B"/>
    <w:rsid w:val="008D58F9"/>
    <w:rsid w:val="008E3338"/>
    <w:rsid w:val="008E47BE"/>
    <w:rsid w:val="008F022B"/>
    <w:rsid w:val="008F09DF"/>
    <w:rsid w:val="008F3053"/>
    <w:rsid w:val="008F3136"/>
    <w:rsid w:val="008F3AA1"/>
    <w:rsid w:val="008F3B1A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2BD"/>
    <w:rsid w:val="009107AD"/>
    <w:rsid w:val="00915568"/>
    <w:rsid w:val="00917E0C"/>
    <w:rsid w:val="00920711"/>
    <w:rsid w:val="00921A1E"/>
    <w:rsid w:val="00924E26"/>
    <w:rsid w:val="00924EA9"/>
    <w:rsid w:val="00925CE1"/>
    <w:rsid w:val="00925F5C"/>
    <w:rsid w:val="00930897"/>
    <w:rsid w:val="009320D2"/>
    <w:rsid w:val="0093248E"/>
    <w:rsid w:val="00932C77"/>
    <w:rsid w:val="00933946"/>
    <w:rsid w:val="0093417F"/>
    <w:rsid w:val="00934AC2"/>
    <w:rsid w:val="009375BB"/>
    <w:rsid w:val="0094054E"/>
    <w:rsid w:val="009418E9"/>
    <w:rsid w:val="00946044"/>
    <w:rsid w:val="009465AB"/>
    <w:rsid w:val="00946DEE"/>
    <w:rsid w:val="00953499"/>
    <w:rsid w:val="00954A16"/>
    <w:rsid w:val="00955C59"/>
    <w:rsid w:val="0095696D"/>
    <w:rsid w:val="0096482F"/>
    <w:rsid w:val="00964E3A"/>
    <w:rsid w:val="00967126"/>
    <w:rsid w:val="00970EAE"/>
    <w:rsid w:val="00971627"/>
    <w:rsid w:val="00972797"/>
    <w:rsid w:val="0097279D"/>
    <w:rsid w:val="009740D8"/>
    <w:rsid w:val="00976837"/>
    <w:rsid w:val="00980311"/>
    <w:rsid w:val="00981532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97E7C"/>
    <w:rsid w:val="009A0172"/>
    <w:rsid w:val="009A1883"/>
    <w:rsid w:val="009A39F5"/>
    <w:rsid w:val="009A3D84"/>
    <w:rsid w:val="009A4588"/>
    <w:rsid w:val="009A5EA5"/>
    <w:rsid w:val="009B00C2"/>
    <w:rsid w:val="009B26AB"/>
    <w:rsid w:val="009B3476"/>
    <w:rsid w:val="009B39BC"/>
    <w:rsid w:val="009B4D00"/>
    <w:rsid w:val="009B5069"/>
    <w:rsid w:val="009B69AD"/>
    <w:rsid w:val="009B7806"/>
    <w:rsid w:val="009C05C1"/>
    <w:rsid w:val="009C1E9A"/>
    <w:rsid w:val="009C2A33"/>
    <w:rsid w:val="009C2E49"/>
    <w:rsid w:val="009C4264"/>
    <w:rsid w:val="009C43A5"/>
    <w:rsid w:val="009C5A1D"/>
    <w:rsid w:val="009C6B08"/>
    <w:rsid w:val="009C6C86"/>
    <w:rsid w:val="009C70FC"/>
    <w:rsid w:val="009D002B"/>
    <w:rsid w:val="009D267C"/>
    <w:rsid w:val="009D37C7"/>
    <w:rsid w:val="009D4BBD"/>
    <w:rsid w:val="009D5A41"/>
    <w:rsid w:val="009D7B87"/>
    <w:rsid w:val="009E13BF"/>
    <w:rsid w:val="009E13D4"/>
    <w:rsid w:val="009E1A60"/>
    <w:rsid w:val="009E3631"/>
    <w:rsid w:val="009E3EB9"/>
    <w:rsid w:val="009E6306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9F6CA3"/>
    <w:rsid w:val="00A0030A"/>
    <w:rsid w:val="00A0042D"/>
    <w:rsid w:val="00A0053A"/>
    <w:rsid w:val="00A00C33"/>
    <w:rsid w:val="00A01103"/>
    <w:rsid w:val="00A012C0"/>
    <w:rsid w:val="00A014BB"/>
    <w:rsid w:val="00A01CF3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1EB"/>
    <w:rsid w:val="00A225A5"/>
    <w:rsid w:val="00A227E0"/>
    <w:rsid w:val="00A232E4"/>
    <w:rsid w:val="00A24AAD"/>
    <w:rsid w:val="00A26A8A"/>
    <w:rsid w:val="00A27255"/>
    <w:rsid w:val="00A301F0"/>
    <w:rsid w:val="00A32304"/>
    <w:rsid w:val="00A3420E"/>
    <w:rsid w:val="00A35D66"/>
    <w:rsid w:val="00A41085"/>
    <w:rsid w:val="00A425FA"/>
    <w:rsid w:val="00A43960"/>
    <w:rsid w:val="00A46902"/>
    <w:rsid w:val="00A47119"/>
    <w:rsid w:val="00A47EBF"/>
    <w:rsid w:val="00A50CDB"/>
    <w:rsid w:val="00A51F3E"/>
    <w:rsid w:val="00A5364B"/>
    <w:rsid w:val="00A54142"/>
    <w:rsid w:val="00A54C42"/>
    <w:rsid w:val="00A558F4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5ABA"/>
    <w:rsid w:val="00AA7E52"/>
    <w:rsid w:val="00AB1655"/>
    <w:rsid w:val="00AB1873"/>
    <w:rsid w:val="00AB2C05"/>
    <w:rsid w:val="00AB3536"/>
    <w:rsid w:val="00AB474B"/>
    <w:rsid w:val="00AB58CE"/>
    <w:rsid w:val="00AB5CCC"/>
    <w:rsid w:val="00AB6C3B"/>
    <w:rsid w:val="00AB74E2"/>
    <w:rsid w:val="00AC2E9A"/>
    <w:rsid w:val="00AC32D5"/>
    <w:rsid w:val="00AC5AAB"/>
    <w:rsid w:val="00AC5AEC"/>
    <w:rsid w:val="00AC5F28"/>
    <w:rsid w:val="00AC6900"/>
    <w:rsid w:val="00AD304B"/>
    <w:rsid w:val="00AD4497"/>
    <w:rsid w:val="00AD51A4"/>
    <w:rsid w:val="00AD5E2A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552B"/>
    <w:rsid w:val="00AF7C74"/>
    <w:rsid w:val="00B000AF"/>
    <w:rsid w:val="00B04E79"/>
    <w:rsid w:val="00B07488"/>
    <w:rsid w:val="00B075A2"/>
    <w:rsid w:val="00B103DA"/>
    <w:rsid w:val="00B10DD2"/>
    <w:rsid w:val="00B115DC"/>
    <w:rsid w:val="00B11952"/>
    <w:rsid w:val="00B14BD2"/>
    <w:rsid w:val="00B1557F"/>
    <w:rsid w:val="00B15D8B"/>
    <w:rsid w:val="00B16460"/>
    <w:rsid w:val="00B1668D"/>
    <w:rsid w:val="00B17981"/>
    <w:rsid w:val="00B226D0"/>
    <w:rsid w:val="00B2302E"/>
    <w:rsid w:val="00B233BB"/>
    <w:rsid w:val="00B25612"/>
    <w:rsid w:val="00B26437"/>
    <w:rsid w:val="00B2678E"/>
    <w:rsid w:val="00B30647"/>
    <w:rsid w:val="00B31F0E"/>
    <w:rsid w:val="00B3275E"/>
    <w:rsid w:val="00B34BED"/>
    <w:rsid w:val="00B34F25"/>
    <w:rsid w:val="00B3627D"/>
    <w:rsid w:val="00B43672"/>
    <w:rsid w:val="00B43A8B"/>
    <w:rsid w:val="00B473D8"/>
    <w:rsid w:val="00B5165A"/>
    <w:rsid w:val="00B524C1"/>
    <w:rsid w:val="00B52C8D"/>
    <w:rsid w:val="00B53392"/>
    <w:rsid w:val="00B5550F"/>
    <w:rsid w:val="00B564BF"/>
    <w:rsid w:val="00B60F62"/>
    <w:rsid w:val="00B6104E"/>
    <w:rsid w:val="00B610C7"/>
    <w:rsid w:val="00B62106"/>
    <w:rsid w:val="00B626A8"/>
    <w:rsid w:val="00B64BA4"/>
    <w:rsid w:val="00B65695"/>
    <w:rsid w:val="00B66526"/>
    <w:rsid w:val="00B665A3"/>
    <w:rsid w:val="00B73BB4"/>
    <w:rsid w:val="00B7477C"/>
    <w:rsid w:val="00B80532"/>
    <w:rsid w:val="00B82039"/>
    <w:rsid w:val="00B82454"/>
    <w:rsid w:val="00B90097"/>
    <w:rsid w:val="00B90999"/>
    <w:rsid w:val="00B91AD7"/>
    <w:rsid w:val="00B92D23"/>
    <w:rsid w:val="00B95BC8"/>
    <w:rsid w:val="00B966E2"/>
    <w:rsid w:val="00B96E87"/>
    <w:rsid w:val="00BA146A"/>
    <w:rsid w:val="00BA32EE"/>
    <w:rsid w:val="00BA64BE"/>
    <w:rsid w:val="00BB5B36"/>
    <w:rsid w:val="00BC027B"/>
    <w:rsid w:val="00BC1F47"/>
    <w:rsid w:val="00BC30A6"/>
    <w:rsid w:val="00BC3ED3"/>
    <w:rsid w:val="00BC3EF6"/>
    <w:rsid w:val="00BC4E34"/>
    <w:rsid w:val="00BC51D0"/>
    <w:rsid w:val="00BC58E1"/>
    <w:rsid w:val="00BC59CA"/>
    <w:rsid w:val="00BC6462"/>
    <w:rsid w:val="00BC798B"/>
    <w:rsid w:val="00BD0A32"/>
    <w:rsid w:val="00BD38A8"/>
    <w:rsid w:val="00BD4E55"/>
    <w:rsid w:val="00BD513B"/>
    <w:rsid w:val="00BD5E52"/>
    <w:rsid w:val="00BE0E75"/>
    <w:rsid w:val="00BE1789"/>
    <w:rsid w:val="00BE3634"/>
    <w:rsid w:val="00BE39F6"/>
    <w:rsid w:val="00BE3E30"/>
    <w:rsid w:val="00BE5274"/>
    <w:rsid w:val="00BE71CD"/>
    <w:rsid w:val="00BE7748"/>
    <w:rsid w:val="00BE7BDA"/>
    <w:rsid w:val="00BF0548"/>
    <w:rsid w:val="00BF3A95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2F07"/>
    <w:rsid w:val="00C1478B"/>
    <w:rsid w:val="00C14EE6"/>
    <w:rsid w:val="00C151DA"/>
    <w:rsid w:val="00C152A1"/>
    <w:rsid w:val="00C1572E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667E"/>
    <w:rsid w:val="00C377D1"/>
    <w:rsid w:val="00C37BDA"/>
    <w:rsid w:val="00C37C84"/>
    <w:rsid w:val="00C42B41"/>
    <w:rsid w:val="00C46166"/>
    <w:rsid w:val="00C4710D"/>
    <w:rsid w:val="00C50CAD"/>
    <w:rsid w:val="00C51DBC"/>
    <w:rsid w:val="00C57933"/>
    <w:rsid w:val="00C60206"/>
    <w:rsid w:val="00C615D4"/>
    <w:rsid w:val="00C61B5D"/>
    <w:rsid w:val="00C61C0E"/>
    <w:rsid w:val="00C61C64"/>
    <w:rsid w:val="00C61CDA"/>
    <w:rsid w:val="00C631FC"/>
    <w:rsid w:val="00C64CD6"/>
    <w:rsid w:val="00C656DB"/>
    <w:rsid w:val="00C72956"/>
    <w:rsid w:val="00C73045"/>
    <w:rsid w:val="00C73212"/>
    <w:rsid w:val="00C7354A"/>
    <w:rsid w:val="00C73A22"/>
    <w:rsid w:val="00C74379"/>
    <w:rsid w:val="00C74DD8"/>
    <w:rsid w:val="00C75C5E"/>
    <w:rsid w:val="00C7669F"/>
    <w:rsid w:val="00C76DFF"/>
    <w:rsid w:val="00C80B8F"/>
    <w:rsid w:val="00C82743"/>
    <w:rsid w:val="00C834CE"/>
    <w:rsid w:val="00C87A69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24A"/>
    <w:rsid w:val="00CA527D"/>
    <w:rsid w:val="00CA5E5E"/>
    <w:rsid w:val="00CA7D7B"/>
    <w:rsid w:val="00CB0131"/>
    <w:rsid w:val="00CB0AE4"/>
    <w:rsid w:val="00CB0C21"/>
    <w:rsid w:val="00CB0D1A"/>
    <w:rsid w:val="00CB3214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2CAD"/>
    <w:rsid w:val="00CD37DA"/>
    <w:rsid w:val="00CD4F2C"/>
    <w:rsid w:val="00CD50FC"/>
    <w:rsid w:val="00CD731C"/>
    <w:rsid w:val="00CE08E8"/>
    <w:rsid w:val="00CE2133"/>
    <w:rsid w:val="00CE245D"/>
    <w:rsid w:val="00CE300F"/>
    <w:rsid w:val="00CE3582"/>
    <w:rsid w:val="00CE3795"/>
    <w:rsid w:val="00CE3E20"/>
    <w:rsid w:val="00CE7E01"/>
    <w:rsid w:val="00CF16F0"/>
    <w:rsid w:val="00CF375D"/>
    <w:rsid w:val="00CF4827"/>
    <w:rsid w:val="00CF4C69"/>
    <w:rsid w:val="00CF581C"/>
    <w:rsid w:val="00CF71E0"/>
    <w:rsid w:val="00D001B1"/>
    <w:rsid w:val="00D03176"/>
    <w:rsid w:val="00D0319C"/>
    <w:rsid w:val="00D060A8"/>
    <w:rsid w:val="00D06605"/>
    <w:rsid w:val="00D0720F"/>
    <w:rsid w:val="00D074E2"/>
    <w:rsid w:val="00D07BE2"/>
    <w:rsid w:val="00D11B0B"/>
    <w:rsid w:val="00D12A3E"/>
    <w:rsid w:val="00D22160"/>
    <w:rsid w:val="00D22172"/>
    <w:rsid w:val="00D2301B"/>
    <w:rsid w:val="00D239EE"/>
    <w:rsid w:val="00D30534"/>
    <w:rsid w:val="00D33A05"/>
    <w:rsid w:val="00D35728"/>
    <w:rsid w:val="00D35906"/>
    <w:rsid w:val="00D364C1"/>
    <w:rsid w:val="00D37BCF"/>
    <w:rsid w:val="00D40F93"/>
    <w:rsid w:val="00D42277"/>
    <w:rsid w:val="00D42A8E"/>
    <w:rsid w:val="00D43C59"/>
    <w:rsid w:val="00D44ADE"/>
    <w:rsid w:val="00D478C3"/>
    <w:rsid w:val="00D50D65"/>
    <w:rsid w:val="00D512E0"/>
    <w:rsid w:val="00D519F3"/>
    <w:rsid w:val="00D51D2A"/>
    <w:rsid w:val="00D5263D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5AF3"/>
    <w:rsid w:val="00D66BA6"/>
    <w:rsid w:val="00D700B1"/>
    <w:rsid w:val="00D730FA"/>
    <w:rsid w:val="00D76631"/>
    <w:rsid w:val="00D768B7"/>
    <w:rsid w:val="00D77492"/>
    <w:rsid w:val="00D811E8"/>
    <w:rsid w:val="00D81221"/>
    <w:rsid w:val="00D81A44"/>
    <w:rsid w:val="00D83072"/>
    <w:rsid w:val="00D83ABC"/>
    <w:rsid w:val="00D84870"/>
    <w:rsid w:val="00D87A65"/>
    <w:rsid w:val="00D91B92"/>
    <w:rsid w:val="00D926B3"/>
    <w:rsid w:val="00D92F63"/>
    <w:rsid w:val="00D944EC"/>
    <w:rsid w:val="00D947AC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220"/>
    <w:rsid w:val="00DC3D8F"/>
    <w:rsid w:val="00DC42E8"/>
    <w:rsid w:val="00DC6DBB"/>
    <w:rsid w:val="00DD0022"/>
    <w:rsid w:val="00DD073C"/>
    <w:rsid w:val="00DD128C"/>
    <w:rsid w:val="00DD1B8F"/>
    <w:rsid w:val="00DD350D"/>
    <w:rsid w:val="00DD5BCC"/>
    <w:rsid w:val="00DD6FF8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978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C3B"/>
    <w:rsid w:val="00E21D55"/>
    <w:rsid w:val="00E21FDC"/>
    <w:rsid w:val="00E23564"/>
    <w:rsid w:val="00E23778"/>
    <w:rsid w:val="00E2551E"/>
    <w:rsid w:val="00E26B13"/>
    <w:rsid w:val="00E27E5A"/>
    <w:rsid w:val="00E31135"/>
    <w:rsid w:val="00E317BA"/>
    <w:rsid w:val="00E3469B"/>
    <w:rsid w:val="00E3679D"/>
    <w:rsid w:val="00E371BA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1D34"/>
    <w:rsid w:val="00E73CCD"/>
    <w:rsid w:val="00E76453"/>
    <w:rsid w:val="00E76860"/>
    <w:rsid w:val="00E77353"/>
    <w:rsid w:val="00E775AE"/>
    <w:rsid w:val="00E8272C"/>
    <w:rsid w:val="00E827C7"/>
    <w:rsid w:val="00E85763"/>
    <w:rsid w:val="00E85DBD"/>
    <w:rsid w:val="00E87A99"/>
    <w:rsid w:val="00E90702"/>
    <w:rsid w:val="00E907E8"/>
    <w:rsid w:val="00E9241E"/>
    <w:rsid w:val="00E93DEF"/>
    <w:rsid w:val="00E947B1"/>
    <w:rsid w:val="00E94B94"/>
    <w:rsid w:val="00E96852"/>
    <w:rsid w:val="00EA16AC"/>
    <w:rsid w:val="00EA2A55"/>
    <w:rsid w:val="00EA2F7F"/>
    <w:rsid w:val="00EA385A"/>
    <w:rsid w:val="00EA3931"/>
    <w:rsid w:val="00EA658E"/>
    <w:rsid w:val="00EA7A88"/>
    <w:rsid w:val="00EB2045"/>
    <w:rsid w:val="00EB27F2"/>
    <w:rsid w:val="00EB3928"/>
    <w:rsid w:val="00EB45A7"/>
    <w:rsid w:val="00EB47F4"/>
    <w:rsid w:val="00EB5373"/>
    <w:rsid w:val="00EC02A2"/>
    <w:rsid w:val="00EC379B"/>
    <w:rsid w:val="00EC37DF"/>
    <w:rsid w:val="00EC41B1"/>
    <w:rsid w:val="00EC4795"/>
    <w:rsid w:val="00EC7987"/>
    <w:rsid w:val="00ED0665"/>
    <w:rsid w:val="00ED12C0"/>
    <w:rsid w:val="00ED19F0"/>
    <w:rsid w:val="00ED1FFE"/>
    <w:rsid w:val="00ED2B50"/>
    <w:rsid w:val="00ED3A32"/>
    <w:rsid w:val="00ED3BDE"/>
    <w:rsid w:val="00ED5D5F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52E"/>
    <w:rsid w:val="00EF2BAF"/>
    <w:rsid w:val="00EF3B8F"/>
    <w:rsid w:val="00EF4BE1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5452"/>
    <w:rsid w:val="00F0638C"/>
    <w:rsid w:val="00F11E04"/>
    <w:rsid w:val="00F12B24"/>
    <w:rsid w:val="00F12BC7"/>
    <w:rsid w:val="00F15223"/>
    <w:rsid w:val="00F164B4"/>
    <w:rsid w:val="00F176E4"/>
    <w:rsid w:val="00F20E5F"/>
    <w:rsid w:val="00F248EE"/>
    <w:rsid w:val="00F25CC2"/>
    <w:rsid w:val="00F27573"/>
    <w:rsid w:val="00F30D5E"/>
    <w:rsid w:val="00F31876"/>
    <w:rsid w:val="00F31C67"/>
    <w:rsid w:val="00F34AA5"/>
    <w:rsid w:val="00F36FE0"/>
    <w:rsid w:val="00F37EA8"/>
    <w:rsid w:val="00F40B14"/>
    <w:rsid w:val="00F41186"/>
    <w:rsid w:val="00F41EEF"/>
    <w:rsid w:val="00F41FAC"/>
    <w:rsid w:val="00F423D3"/>
    <w:rsid w:val="00F43A47"/>
    <w:rsid w:val="00F44349"/>
    <w:rsid w:val="00F4569E"/>
    <w:rsid w:val="00F45AFC"/>
    <w:rsid w:val="00F462F4"/>
    <w:rsid w:val="00F479DE"/>
    <w:rsid w:val="00F50130"/>
    <w:rsid w:val="00F52402"/>
    <w:rsid w:val="00F5605D"/>
    <w:rsid w:val="00F6514B"/>
    <w:rsid w:val="00F6587F"/>
    <w:rsid w:val="00F67981"/>
    <w:rsid w:val="00F706CA"/>
    <w:rsid w:val="00F70F28"/>
    <w:rsid w:val="00F70F8D"/>
    <w:rsid w:val="00F714F3"/>
    <w:rsid w:val="00F71C5A"/>
    <w:rsid w:val="00F733A4"/>
    <w:rsid w:val="00F7758F"/>
    <w:rsid w:val="00F80B37"/>
    <w:rsid w:val="00F82811"/>
    <w:rsid w:val="00F84153"/>
    <w:rsid w:val="00F85661"/>
    <w:rsid w:val="00F85B29"/>
    <w:rsid w:val="00F91D71"/>
    <w:rsid w:val="00F96602"/>
    <w:rsid w:val="00F9735A"/>
    <w:rsid w:val="00FA32FC"/>
    <w:rsid w:val="00FA4AED"/>
    <w:rsid w:val="00FA4EBB"/>
    <w:rsid w:val="00FA59FD"/>
    <w:rsid w:val="00FA5D8C"/>
    <w:rsid w:val="00FA6403"/>
    <w:rsid w:val="00FA66E9"/>
    <w:rsid w:val="00FB16CD"/>
    <w:rsid w:val="00FB5DF9"/>
    <w:rsid w:val="00FB73AE"/>
    <w:rsid w:val="00FB751B"/>
    <w:rsid w:val="00FC5388"/>
    <w:rsid w:val="00FC726C"/>
    <w:rsid w:val="00FD1A69"/>
    <w:rsid w:val="00FD1B4B"/>
    <w:rsid w:val="00FD1B94"/>
    <w:rsid w:val="00FD5FD9"/>
    <w:rsid w:val="00FE12C8"/>
    <w:rsid w:val="00FE19C5"/>
    <w:rsid w:val="00FE4286"/>
    <w:rsid w:val="00FE48C3"/>
    <w:rsid w:val="00FE5909"/>
    <w:rsid w:val="00FE5EF1"/>
    <w:rsid w:val="00FE652E"/>
    <w:rsid w:val="00FE71FE"/>
    <w:rsid w:val="00FE747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989F3A-D527-4F43-8CA8-FA79576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B704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B7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04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7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704A"/>
    <w:rPr>
      <w:b/>
      <w:bCs/>
    </w:rPr>
  </w:style>
  <w:style w:type="character" w:styleId="Hyperlink">
    <w:name w:val="Hyperlink"/>
    <w:basedOn w:val="DefaultParagraphFont"/>
    <w:unhideWhenUsed/>
    <w:rsid w:val="00271F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15D8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E1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2069</Words>
  <Characters>11043</Characters>
  <Application>Microsoft Office Word</Application>
  <DocSecurity>4</DocSecurity>
  <Lines>214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HB02713 (Committee Report (Substituted))</vt:lpstr>
    </vt:vector>
  </TitlesOfParts>
  <Company>State of Texas</Company>
  <LinksUpToDate>false</LinksUpToDate>
  <CharactersWithSpaces>13086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22789</dc:subject>
  <dc:creator>State of Texas</dc:creator>
  <dc:description>HB 2713 by Hefner-(H)Culture, Recreation &amp; Tourism (Substitute Document Number: 87R 16743)</dc:description>
  <cp:lastModifiedBy>Thomas Weis</cp:lastModifiedBy>
  <cp:revision>2</cp:revision>
  <cp:lastPrinted>2003-11-26T17:21:00Z</cp:lastPrinted>
  <dcterms:created xsi:type="dcterms:W3CDTF">2021-04-30T01:43:00Z</dcterms:created>
  <dcterms:modified xsi:type="dcterms:W3CDTF">2021-04-30T01:43:00Z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21.118.1103</vt:lpwstr>
  </property>
</Properties>
</file>