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C5058" w14:paraId="44247D0C" w14:textId="77777777" w:rsidTr="00345119">
        <w:tc>
          <w:tcPr>
            <w:tcW w:w="9576" w:type="dxa"/>
            <w:noWrap/>
          </w:tcPr>
          <w:p w14:paraId="687AA54E" w14:textId="77777777" w:rsidR="008423E4" w:rsidRPr="0022177D" w:rsidRDefault="00EF3F6C" w:rsidP="0036645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46DE1BC9" w14:textId="77777777" w:rsidR="008423E4" w:rsidRPr="0022177D" w:rsidRDefault="008423E4" w:rsidP="00366454">
      <w:pPr>
        <w:jc w:val="center"/>
      </w:pPr>
    </w:p>
    <w:p w14:paraId="51DCD379" w14:textId="77777777" w:rsidR="008423E4" w:rsidRPr="00B31F0E" w:rsidRDefault="008423E4" w:rsidP="00366454"/>
    <w:p w14:paraId="1FA9A08D" w14:textId="77777777" w:rsidR="008423E4" w:rsidRPr="00742794" w:rsidRDefault="008423E4" w:rsidP="0036645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C5058" w14:paraId="75299253" w14:textId="77777777" w:rsidTr="00345119">
        <w:tc>
          <w:tcPr>
            <w:tcW w:w="9576" w:type="dxa"/>
          </w:tcPr>
          <w:p w14:paraId="498101A9" w14:textId="5596B222" w:rsidR="008423E4" w:rsidRPr="00861995" w:rsidRDefault="00EF3F6C" w:rsidP="00366454">
            <w:pPr>
              <w:jc w:val="right"/>
            </w:pPr>
            <w:r>
              <w:t>H.B. 2743</w:t>
            </w:r>
          </w:p>
        </w:tc>
      </w:tr>
      <w:tr w:rsidR="007C5058" w14:paraId="52F90E53" w14:textId="77777777" w:rsidTr="00345119">
        <w:tc>
          <w:tcPr>
            <w:tcW w:w="9576" w:type="dxa"/>
          </w:tcPr>
          <w:p w14:paraId="56DF6380" w14:textId="5BAFAB38" w:rsidR="008423E4" w:rsidRPr="00861995" w:rsidRDefault="00EF3F6C" w:rsidP="00366454">
            <w:pPr>
              <w:jc w:val="right"/>
            </w:pPr>
            <w:r>
              <w:t xml:space="preserve">By: </w:t>
            </w:r>
            <w:r w:rsidR="00CB3476">
              <w:t>Metcalf</w:t>
            </w:r>
          </w:p>
        </w:tc>
      </w:tr>
      <w:tr w:rsidR="007C5058" w14:paraId="2BC3FD51" w14:textId="77777777" w:rsidTr="00345119">
        <w:tc>
          <w:tcPr>
            <w:tcW w:w="9576" w:type="dxa"/>
          </w:tcPr>
          <w:p w14:paraId="37A7646A" w14:textId="6D24A184" w:rsidR="008423E4" w:rsidRPr="00861995" w:rsidRDefault="00EF3F6C" w:rsidP="00366454">
            <w:pPr>
              <w:jc w:val="right"/>
            </w:pPr>
            <w:r>
              <w:t>State Affairs</w:t>
            </w:r>
          </w:p>
        </w:tc>
      </w:tr>
      <w:tr w:rsidR="007C5058" w14:paraId="78610785" w14:textId="77777777" w:rsidTr="00345119">
        <w:tc>
          <w:tcPr>
            <w:tcW w:w="9576" w:type="dxa"/>
          </w:tcPr>
          <w:p w14:paraId="18D9D8DB" w14:textId="30A5C40B" w:rsidR="008423E4" w:rsidRDefault="00EF3F6C" w:rsidP="00366454">
            <w:pPr>
              <w:jc w:val="right"/>
            </w:pPr>
            <w:r>
              <w:t>Committee Report (Unamended)</w:t>
            </w:r>
          </w:p>
        </w:tc>
      </w:tr>
    </w:tbl>
    <w:p w14:paraId="3D6A81D6" w14:textId="77777777" w:rsidR="008423E4" w:rsidRDefault="008423E4" w:rsidP="00366454">
      <w:pPr>
        <w:tabs>
          <w:tab w:val="right" w:pos="9360"/>
        </w:tabs>
      </w:pPr>
    </w:p>
    <w:p w14:paraId="3A03C6C9" w14:textId="77777777" w:rsidR="008423E4" w:rsidRDefault="008423E4" w:rsidP="00366454"/>
    <w:p w14:paraId="3DEDD0E8" w14:textId="77777777" w:rsidR="008423E4" w:rsidRDefault="008423E4" w:rsidP="0036645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C5058" w14:paraId="50A48AF6" w14:textId="77777777" w:rsidTr="00345119">
        <w:tc>
          <w:tcPr>
            <w:tcW w:w="9576" w:type="dxa"/>
          </w:tcPr>
          <w:p w14:paraId="67741D7C" w14:textId="77777777" w:rsidR="008423E4" w:rsidRPr="00A8133F" w:rsidRDefault="00EF3F6C" w:rsidP="0036645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C9C09A4" w14:textId="77777777" w:rsidR="008423E4" w:rsidRDefault="008423E4" w:rsidP="00366454"/>
          <w:p w14:paraId="392AD27D" w14:textId="1095AB6B" w:rsidR="008423E4" w:rsidRDefault="00EF3F6C" w:rsidP="003664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A182D">
              <w:t xml:space="preserve">The State of Texas Position Classification Plan is designed to ensure that state employees are classified appropriately and consistently </w:t>
            </w:r>
            <w:r w:rsidRPr="002A182D">
              <w:t>while helping to promote salary parity for similar positions across agencies.</w:t>
            </w:r>
            <w:r>
              <w:t xml:space="preserve"> It has been suggested that s</w:t>
            </w:r>
            <w:r w:rsidRPr="002A182D">
              <w:t>tatute does</w:t>
            </w:r>
            <w:r>
              <w:t xml:space="preserve"> </w:t>
            </w:r>
            <w:r w:rsidRPr="002A182D">
              <w:t>n</w:t>
            </w:r>
            <w:r>
              <w:t>o</w:t>
            </w:r>
            <w:r w:rsidRPr="002A182D">
              <w:t>t</w:t>
            </w:r>
            <w:r>
              <w:t xml:space="preserve"> currently</w:t>
            </w:r>
            <w:r w:rsidRPr="002A182D">
              <w:t xml:space="preserve"> provide agencies with </w:t>
            </w:r>
            <w:r>
              <w:t>adequate</w:t>
            </w:r>
            <w:r w:rsidRPr="002A182D">
              <w:t xml:space="preserve"> flexibility to </w:t>
            </w:r>
            <w:r w:rsidR="00E27DCA">
              <w:t>set salaries in</w:t>
            </w:r>
            <w:r w:rsidR="00E27DCA" w:rsidRPr="002A182D">
              <w:t xml:space="preserve"> </w:t>
            </w:r>
            <w:r w:rsidRPr="002A182D">
              <w:t xml:space="preserve">cases </w:t>
            </w:r>
            <w:r w:rsidR="00E27DCA">
              <w:t>in which</w:t>
            </w:r>
            <w:r w:rsidRPr="002A182D">
              <w:t xml:space="preserve"> qualified employees </w:t>
            </w:r>
            <w:r>
              <w:t>transfer internally</w:t>
            </w:r>
            <w:r w:rsidRPr="002A182D">
              <w:t xml:space="preserve"> </w:t>
            </w:r>
            <w:r>
              <w:t>to</w:t>
            </w:r>
            <w:r w:rsidRPr="002A182D">
              <w:t xml:space="preserve"> a ne</w:t>
            </w:r>
            <w:r w:rsidRPr="002A182D">
              <w:t>w position with</w:t>
            </w:r>
            <w:r>
              <w:t>in</w:t>
            </w:r>
            <w:r w:rsidRPr="002A182D">
              <w:t xml:space="preserve"> the same </w:t>
            </w:r>
            <w:r>
              <w:t>salary group</w:t>
            </w:r>
            <w:r w:rsidRPr="002A182D">
              <w:t>.</w:t>
            </w:r>
            <w:r>
              <w:t xml:space="preserve"> H.B. 2743 seeks to provide</w:t>
            </w:r>
            <w:r w:rsidRPr="002A182D">
              <w:t xml:space="preserve"> greater flexibility to </w:t>
            </w:r>
            <w:r>
              <w:t xml:space="preserve">applicable </w:t>
            </w:r>
            <w:r w:rsidRPr="002A182D">
              <w:t>state agencies to adjust</w:t>
            </w:r>
            <w:r>
              <w:t xml:space="preserve"> the annual salary rate for an employee after the employee has transferred</w:t>
            </w:r>
            <w:r w:rsidR="009C7901">
              <w:t xml:space="preserve"> within the agency</w:t>
            </w:r>
            <w:r>
              <w:t xml:space="preserve"> between two classified positions that</w:t>
            </w:r>
            <w:r>
              <w:t xml:space="preserve"> are allocated to the same salary group and have the same position title</w:t>
            </w:r>
            <w:r w:rsidRPr="002A182D">
              <w:t>.</w:t>
            </w:r>
          </w:p>
          <w:p w14:paraId="3AD9CD44" w14:textId="77777777" w:rsidR="008423E4" w:rsidRPr="00E26B13" w:rsidRDefault="008423E4" w:rsidP="00366454">
            <w:pPr>
              <w:rPr>
                <w:b/>
              </w:rPr>
            </w:pPr>
          </w:p>
        </w:tc>
      </w:tr>
      <w:tr w:rsidR="007C5058" w14:paraId="0949B06E" w14:textId="77777777" w:rsidTr="00345119">
        <w:tc>
          <w:tcPr>
            <w:tcW w:w="9576" w:type="dxa"/>
          </w:tcPr>
          <w:p w14:paraId="5373D05D" w14:textId="77777777" w:rsidR="0017725B" w:rsidRDefault="00EF3F6C" w:rsidP="003664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D0D6730" w14:textId="77777777" w:rsidR="0017725B" w:rsidRDefault="0017725B" w:rsidP="00366454">
            <w:pPr>
              <w:rPr>
                <w:b/>
                <w:u w:val="single"/>
              </w:rPr>
            </w:pPr>
          </w:p>
          <w:p w14:paraId="263C6964" w14:textId="77777777" w:rsidR="00DB14E2" w:rsidRPr="00DB14E2" w:rsidRDefault="00EF3F6C" w:rsidP="00366454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</w:t>
            </w:r>
            <w:r>
              <w:t>category of offenses, or change the eligibility of a person for community supervision, parole, or mandatory supervision.</w:t>
            </w:r>
          </w:p>
          <w:p w14:paraId="76A3E9B5" w14:textId="77777777" w:rsidR="0017725B" w:rsidRPr="0017725B" w:rsidRDefault="0017725B" w:rsidP="00366454">
            <w:pPr>
              <w:rPr>
                <w:b/>
                <w:u w:val="single"/>
              </w:rPr>
            </w:pPr>
          </w:p>
        </w:tc>
      </w:tr>
      <w:tr w:rsidR="007C5058" w14:paraId="3FFE72D3" w14:textId="77777777" w:rsidTr="00345119">
        <w:tc>
          <w:tcPr>
            <w:tcW w:w="9576" w:type="dxa"/>
          </w:tcPr>
          <w:p w14:paraId="6B02202F" w14:textId="77777777" w:rsidR="008423E4" w:rsidRPr="00A8133F" w:rsidRDefault="00EF3F6C" w:rsidP="0036645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4B999C11" w14:textId="77777777" w:rsidR="008423E4" w:rsidRDefault="008423E4" w:rsidP="00366454"/>
          <w:p w14:paraId="5F050EB7" w14:textId="77777777" w:rsidR="00DB14E2" w:rsidRDefault="00EF3F6C" w:rsidP="003664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</w:t>
            </w:r>
            <w:r>
              <w:t xml:space="preserve"> state officer, department, agency, or institution.</w:t>
            </w:r>
          </w:p>
          <w:p w14:paraId="60127AD0" w14:textId="77777777" w:rsidR="008423E4" w:rsidRPr="00E21FDC" w:rsidRDefault="008423E4" w:rsidP="00366454">
            <w:pPr>
              <w:rPr>
                <w:b/>
              </w:rPr>
            </w:pPr>
          </w:p>
        </w:tc>
      </w:tr>
      <w:tr w:rsidR="007C5058" w14:paraId="6165E9DC" w14:textId="77777777" w:rsidTr="00345119">
        <w:tc>
          <w:tcPr>
            <w:tcW w:w="9576" w:type="dxa"/>
          </w:tcPr>
          <w:p w14:paraId="1F87ECC2" w14:textId="77777777" w:rsidR="008423E4" w:rsidRPr="00A8133F" w:rsidRDefault="00EF3F6C" w:rsidP="0036645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C929BBA" w14:textId="77777777" w:rsidR="008423E4" w:rsidRDefault="008423E4" w:rsidP="00366454"/>
          <w:p w14:paraId="5F6D12D3" w14:textId="5276D407" w:rsidR="00DB14E2" w:rsidRDefault="00EF3F6C" w:rsidP="00366454">
            <w:pPr>
              <w:pStyle w:val="Header"/>
              <w:jc w:val="both"/>
            </w:pPr>
            <w:r>
              <w:t xml:space="preserve">H.B. 2743 amends the Government Code to authorize </w:t>
            </w:r>
            <w:r w:rsidR="006A71AC">
              <w:t>the</w:t>
            </w:r>
            <w:r>
              <w:t xml:space="preserve"> annual salary rate</w:t>
            </w:r>
            <w:r w:rsidR="006A71AC">
              <w:t xml:space="preserve"> </w:t>
            </w:r>
            <w:r w:rsidR="00564BC4">
              <w:t xml:space="preserve">of </w:t>
            </w:r>
            <w:r w:rsidR="006A71AC">
              <w:t>an executive or judicial branch state agency employee</w:t>
            </w:r>
            <w:r>
              <w:t xml:space="preserve"> to be set </w:t>
            </w:r>
            <w:r w:rsidR="006A71AC">
              <w:t xml:space="preserve">immediately after a transfer </w:t>
            </w:r>
            <w:r>
              <w:t xml:space="preserve">at any rate in the </w:t>
            </w:r>
            <w:r>
              <w:t>appropriate salary group if the employee does the following:</w:t>
            </w:r>
          </w:p>
          <w:p w14:paraId="767803D6" w14:textId="69D96810" w:rsidR="00DB14E2" w:rsidRDefault="00EF3F6C" w:rsidP="0036645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transfers within a</w:t>
            </w:r>
            <w:r w:rsidR="006A71AC">
              <w:t>n</w:t>
            </w:r>
            <w:r>
              <w:t xml:space="preserve"> agency between two classified positions that are allocated to the same salary group and have the same position title as listed in the General Appropriations Act;</w:t>
            </w:r>
          </w:p>
          <w:p w14:paraId="75382B1D" w14:textId="547A2399" w:rsidR="00DB14E2" w:rsidRDefault="00EF3F6C" w:rsidP="00366454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transfers to </w:t>
            </w:r>
            <w:r>
              <w:t xml:space="preserve">a position for which the employment opening is publicly listed </w:t>
            </w:r>
            <w:r w:rsidR="006A71AC">
              <w:t>with the Texas Workforce Commission</w:t>
            </w:r>
            <w:r>
              <w:t>;</w:t>
            </w:r>
          </w:p>
          <w:p w14:paraId="06DAF9D7" w14:textId="77777777" w:rsidR="00DB14E2" w:rsidRDefault="00EF3F6C" w:rsidP="00366454">
            <w:pPr>
              <w:pStyle w:val="Header"/>
              <w:numPr>
                <w:ilvl w:val="0"/>
                <w:numId w:val="1"/>
              </w:numPr>
              <w:jc w:val="both"/>
            </w:pPr>
            <w:r>
              <w:t>voluntarily applies for the position to which the employee transfers; and</w:t>
            </w:r>
          </w:p>
          <w:p w14:paraId="19AF5BCA" w14:textId="77777777" w:rsidR="009C36CD" w:rsidRPr="009C36CD" w:rsidRDefault="00EF3F6C" w:rsidP="0036645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agrees to accept the position to which the employee transfers at the publicly list</w:t>
            </w:r>
            <w:r>
              <w:t>ed salary.</w:t>
            </w:r>
          </w:p>
          <w:p w14:paraId="77610E13" w14:textId="77777777" w:rsidR="008423E4" w:rsidRPr="00835628" w:rsidRDefault="008423E4" w:rsidP="00366454">
            <w:pPr>
              <w:rPr>
                <w:b/>
              </w:rPr>
            </w:pPr>
          </w:p>
        </w:tc>
      </w:tr>
      <w:tr w:rsidR="007C5058" w14:paraId="7E56B0EA" w14:textId="77777777" w:rsidTr="00345119">
        <w:tc>
          <w:tcPr>
            <w:tcW w:w="9576" w:type="dxa"/>
          </w:tcPr>
          <w:p w14:paraId="1DC9799C" w14:textId="77777777" w:rsidR="008423E4" w:rsidRPr="00A8133F" w:rsidRDefault="00EF3F6C" w:rsidP="0036645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54B2399" w14:textId="77777777" w:rsidR="008423E4" w:rsidRDefault="008423E4" w:rsidP="00366454"/>
          <w:p w14:paraId="3EA17AD3" w14:textId="77777777" w:rsidR="008423E4" w:rsidRPr="003624F2" w:rsidRDefault="00EF3F6C" w:rsidP="0036645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53F1CD1D" w14:textId="77777777" w:rsidR="008423E4" w:rsidRPr="00233FDB" w:rsidRDefault="008423E4" w:rsidP="00366454">
            <w:pPr>
              <w:rPr>
                <w:b/>
              </w:rPr>
            </w:pPr>
          </w:p>
        </w:tc>
      </w:tr>
    </w:tbl>
    <w:p w14:paraId="5ECE09FA" w14:textId="77777777" w:rsidR="008423E4" w:rsidRPr="00BE0E75" w:rsidRDefault="008423E4" w:rsidP="00366454">
      <w:pPr>
        <w:jc w:val="both"/>
        <w:rPr>
          <w:rFonts w:ascii="Arial" w:hAnsi="Arial"/>
          <w:sz w:val="16"/>
          <w:szCs w:val="16"/>
        </w:rPr>
      </w:pPr>
    </w:p>
    <w:p w14:paraId="21619729" w14:textId="77777777" w:rsidR="004108C3" w:rsidRPr="008423E4" w:rsidRDefault="004108C3" w:rsidP="0036645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13E0C" w14:textId="77777777" w:rsidR="00000000" w:rsidRDefault="00EF3F6C">
      <w:r>
        <w:separator/>
      </w:r>
    </w:p>
  </w:endnote>
  <w:endnote w:type="continuationSeparator" w:id="0">
    <w:p w14:paraId="73400503" w14:textId="77777777" w:rsidR="00000000" w:rsidRDefault="00E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A1D8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C5058" w14:paraId="0E3507F5" w14:textId="77777777" w:rsidTr="009C1E9A">
      <w:trPr>
        <w:cantSplit/>
      </w:trPr>
      <w:tc>
        <w:tcPr>
          <w:tcW w:w="0" w:type="pct"/>
        </w:tcPr>
        <w:p w14:paraId="5403424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C11E46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573F1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C0A49E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1C2835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5058" w14:paraId="657BA7F1" w14:textId="77777777" w:rsidTr="009C1E9A">
      <w:trPr>
        <w:cantSplit/>
      </w:trPr>
      <w:tc>
        <w:tcPr>
          <w:tcW w:w="0" w:type="pct"/>
        </w:tcPr>
        <w:p w14:paraId="237EFEB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FDD172" w14:textId="23A0F5D6" w:rsidR="00EC379B" w:rsidRPr="009C1E9A" w:rsidRDefault="00EF3F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21869</w:t>
          </w:r>
        </w:p>
      </w:tc>
      <w:tc>
        <w:tcPr>
          <w:tcW w:w="2453" w:type="pct"/>
        </w:tcPr>
        <w:p w14:paraId="7958F9FF" w14:textId="14F4834A" w:rsidR="00EC379B" w:rsidRDefault="00EF3F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4764C">
            <w:t>21.113.1892</w:t>
          </w:r>
          <w:r>
            <w:fldChar w:fldCharType="end"/>
          </w:r>
        </w:p>
      </w:tc>
    </w:tr>
    <w:tr w:rsidR="007C5058" w14:paraId="58092F48" w14:textId="77777777" w:rsidTr="009C1E9A">
      <w:trPr>
        <w:cantSplit/>
      </w:trPr>
      <w:tc>
        <w:tcPr>
          <w:tcW w:w="0" w:type="pct"/>
        </w:tcPr>
        <w:p w14:paraId="53E6AF94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3EA913D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8D2AE2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56FAB3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C5058" w14:paraId="2705A81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367BB30" w14:textId="12F6F0AE" w:rsidR="00EC379B" w:rsidRDefault="00EF3F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66454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D851F1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F0F51C1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1233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18B3B" w14:textId="77777777" w:rsidR="00000000" w:rsidRDefault="00EF3F6C">
      <w:r>
        <w:separator/>
      </w:r>
    </w:p>
  </w:footnote>
  <w:footnote w:type="continuationSeparator" w:id="0">
    <w:p w14:paraId="0354E1BA" w14:textId="77777777" w:rsidR="00000000" w:rsidRDefault="00E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3117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4C76C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35023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AC0"/>
    <w:multiLevelType w:val="hybridMultilevel"/>
    <w:tmpl w:val="24646688"/>
    <w:lvl w:ilvl="0" w:tplc="E848A6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847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8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A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AAF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7E45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88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5EF8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C60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EA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182D"/>
    <w:rsid w:val="002A28EA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6454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BC4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A71AC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5058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6019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29D7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901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3B99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024B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17A5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476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4764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14E2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02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DCA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3F6C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7DF437-98F4-4A76-A6AE-71E4E284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B14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14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14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1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14E2"/>
    <w:rPr>
      <w:b/>
      <w:bCs/>
    </w:rPr>
  </w:style>
  <w:style w:type="paragraph" w:styleId="Revision">
    <w:name w:val="Revision"/>
    <w:hidden/>
    <w:uiPriority w:val="99"/>
    <w:semiHidden/>
    <w:rsid w:val="009C7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1748</Characters>
  <Application>Microsoft Office Word</Application>
  <DocSecurity>4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HB02743 (Committee Report (Unamended))</vt:lpstr>
    </vt:vector>
  </TitlesOfParts>
  <Company>State of Texas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21869</dc:subject>
  <dc:creator>State of Texas</dc:creator>
  <dc:description>HB 2743 by Metcalf-(H)State Affairs</dc:description>
  <cp:lastModifiedBy>Stacey Nicchio</cp:lastModifiedBy>
  <cp:revision>2</cp:revision>
  <cp:lastPrinted>2003-11-26T17:21:00Z</cp:lastPrinted>
  <dcterms:created xsi:type="dcterms:W3CDTF">2021-04-28T20:41:00Z</dcterms:created>
  <dcterms:modified xsi:type="dcterms:W3CDTF">2021-04-28T20:41:00Z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21.113.1892</vt:lpwstr>
  </property>
</Properties>
</file>