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80D3B" w14:paraId="7F44FB26" w14:textId="77777777" w:rsidTr="00345119">
        <w:tc>
          <w:tcPr>
            <w:tcW w:w="9576" w:type="dxa"/>
            <w:noWrap/>
          </w:tcPr>
          <w:p w14:paraId="7C7A6A17" w14:textId="77777777" w:rsidR="008423E4" w:rsidRPr="0022177D" w:rsidRDefault="00634014" w:rsidP="0015520D">
            <w:pPr>
              <w:pStyle w:val="Heading1"/>
            </w:pPr>
            <w:bookmarkStart w:id="0" w:name="_GoBack"/>
            <w:bookmarkEnd w:id="0"/>
            <w:r w:rsidRPr="00631897">
              <w:t>BILL ANALYSIS</w:t>
            </w:r>
          </w:p>
        </w:tc>
      </w:tr>
    </w:tbl>
    <w:p w14:paraId="1463D851" w14:textId="77777777" w:rsidR="008423E4" w:rsidRPr="0022177D" w:rsidRDefault="008423E4" w:rsidP="0015520D">
      <w:pPr>
        <w:jc w:val="center"/>
      </w:pPr>
    </w:p>
    <w:p w14:paraId="556E6A79" w14:textId="77777777" w:rsidR="008423E4" w:rsidRPr="00B31F0E" w:rsidRDefault="008423E4" w:rsidP="0015520D"/>
    <w:p w14:paraId="07F79600" w14:textId="77777777" w:rsidR="008423E4" w:rsidRPr="00742794" w:rsidRDefault="008423E4" w:rsidP="0015520D">
      <w:pPr>
        <w:tabs>
          <w:tab w:val="right" w:pos="9360"/>
        </w:tabs>
      </w:pPr>
    </w:p>
    <w:tbl>
      <w:tblPr>
        <w:tblW w:w="0" w:type="auto"/>
        <w:tblLayout w:type="fixed"/>
        <w:tblLook w:val="01E0" w:firstRow="1" w:lastRow="1" w:firstColumn="1" w:lastColumn="1" w:noHBand="0" w:noVBand="0"/>
      </w:tblPr>
      <w:tblGrid>
        <w:gridCol w:w="9576"/>
      </w:tblGrid>
      <w:tr w:rsidR="00180D3B" w14:paraId="491188BB" w14:textId="77777777" w:rsidTr="00345119">
        <w:tc>
          <w:tcPr>
            <w:tcW w:w="9576" w:type="dxa"/>
          </w:tcPr>
          <w:p w14:paraId="40424302" w14:textId="06B78232" w:rsidR="008423E4" w:rsidRPr="00861995" w:rsidRDefault="00634014" w:rsidP="0015520D">
            <w:pPr>
              <w:jc w:val="right"/>
            </w:pPr>
            <w:r>
              <w:t>C.S.H.B. 2748</w:t>
            </w:r>
          </w:p>
        </w:tc>
      </w:tr>
      <w:tr w:rsidR="00180D3B" w14:paraId="516ED26E" w14:textId="77777777" w:rsidTr="00345119">
        <w:tc>
          <w:tcPr>
            <w:tcW w:w="9576" w:type="dxa"/>
          </w:tcPr>
          <w:p w14:paraId="40B74214" w14:textId="299A0F3D" w:rsidR="008423E4" w:rsidRPr="00861995" w:rsidRDefault="00634014" w:rsidP="0016301F">
            <w:pPr>
              <w:jc w:val="right"/>
            </w:pPr>
            <w:r>
              <w:t xml:space="preserve">By: </w:t>
            </w:r>
            <w:r w:rsidR="0016301F">
              <w:t>Ellzey</w:t>
            </w:r>
          </w:p>
        </w:tc>
      </w:tr>
      <w:tr w:rsidR="00180D3B" w14:paraId="3F5E830F" w14:textId="77777777" w:rsidTr="00345119">
        <w:tc>
          <w:tcPr>
            <w:tcW w:w="9576" w:type="dxa"/>
          </w:tcPr>
          <w:p w14:paraId="238BA5A5" w14:textId="0DAD1B17" w:rsidR="008423E4" w:rsidRPr="00861995" w:rsidRDefault="00634014" w:rsidP="0015520D">
            <w:pPr>
              <w:jc w:val="right"/>
            </w:pPr>
            <w:r>
              <w:t>Transportation</w:t>
            </w:r>
          </w:p>
        </w:tc>
      </w:tr>
      <w:tr w:rsidR="00180D3B" w14:paraId="6FF6F26B" w14:textId="77777777" w:rsidTr="00345119">
        <w:tc>
          <w:tcPr>
            <w:tcW w:w="9576" w:type="dxa"/>
          </w:tcPr>
          <w:p w14:paraId="27D6A14E" w14:textId="06E8D70B" w:rsidR="008423E4" w:rsidRDefault="00634014" w:rsidP="0015520D">
            <w:pPr>
              <w:jc w:val="right"/>
            </w:pPr>
            <w:r>
              <w:t>Committee Report (Substituted)</w:t>
            </w:r>
          </w:p>
        </w:tc>
      </w:tr>
    </w:tbl>
    <w:p w14:paraId="6FBEDED7" w14:textId="77777777" w:rsidR="008423E4" w:rsidRDefault="008423E4" w:rsidP="0015520D">
      <w:pPr>
        <w:tabs>
          <w:tab w:val="right" w:pos="9360"/>
        </w:tabs>
      </w:pPr>
    </w:p>
    <w:p w14:paraId="0877D492" w14:textId="77777777" w:rsidR="008423E4" w:rsidRDefault="008423E4" w:rsidP="0015520D"/>
    <w:p w14:paraId="78229F41" w14:textId="77777777" w:rsidR="008423E4" w:rsidRDefault="008423E4" w:rsidP="0015520D"/>
    <w:tbl>
      <w:tblPr>
        <w:tblW w:w="0" w:type="auto"/>
        <w:tblCellMar>
          <w:left w:w="115" w:type="dxa"/>
          <w:right w:w="115" w:type="dxa"/>
        </w:tblCellMar>
        <w:tblLook w:val="01E0" w:firstRow="1" w:lastRow="1" w:firstColumn="1" w:lastColumn="1" w:noHBand="0" w:noVBand="0"/>
      </w:tblPr>
      <w:tblGrid>
        <w:gridCol w:w="9360"/>
      </w:tblGrid>
      <w:tr w:rsidR="00180D3B" w14:paraId="1F0F9CCA" w14:textId="77777777" w:rsidTr="0015520D">
        <w:tc>
          <w:tcPr>
            <w:tcW w:w="9360" w:type="dxa"/>
          </w:tcPr>
          <w:p w14:paraId="634485FC" w14:textId="77777777" w:rsidR="008423E4" w:rsidRPr="00A8133F" w:rsidRDefault="00634014" w:rsidP="0015520D">
            <w:pPr>
              <w:rPr>
                <w:b/>
              </w:rPr>
            </w:pPr>
            <w:r w:rsidRPr="009C1E9A">
              <w:rPr>
                <w:b/>
                <w:u w:val="single"/>
              </w:rPr>
              <w:t>BACKGROUND AND PURPOSE</w:t>
            </w:r>
            <w:r>
              <w:rPr>
                <w:b/>
              </w:rPr>
              <w:t xml:space="preserve"> </w:t>
            </w:r>
          </w:p>
          <w:p w14:paraId="56D4FAAC" w14:textId="77777777" w:rsidR="008423E4" w:rsidRDefault="008423E4" w:rsidP="0015520D"/>
          <w:p w14:paraId="43A1886D" w14:textId="16429DF3" w:rsidR="008423E4" w:rsidRDefault="00634014" w:rsidP="0015520D">
            <w:pPr>
              <w:pStyle w:val="Header"/>
              <w:jc w:val="both"/>
            </w:pPr>
            <w:r w:rsidRPr="000E6ED0">
              <w:t xml:space="preserve">The 85th Texas Legislature enacted legislation to include among the peace officers eligible to apply for certification to enforce </w:t>
            </w:r>
            <w:r w:rsidRPr="000E6ED0">
              <w:t>commercial motor vehicle safety standards a police officer of a municipality with a population between 18,000 and 18,500 that is located entirely in a county that has a population of less than 200,000, is adjacent to two counties that each have a populatio</w:t>
            </w:r>
            <w:r w:rsidRPr="000E6ED0">
              <w:t>n of more than 1.2 million, and contains two highways that are part of the national system of interstate and defense highways. However, due to population growth, increases of the population brackets established by that legislation are necessary.</w:t>
            </w:r>
            <w:r>
              <w:t xml:space="preserve"> </w:t>
            </w:r>
            <w:r w:rsidR="00752C26">
              <w:t xml:space="preserve">C.S.H.B. 2748 seeks to address this issue by </w:t>
            </w:r>
            <w:r w:rsidR="00635B3C">
              <w:t>adjusting</w:t>
            </w:r>
            <w:r w:rsidR="00752C26">
              <w:t xml:space="preserve"> certain populatio</w:t>
            </w:r>
            <w:r w:rsidR="00635B3C">
              <w:t xml:space="preserve">n requirements regarding </w:t>
            </w:r>
            <w:r w:rsidR="00635B3C" w:rsidRPr="00635B3C">
              <w:t>the</w:t>
            </w:r>
            <w:r w:rsidR="000A6110">
              <w:t xml:space="preserve"> authorization for certain peace officers </w:t>
            </w:r>
            <w:r w:rsidR="00684220">
              <w:t xml:space="preserve">to </w:t>
            </w:r>
            <w:r w:rsidR="000A6110">
              <w:t>apply for that certification</w:t>
            </w:r>
            <w:r w:rsidR="00523AF6">
              <w:t>.</w:t>
            </w:r>
          </w:p>
          <w:p w14:paraId="26FBA5AD" w14:textId="77777777" w:rsidR="008423E4" w:rsidRPr="00E26B13" w:rsidRDefault="008423E4" w:rsidP="0015520D">
            <w:pPr>
              <w:rPr>
                <w:b/>
              </w:rPr>
            </w:pPr>
          </w:p>
        </w:tc>
      </w:tr>
      <w:tr w:rsidR="00180D3B" w14:paraId="2C066F88" w14:textId="77777777" w:rsidTr="0015520D">
        <w:tc>
          <w:tcPr>
            <w:tcW w:w="9360" w:type="dxa"/>
          </w:tcPr>
          <w:p w14:paraId="34FEBB0A" w14:textId="77777777" w:rsidR="0017725B" w:rsidRDefault="00634014" w:rsidP="0015520D">
            <w:pPr>
              <w:rPr>
                <w:b/>
                <w:u w:val="single"/>
              </w:rPr>
            </w:pPr>
            <w:r>
              <w:rPr>
                <w:b/>
                <w:u w:val="single"/>
              </w:rPr>
              <w:t>CRIMINAL JUSTICE IMPACT</w:t>
            </w:r>
          </w:p>
          <w:p w14:paraId="2B5A3751" w14:textId="77777777" w:rsidR="0017725B" w:rsidRDefault="0017725B" w:rsidP="0015520D">
            <w:pPr>
              <w:rPr>
                <w:b/>
                <w:u w:val="single"/>
              </w:rPr>
            </w:pPr>
          </w:p>
          <w:p w14:paraId="3F08D93F" w14:textId="77777777" w:rsidR="00596A41" w:rsidRPr="00596A41" w:rsidRDefault="00634014" w:rsidP="0015520D">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51830FEA" w14:textId="77777777" w:rsidR="0017725B" w:rsidRPr="0017725B" w:rsidRDefault="0017725B" w:rsidP="0015520D">
            <w:pPr>
              <w:rPr>
                <w:b/>
                <w:u w:val="single"/>
              </w:rPr>
            </w:pPr>
          </w:p>
        </w:tc>
      </w:tr>
      <w:tr w:rsidR="00180D3B" w14:paraId="6CEFE0D1" w14:textId="77777777" w:rsidTr="0015520D">
        <w:tc>
          <w:tcPr>
            <w:tcW w:w="9360" w:type="dxa"/>
          </w:tcPr>
          <w:p w14:paraId="0DF180FD" w14:textId="77777777" w:rsidR="008423E4" w:rsidRPr="00A8133F" w:rsidRDefault="00634014" w:rsidP="0015520D">
            <w:pPr>
              <w:rPr>
                <w:b/>
              </w:rPr>
            </w:pPr>
            <w:r w:rsidRPr="009C1E9A">
              <w:rPr>
                <w:b/>
                <w:u w:val="single"/>
              </w:rPr>
              <w:t>RULEMAKING AUTHORITY</w:t>
            </w:r>
            <w:r>
              <w:rPr>
                <w:b/>
              </w:rPr>
              <w:t xml:space="preserve"> </w:t>
            </w:r>
          </w:p>
          <w:p w14:paraId="04EE0F74" w14:textId="77777777" w:rsidR="008423E4" w:rsidRDefault="008423E4" w:rsidP="0015520D"/>
          <w:p w14:paraId="3BD388B1" w14:textId="77777777" w:rsidR="00596A41" w:rsidRDefault="00634014" w:rsidP="0015520D">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14:paraId="3D2FC6F1" w14:textId="77777777" w:rsidR="008423E4" w:rsidRPr="00E21FDC" w:rsidRDefault="008423E4" w:rsidP="0015520D">
            <w:pPr>
              <w:rPr>
                <w:b/>
              </w:rPr>
            </w:pPr>
          </w:p>
        </w:tc>
      </w:tr>
      <w:tr w:rsidR="00180D3B" w14:paraId="74CF217D" w14:textId="77777777" w:rsidTr="0015520D">
        <w:tc>
          <w:tcPr>
            <w:tcW w:w="9360" w:type="dxa"/>
          </w:tcPr>
          <w:p w14:paraId="4990A6E3" w14:textId="77777777" w:rsidR="008423E4" w:rsidRPr="00A8133F" w:rsidRDefault="00634014" w:rsidP="0015520D">
            <w:pPr>
              <w:rPr>
                <w:b/>
              </w:rPr>
            </w:pPr>
            <w:r w:rsidRPr="009C1E9A">
              <w:rPr>
                <w:b/>
                <w:u w:val="single"/>
              </w:rPr>
              <w:t>ANALYSIS</w:t>
            </w:r>
            <w:r>
              <w:rPr>
                <w:b/>
              </w:rPr>
              <w:t xml:space="preserve"> </w:t>
            </w:r>
          </w:p>
          <w:p w14:paraId="4D5F4122" w14:textId="77777777" w:rsidR="008423E4" w:rsidRDefault="008423E4" w:rsidP="0015520D"/>
          <w:p w14:paraId="16B77BFF" w14:textId="468D5574" w:rsidR="00E74B98" w:rsidRDefault="00634014" w:rsidP="0015520D">
            <w:pPr>
              <w:pStyle w:val="Header"/>
              <w:jc w:val="both"/>
            </w:pPr>
            <w:r>
              <w:t xml:space="preserve">C.S.H.B. 2748 amends the Transportation Code to revise </w:t>
            </w:r>
            <w:r w:rsidR="00A00AEA">
              <w:t>the eligibility of</w:t>
            </w:r>
            <w:r>
              <w:t xml:space="preserve"> certain peace officers to app</w:t>
            </w:r>
            <w:r>
              <w:t>ly for certification to enforce commercial motor vehicle safety standards by making eligible to apply for that certification a police officer of a municipality that meets the following criteria:</w:t>
            </w:r>
          </w:p>
          <w:p w14:paraId="6B5B7E57" w14:textId="5631452E" w:rsidR="00752C26" w:rsidRDefault="00634014" w:rsidP="0015520D">
            <w:pPr>
              <w:pStyle w:val="Header"/>
              <w:numPr>
                <w:ilvl w:val="0"/>
                <w:numId w:val="1"/>
              </w:numPr>
              <w:jc w:val="both"/>
            </w:pPr>
            <w:r>
              <w:t xml:space="preserve">the municipality has a </w:t>
            </w:r>
            <w:r w:rsidR="00E74B98">
              <w:t xml:space="preserve">population </w:t>
            </w:r>
            <w:r w:rsidR="004D55DE">
              <w:t>between 32,000 and 50,000</w:t>
            </w:r>
            <w:r>
              <w:t xml:space="preserve">; </w:t>
            </w:r>
            <w:r>
              <w:t>and</w:t>
            </w:r>
          </w:p>
          <w:p w14:paraId="5A529A0E" w14:textId="2F0EF6B6" w:rsidR="00596A41" w:rsidRPr="009C36CD" w:rsidRDefault="00634014" w:rsidP="0015520D">
            <w:pPr>
              <w:pStyle w:val="Header"/>
              <w:numPr>
                <w:ilvl w:val="0"/>
                <w:numId w:val="1"/>
              </w:numPr>
              <w:jc w:val="both"/>
            </w:pPr>
            <w:r>
              <w:t>the municipality is located entirely in a county that has a population of less than</w:t>
            </w:r>
            <w:r w:rsidR="004D55DE">
              <w:t xml:space="preserve"> </w:t>
            </w:r>
            <w:r>
              <w:t xml:space="preserve">250,000, is adjacent to two counties that each have a population of more than 1.2 million, and contains two highways that are part of the national system of interstate </w:t>
            </w:r>
            <w:r>
              <w:t xml:space="preserve">and defense highways. </w:t>
            </w:r>
          </w:p>
          <w:p w14:paraId="2DECE9B9" w14:textId="77777777" w:rsidR="008423E4" w:rsidRPr="00835628" w:rsidRDefault="008423E4" w:rsidP="0015520D">
            <w:pPr>
              <w:rPr>
                <w:b/>
              </w:rPr>
            </w:pPr>
          </w:p>
        </w:tc>
      </w:tr>
      <w:tr w:rsidR="00180D3B" w14:paraId="35934D7B" w14:textId="77777777" w:rsidTr="0015520D">
        <w:tc>
          <w:tcPr>
            <w:tcW w:w="9360" w:type="dxa"/>
          </w:tcPr>
          <w:p w14:paraId="4944BCF5" w14:textId="77777777" w:rsidR="008423E4" w:rsidRPr="00A8133F" w:rsidRDefault="00634014" w:rsidP="0015520D">
            <w:pPr>
              <w:rPr>
                <w:b/>
              </w:rPr>
            </w:pPr>
            <w:r w:rsidRPr="009C1E9A">
              <w:rPr>
                <w:b/>
                <w:u w:val="single"/>
              </w:rPr>
              <w:t>EFFECTIVE DATE</w:t>
            </w:r>
            <w:r>
              <w:rPr>
                <w:b/>
              </w:rPr>
              <w:t xml:space="preserve"> </w:t>
            </w:r>
          </w:p>
          <w:p w14:paraId="6D11E947" w14:textId="77777777" w:rsidR="008423E4" w:rsidRDefault="008423E4" w:rsidP="0015520D"/>
          <w:p w14:paraId="632F46AC" w14:textId="29D5E873" w:rsidR="008423E4" w:rsidRPr="003624F2" w:rsidRDefault="00634014" w:rsidP="0015520D">
            <w:pPr>
              <w:pStyle w:val="Header"/>
              <w:tabs>
                <w:tab w:val="clear" w:pos="4320"/>
                <w:tab w:val="clear" w:pos="8640"/>
              </w:tabs>
              <w:jc w:val="both"/>
            </w:pPr>
            <w:r>
              <w:t>September 1, 2021.</w:t>
            </w:r>
          </w:p>
          <w:p w14:paraId="27B71452" w14:textId="77777777" w:rsidR="008423E4" w:rsidRPr="00233FDB" w:rsidRDefault="008423E4" w:rsidP="0015520D">
            <w:pPr>
              <w:rPr>
                <w:b/>
              </w:rPr>
            </w:pPr>
          </w:p>
        </w:tc>
      </w:tr>
      <w:tr w:rsidR="00180D3B" w14:paraId="049616C0" w14:textId="77777777" w:rsidTr="0016301F">
        <w:trPr>
          <w:trHeight w:val="1755"/>
        </w:trPr>
        <w:tc>
          <w:tcPr>
            <w:tcW w:w="9360" w:type="dxa"/>
          </w:tcPr>
          <w:p w14:paraId="2CF2C363" w14:textId="77777777" w:rsidR="0016301F" w:rsidRDefault="00634014" w:rsidP="0016301F">
            <w:pPr>
              <w:jc w:val="both"/>
              <w:rPr>
                <w:b/>
                <w:u w:val="single"/>
              </w:rPr>
            </w:pPr>
            <w:r>
              <w:rPr>
                <w:b/>
                <w:u w:val="single"/>
              </w:rPr>
              <w:t>COMPARISON OF ORIGINAL AND SUBSTITUTE</w:t>
            </w:r>
          </w:p>
          <w:p w14:paraId="471676BA" w14:textId="77777777" w:rsidR="00596A41" w:rsidRDefault="00596A41" w:rsidP="0016301F">
            <w:pPr>
              <w:jc w:val="both"/>
              <w:rPr>
                <w:b/>
                <w:u w:val="single"/>
              </w:rPr>
            </w:pPr>
          </w:p>
          <w:p w14:paraId="42CC6105" w14:textId="77777777" w:rsidR="00C1019C" w:rsidRDefault="00634014" w:rsidP="00C1019C">
            <w:pPr>
              <w:jc w:val="both"/>
            </w:pPr>
            <w:r>
              <w:t xml:space="preserve">While C.S.H.B. 2748 may differ from the original in minor or nonsubstantive ways, the following summarizes the substantial differences between the </w:t>
            </w:r>
            <w:r>
              <w:t>introduced and committee substitute versions of the bill.</w:t>
            </w:r>
          </w:p>
          <w:p w14:paraId="35B2E3D8" w14:textId="77777777" w:rsidR="00C1019C" w:rsidRDefault="00C1019C" w:rsidP="00C1019C">
            <w:pPr>
              <w:jc w:val="both"/>
            </w:pPr>
          </w:p>
          <w:p w14:paraId="02C61812" w14:textId="2ADBA5F1" w:rsidR="00C1019C" w:rsidRPr="0016301F" w:rsidRDefault="00634014" w:rsidP="00C1019C">
            <w:pPr>
              <w:jc w:val="both"/>
              <w:rPr>
                <w:b/>
                <w:u w:val="single"/>
              </w:rPr>
            </w:pPr>
            <w:r>
              <w:t>Whereas the original only updated a municipality population bracket, the substitute also revises the population bracket of the county in which that municipality is entirely located.</w:t>
            </w:r>
          </w:p>
        </w:tc>
      </w:tr>
    </w:tbl>
    <w:p w14:paraId="4A33CA24" w14:textId="7B1BD57D" w:rsidR="004108C3" w:rsidRPr="008423E4" w:rsidRDefault="004108C3" w:rsidP="000E6ED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5BE5" w14:textId="77777777" w:rsidR="00000000" w:rsidRDefault="00634014">
      <w:r>
        <w:separator/>
      </w:r>
    </w:p>
  </w:endnote>
  <w:endnote w:type="continuationSeparator" w:id="0">
    <w:p w14:paraId="07AE3E2A" w14:textId="77777777" w:rsidR="00000000" w:rsidRDefault="0063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4A5E" w14:textId="77777777" w:rsidR="000E6ED0" w:rsidRDefault="000E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8"/>
      <w:gridCol w:w="4681"/>
    </w:tblGrid>
    <w:tr w:rsidR="00180D3B" w14:paraId="40DB9E12" w14:textId="77777777" w:rsidTr="000E6ED0">
      <w:trPr>
        <w:cantSplit/>
      </w:trPr>
      <w:tc>
        <w:tcPr>
          <w:tcW w:w="3" w:type="pct"/>
        </w:tcPr>
        <w:p w14:paraId="5E15F95F" w14:textId="77777777" w:rsidR="00EC379B" w:rsidRDefault="00EC379B" w:rsidP="009C1E9A">
          <w:pPr>
            <w:pStyle w:val="Footer"/>
            <w:tabs>
              <w:tab w:val="clear" w:pos="8640"/>
              <w:tab w:val="right" w:pos="9360"/>
            </w:tabs>
          </w:pPr>
        </w:p>
      </w:tc>
      <w:tc>
        <w:tcPr>
          <w:tcW w:w="2468" w:type="pct"/>
        </w:tcPr>
        <w:p w14:paraId="0C0C8A4E" w14:textId="01D87D84" w:rsidR="00EC379B" w:rsidRPr="009C1E9A" w:rsidRDefault="00634014" w:rsidP="009C1E9A">
          <w:pPr>
            <w:pStyle w:val="Footer"/>
            <w:tabs>
              <w:tab w:val="clear" w:pos="8640"/>
              <w:tab w:val="right" w:pos="9360"/>
            </w:tabs>
            <w:rPr>
              <w:rFonts w:ascii="Shruti" w:hAnsi="Shruti"/>
              <w:sz w:val="22"/>
            </w:rPr>
          </w:pPr>
          <w:r>
            <w:rPr>
              <w:rFonts w:ascii="Shruti" w:hAnsi="Shruti"/>
              <w:sz w:val="22"/>
            </w:rPr>
            <w:t>87R 24818</w:t>
          </w:r>
        </w:p>
      </w:tc>
      <w:tc>
        <w:tcPr>
          <w:tcW w:w="2528" w:type="pct"/>
        </w:tcPr>
        <w:p w14:paraId="58228F2D" w14:textId="1F3D4B3A" w:rsidR="00EC379B" w:rsidRDefault="00634014" w:rsidP="009C1E9A">
          <w:pPr>
            <w:pStyle w:val="Footer"/>
            <w:tabs>
              <w:tab w:val="clear" w:pos="8640"/>
              <w:tab w:val="right" w:pos="9360"/>
            </w:tabs>
            <w:jc w:val="right"/>
          </w:pPr>
          <w:r>
            <w:fldChar w:fldCharType="begin"/>
          </w:r>
          <w:r>
            <w:instrText xml:space="preserve"> DOCPROPERTY  OTID  \* MERGEFORMAT </w:instrText>
          </w:r>
          <w:r>
            <w:fldChar w:fldCharType="separate"/>
          </w:r>
          <w:r w:rsidR="002138B7">
            <w:t>21.124.1612</w:t>
          </w:r>
          <w:r>
            <w:fldChar w:fldCharType="end"/>
          </w:r>
        </w:p>
      </w:tc>
    </w:tr>
    <w:tr w:rsidR="00180D3B" w14:paraId="321CECDE" w14:textId="77777777" w:rsidTr="000E6ED0">
      <w:trPr>
        <w:cantSplit/>
      </w:trPr>
      <w:tc>
        <w:tcPr>
          <w:tcW w:w="3" w:type="pct"/>
        </w:tcPr>
        <w:p w14:paraId="444BE185" w14:textId="77777777" w:rsidR="00EC379B" w:rsidRDefault="00EC379B" w:rsidP="009C1E9A">
          <w:pPr>
            <w:pStyle w:val="Footer"/>
            <w:tabs>
              <w:tab w:val="clear" w:pos="4320"/>
              <w:tab w:val="clear" w:pos="8640"/>
              <w:tab w:val="left" w:pos="2865"/>
            </w:tabs>
          </w:pPr>
        </w:p>
      </w:tc>
      <w:tc>
        <w:tcPr>
          <w:tcW w:w="2468" w:type="pct"/>
        </w:tcPr>
        <w:p w14:paraId="2E178203" w14:textId="3F13DE5D" w:rsidR="00EC379B" w:rsidRPr="009C1E9A" w:rsidRDefault="00634014" w:rsidP="009C1E9A">
          <w:pPr>
            <w:pStyle w:val="Footer"/>
            <w:tabs>
              <w:tab w:val="clear" w:pos="4320"/>
              <w:tab w:val="clear" w:pos="8640"/>
              <w:tab w:val="left" w:pos="2865"/>
            </w:tabs>
            <w:rPr>
              <w:rFonts w:ascii="Shruti" w:hAnsi="Shruti"/>
              <w:sz w:val="22"/>
            </w:rPr>
          </w:pPr>
          <w:r>
            <w:rPr>
              <w:rFonts w:ascii="Shruti" w:hAnsi="Shruti"/>
              <w:sz w:val="22"/>
            </w:rPr>
            <w:t>Substitute Document Number: 87R 13231</w:t>
          </w:r>
        </w:p>
      </w:tc>
      <w:tc>
        <w:tcPr>
          <w:tcW w:w="2528" w:type="pct"/>
        </w:tcPr>
        <w:p w14:paraId="56E366A2" w14:textId="77777777" w:rsidR="00EC379B" w:rsidRDefault="00EC379B" w:rsidP="006D504F">
          <w:pPr>
            <w:pStyle w:val="Footer"/>
            <w:rPr>
              <w:rStyle w:val="PageNumber"/>
            </w:rPr>
          </w:pPr>
        </w:p>
        <w:p w14:paraId="6CE541DF" w14:textId="77777777" w:rsidR="00EC379B" w:rsidRDefault="00EC379B" w:rsidP="009C1E9A">
          <w:pPr>
            <w:pStyle w:val="Footer"/>
            <w:tabs>
              <w:tab w:val="clear" w:pos="8640"/>
              <w:tab w:val="right" w:pos="9360"/>
            </w:tabs>
            <w:jc w:val="right"/>
          </w:pPr>
        </w:p>
      </w:tc>
    </w:tr>
    <w:tr w:rsidR="00180D3B" w14:paraId="013CD673" w14:textId="77777777" w:rsidTr="000E6ED0">
      <w:trPr>
        <w:cantSplit/>
        <w:trHeight w:val="323"/>
      </w:trPr>
      <w:tc>
        <w:tcPr>
          <w:tcW w:w="5000" w:type="pct"/>
          <w:gridSpan w:val="3"/>
        </w:tcPr>
        <w:p w14:paraId="1AB7C702" w14:textId="361D21D0" w:rsidR="00EC379B" w:rsidRDefault="0063401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138B7">
            <w:rPr>
              <w:rStyle w:val="PageNumber"/>
              <w:noProof/>
            </w:rPr>
            <w:t>1</w:t>
          </w:r>
          <w:r>
            <w:rPr>
              <w:rStyle w:val="PageNumber"/>
            </w:rPr>
            <w:fldChar w:fldCharType="end"/>
          </w:r>
        </w:p>
        <w:p w14:paraId="175A60B6" w14:textId="77777777" w:rsidR="00EC379B" w:rsidRDefault="00EC379B" w:rsidP="009C1E9A">
          <w:pPr>
            <w:pStyle w:val="Footer"/>
            <w:tabs>
              <w:tab w:val="clear" w:pos="8640"/>
              <w:tab w:val="right" w:pos="9360"/>
            </w:tabs>
            <w:jc w:val="center"/>
          </w:pPr>
        </w:p>
      </w:tc>
    </w:tr>
  </w:tbl>
  <w:p w14:paraId="15FBB35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6062" w14:textId="77777777" w:rsidR="000E6ED0" w:rsidRDefault="000E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F5E4" w14:textId="77777777" w:rsidR="00000000" w:rsidRDefault="00634014">
      <w:r>
        <w:separator/>
      </w:r>
    </w:p>
  </w:footnote>
  <w:footnote w:type="continuationSeparator" w:id="0">
    <w:p w14:paraId="310F0EBA" w14:textId="77777777" w:rsidR="00000000" w:rsidRDefault="0063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38353" w14:textId="77777777" w:rsidR="000E6ED0" w:rsidRDefault="000E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1B9C" w14:textId="77777777" w:rsidR="000E6ED0" w:rsidRDefault="000E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E6C5" w14:textId="77777777" w:rsidR="000E6ED0" w:rsidRDefault="000E6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191"/>
    <w:multiLevelType w:val="hybridMultilevel"/>
    <w:tmpl w:val="788AE1BA"/>
    <w:lvl w:ilvl="0" w:tplc="F55C7FE2">
      <w:start w:val="1"/>
      <w:numFmt w:val="bullet"/>
      <w:lvlText w:val=""/>
      <w:lvlJc w:val="left"/>
      <w:pPr>
        <w:tabs>
          <w:tab w:val="num" w:pos="720"/>
        </w:tabs>
        <w:ind w:left="720" w:hanging="360"/>
      </w:pPr>
      <w:rPr>
        <w:rFonts w:ascii="Symbol" w:hAnsi="Symbol" w:hint="default"/>
      </w:rPr>
    </w:lvl>
    <w:lvl w:ilvl="1" w:tplc="5FF47B4E" w:tentative="1">
      <w:start w:val="1"/>
      <w:numFmt w:val="bullet"/>
      <w:lvlText w:val="o"/>
      <w:lvlJc w:val="left"/>
      <w:pPr>
        <w:ind w:left="1440" w:hanging="360"/>
      </w:pPr>
      <w:rPr>
        <w:rFonts w:ascii="Courier New" w:hAnsi="Courier New" w:cs="Courier New" w:hint="default"/>
      </w:rPr>
    </w:lvl>
    <w:lvl w:ilvl="2" w:tplc="CB9E0698" w:tentative="1">
      <w:start w:val="1"/>
      <w:numFmt w:val="bullet"/>
      <w:lvlText w:val=""/>
      <w:lvlJc w:val="left"/>
      <w:pPr>
        <w:ind w:left="2160" w:hanging="360"/>
      </w:pPr>
      <w:rPr>
        <w:rFonts w:ascii="Wingdings" w:hAnsi="Wingdings" w:hint="default"/>
      </w:rPr>
    </w:lvl>
    <w:lvl w:ilvl="3" w:tplc="44EA44C2" w:tentative="1">
      <w:start w:val="1"/>
      <w:numFmt w:val="bullet"/>
      <w:lvlText w:val=""/>
      <w:lvlJc w:val="left"/>
      <w:pPr>
        <w:ind w:left="2880" w:hanging="360"/>
      </w:pPr>
      <w:rPr>
        <w:rFonts w:ascii="Symbol" w:hAnsi="Symbol" w:hint="default"/>
      </w:rPr>
    </w:lvl>
    <w:lvl w:ilvl="4" w:tplc="509CF1EA" w:tentative="1">
      <w:start w:val="1"/>
      <w:numFmt w:val="bullet"/>
      <w:lvlText w:val="o"/>
      <w:lvlJc w:val="left"/>
      <w:pPr>
        <w:ind w:left="3600" w:hanging="360"/>
      </w:pPr>
      <w:rPr>
        <w:rFonts w:ascii="Courier New" w:hAnsi="Courier New" w:cs="Courier New" w:hint="default"/>
      </w:rPr>
    </w:lvl>
    <w:lvl w:ilvl="5" w:tplc="2034B652" w:tentative="1">
      <w:start w:val="1"/>
      <w:numFmt w:val="bullet"/>
      <w:lvlText w:val=""/>
      <w:lvlJc w:val="left"/>
      <w:pPr>
        <w:ind w:left="4320" w:hanging="360"/>
      </w:pPr>
      <w:rPr>
        <w:rFonts w:ascii="Wingdings" w:hAnsi="Wingdings" w:hint="default"/>
      </w:rPr>
    </w:lvl>
    <w:lvl w:ilvl="6" w:tplc="15E42428" w:tentative="1">
      <w:start w:val="1"/>
      <w:numFmt w:val="bullet"/>
      <w:lvlText w:val=""/>
      <w:lvlJc w:val="left"/>
      <w:pPr>
        <w:ind w:left="5040" w:hanging="360"/>
      </w:pPr>
      <w:rPr>
        <w:rFonts w:ascii="Symbol" w:hAnsi="Symbol" w:hint="default"/>
      </w:rPr>
    </w:lvl>
    <w:lvl w:ilvl="7" w:tplc="7CC88F78" w:tentative="1">
      <w:start w:val="1"/>
      <w:numFmt w:val="bullet"/>
      <w:lvlText w:val="o"/>
      <w:lvlJc w:val="left"/>
      <w:pPr>
        <w:ind w:left="5760" w:hanging="360"/>
      </w:pPr>
      <w:rPr>
        <w:rFonts w:ascii="Courier New" w:hAnsi="Courier New" w:cs="Courier New" w:hint="default"/>
      </w:rPr>
    </w:lvl>
    <w:lvl w:ilvl="8" w:tplc="4FEC7A7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94"/>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58C"/>
    <w:rsid w:val="00073914"/>
    <w:rsid w:val="00074236"/>
    <w:rsid w:val="000746BD"/>
    <w:rsid w:val="00076D7D"/>
    <w:rsid w:val="00080D95"/>
    <w:rsid w:val="00090E6B"/>
    <w:rsid w:val="00091B2C"/>
    <w:rsid w:val="00092ABC"/>
    <w:rsid w:val="00097AAF"/>
    <w:rsid w:val="00097D13"/>
    <w:rsid w:val="000A4893"/>
    <w:rsid w:val="000A54E0"/>
    <w:rsid w:val="000A611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ED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56DA"/>
    <w:rsid w:val="00127893"/>
    <w:rsid w:val="001312BB"/>
    <w:rsid w:val="00137D90"/>
    <w:rsid w:val="00141FB6"/>
    <w:rsid w:val="00142F8E"/>
    <w:rsid w:val="00143C8B"/>
    <w:rsid w:val="00147530"/>
    <w:rsid w:val="0015331F"/>
    <w:rsid w:val="0015520D"/>
    <w:rsid w:val="00156AB2"/>
    <w:rsid w:val="00160402"/>
    <w:rsid w:val="00160571"/>
    <w:rsid w:val="00161E93"/>
    <w:rsid w:val="00162C7A"/>
    <w:rsid w:val="00162DAE"/>
    <w:rsid w:val="0016301F"/>
    <w:rsid w:val="001639C5"/>
    <w:rsid w:val="00163E45"/>
    <w:rsid w:val="001664C2"/>
    <w:rsid w:val="00171BF2"/>
    <w:rsid w:val="0017347B"/>
    <w:rsid w:val="0017725B"/>
    <w:rsid w:val="0018050C"/>
    <w:rsid w:val="00180D3B"/>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38B7"/>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137A"/>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55DE"/>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1284"/>
    <w:rsid w:val="00523AF6"/>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96A41"/>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4014"/>
    <w:rsid w:val="00635B3C"/>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220"/>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2C26"/>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5E2E"/>
    <w:rsid w:val="0095696D"/>
    <w:rsid w:val="00957E1E"/>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06E0"/>
    <w:rsid w:val="009C1E9A"/>
    <w:rsid w:val="009C2A33"/>
    <w:rsid w:val="009C2E49"/>
    <w:rsid w:val="009C36CD"/>
    <w:rsid w:val="009C43A5"/>
    <w:rsid w:val="009C5A1D"/>
    <w:rsid w:val="009C6B08"/>
    <w:rsid w:val="009C70FC"/>
    <w:rsid w:val="009D002B"/>
    <w:rsid w:val="009D37C7"/>
    <w:rsid w:val="009D4BBD"/>
    <w:rsid w:val="009D5051"/>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AE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2A7"/>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019C"/>
    <w:rsid w:val="00C119AC"/>
    <w:rsid w:val="00C1383A"/>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8FC"/>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4B98"/>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494"/>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9F12F-BC14-42AB-89D2-9E692A2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6A41"/>
    <w:rPr>
      <w:sz w:val="16"/>
      <w:szCs w:val="16"/>
    </w:rPr>
  </w:style>
  <w:style w:type="paragraph" w:styleId="CommentText">
    <w:name w:val="annotation text"/>
    <w:basedOn w:val="Normal"/>
    <w:link w:val="CommentTextChar"/>
    <w:semiHidden/>
    <w:unhideWhenUsed/>
    <w:rsid w:val="00596A41"/>
    <w:rPr>
      <w:sz w:val="20"/>
      <w:szCs w:val="20"/>
    </w:rPr>
  </w:style>
  <w:style w:type="character" w:customStyle="1" w:styleId="CommentTextChar">
    <w:name w:val="Comment Text Char"/>
    <w:basedOn w:val="DefaultParagraphFont"/>
    <w:link w:val="CommentText"/>
    <w:semiHidden/>
    <w:rsid w:val="00596A41"/>
  </w:style>
  <w:style w:type="paragraph" w:styleId="CommentSubject">
    <w:name w:val="annotation subject"/>
    <w:basedOn w:val="CommentText"/>
    <w:next w:val="CommentText"/>
    <w:link w:val="CommentSubjectChar"/>
    <w:semiHidden/>
    <w:unhideWhenUsed/>
    <w:rsid w:val="00596A41"/>
    <w:rPr>
      <w:b/>
      <w:bCs/>
    </w:rPr>
  </w:style>
  <w:style w:type="character" w:customStyle="1" w:styleId="CommentSubjectChar">
    <w:name w:val="Comment Subject Char"/>
    <w:basedOn w:val="CommentTextChar"/>
    <w:link w:val="CommentSubject"/>
    <w:semiHidden/>
    <w:rsid w:val="00596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2128</Characters>
  <Application>Microsoft Office Word</Application>
  <DocSecurity>4</DocSecurity>
  <Lines>58</Lines>
  <Paragraphs>20</Paragraphs>
  <ScaleCrop>false</ScaleCrop>
  <HeadingPairs>
    <vt:vector size="2" baseType="variant">
      <vt:variant>
        <vt:lpstr>Title</vt:lpstr>
      </vt:variant>
      <vt:variant>
        <vt:i4>1</vt:i4>
      </vt:variant>
    </vt:vector>
  </HeadingPairs>
  <TitlesOfParts>
    <vt:vector size="1" baseType="lpstr">
      <vt:lpstr>BA - HB02748 (Committee Report (Substituted))</vt:lpstr>
    </vt:vector>
  </TitlesOfParts>
  <Company>State of Texas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24818</dc:subject>
  <dc:creator>State of Texas</dc:creator>
  <dc:description>HB 2748 by Ellzey-(H)Transportation (Substitute Document Number: 87R 13231)</dc:description>
  <cp:lastModifiedBy>Lauren Bustamante</cp:lastModifiedBy>
  <cp:revision>2</cp:revision>
  <cp:lastPrinted>2003-11-26T17:21:00Z</cp:lastPrinted>
  <dcterms:created xsi:type="dcterms:W3CDTF">2021-05-04T23:58:00Z</dcterms:created>
  <dcterms:modified xsi:type="dcterms:W3CDTF">2021-05-04T23:58:00Z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21.124.1612</vt:lpwstr>
  </property>
</Properties>
</file>