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031B9" w14:paraId="2FFBE40B" w14:textId="77777777" w:rsidTr="00345119">
        <w:tc>
          <w:tcPr>
            <w:tcW w:w="9576" w:type="dxa"/>
            <w:noWrap/>
          </w:tcPr>
          <w:p w14:paraId="52F22ED8" w14:textId="77777777" w:rsidR="008423E4" w:rsidRPr="0022177D" w:rsidRDefault="00817AC9" w:rsidP="00AF1DA2">
            <w:pPr>
              <w:pStyle w:val="Heading1"/>
            </w:pPr>
            <w:bookmarkStart w:id="0" w:name="_GoBack"/>
            <w:bookmarkEnd w:id="0"/>
            <w:r w:rsidRPr="00631897">
              <w:t>BILL ANALYSIS</w:t>
            </w:r>
          </w:p>
        </w:tc>
      </w:tr>
    </w:tbl>
    <w:p w14:paraId="6D685016" w14:textId="77777777" w:rsidR="008423E4" w:rsidRPr="0022177D" w:rsidRDefault="008423E4" w:rsidP="00AF1DA2">
      <w:pPr>
        <w:jc w:val="center"/>
      </w:pPr>
    </w:p>
    <w:p w14:paraId="55D550E1" w14:textId="77777777" w:rsidR="008423E4" w:rsidRPr="00B31F0E" w:rsidRDefault="008423E4" w:rsidP="00AF1DA2"/>
    <w:p w14:paraId="738CAF5C" w14:textId="77777777" w:rsidR="008423E4" w:rsidRPr="00742794" w:rsidRDefault="008423E4" w:rsidP="00AF1DA2">
      <w:pPr>
        <w:tabs>
          <w:tab w:val="right" w:pos="9360"/>
        </w:tabs>
      </w:pPr>
    </w:p>
    <w:tbl>
      <w:tblPr>
        <w:tblW w:w="0" w:type="auto"/>
        <w:tblLayout w:type="fixed"/>
        <w:tblLook w:val="01E0" w:firstRow="1" w:lastRow="1" w:firstColumn="1" w:lastColumn="1" w:noHBand="0" w:noVBand="0"/>
      </w:tblPr>
      <w:tblGrid>
        <w:gridCol w:w="9576"/>
      </w:tblGrid>
      <w:tr w:rsidR="006031B9" w14:paraId="1691CA1D" w14:textId="77777777" w:rsidTr="00345119">
        <w:tc>
          <w:tcPr>
            <w:tcW w:w="9576" w:type="dxa"/>
          </w:tcPr>
          <w:p w14:paraId="773064A3" w14:textId="75DE3692" w:rsidR="008423E4" w:rsidRPr="00861995" w:rsidRDefault="00817AC9" w:rsidP="00AF1DA2">
            <w:pPr>
              <w:jc w:val="right"/>
            </w:pPr>
            <w:r>
              <w:t>C.S.H.B. 2794</w:t>
            </w:r>
          </w:p>
        </w:tc>
      </w:tr>
      <w:tr w:rsidR="006031B9" w14:paraId="07D14414" w14:textId="77777777" w:rsidTr="00345119">
        <w:tc>
          <w:tcPr>
            <w:tcW w:w="9576" w:type="dxa"/>
          </w:tcPr>
          <w:p w14:paraId="7203689D" w14:textId="7A047618" w:rsidR="008423E4" w:rsidRPr="00861995" w:rsidRDefault="00817AC9" w:rsidP="00AF1DA2">
            <w:pPr>
              <w:jc w:val="right"/>
            </w:pPr>
            <w:r>
              <w:t xml:space="preserve">By: </w:t>
            </w:r>
            <w:r w:rsidR="000031BE">
              <w:t>Thompson, Senfronia</w:t>
            </w:r>
          </w:p>
        </w:tc>
      </w:tr>
      <w:tr w:rsidR="006031B9" w14:paraId="2138EACE" w14:textId="77777777" w:rsidTr="00345119">
        <w:tc>
          <w:tcPr>
            <w:tcW w:w="9576" w:type="dxa"/>
          </w:tcPr>
          <w:p w14:paraId="022D5C41" w14:textId="42D28A3A" w:rsidR="008423E4" w:rsidRPr="00861995" w:rsidRDefault="00817AC9" w:rsidP="00AF1DA2">
            <w:pPr>
              <w:jc w:val="right"/>
            </w:pPr>
            <w:r>
              <w:t>Criminal Jurisprudence</w:t>
            </w:r>
          </w:p>
        </w:tc>
      </w:tr>
      <w:tr w:rsidR="006031B9" w14:paraId="2232E7EE" w14:textId="77777777" w:rsidTr="00345119">
        <w:tc>
          <w:tcPr>
            <w:tcW w:w="9576" w:type="dxa"/>
          </w:tcPr>
          <w:p w14:paraId="1F94955E" w14:textId="5D027944" w:rsidR="008423E4" w:rsidRDefault="00817AC9" w:rsidP="00AF1DA2">
            <w:pPr>
              <w:jc w:val="right"/>
            </w:pPr>
            <w:r>
              <w:t>Committee Report (Substituted)</w:t>
            </w:r>
          </w:p>
        </w:tc>
      </w:tr>
    </w:tbl>
    <w:p w14:paraId="15F85275" w14:textId="77777777" w:rsidR="008423E4" w:rsidRDefault="008423E4" w:rsidP="00AF1DA2">
      <w:pPr>
        <w:tabs>
          <w:tab w:val="right" w:pos="9360"/>
        </w:tabs>
      </w:pPr>
    </w:p>
    <w:p w14:paraId="7280006F" w14:textId="77777777" w:rsidR="008423E4" w:rsidRDefault="008423E4" w:rsidP="00AF1DA2"/>
    <w:p w14:paraId="339D896D" w14:textId="77777777" w:rsidR="008423E4" w:rsidRDefault="008423E4" w:rsidP="00AF1DA2"/>
    <w:tbl>
      <w:tblPr>
        <w:tblW w:w="0" w:type="auto"/>
        <w:tblCellMar>
          <w:left w:w="115" w:type="dxa"/>
          <w:right w:w="115" w:type="dxa"/>
        </w:tblCellMar>
        <w:tblLook w:val="01E0" w:firstRow="1" w:lastRow="1" w:firstColumn="1" w:lastColumn="1" w:noHBand="0" w:noVBand="0"/>
      </w:tblPr>
      <w:tblGrid>
        <w:gridCol w:w="9360"/>
      </w:tblGrid>
      <w:tr w:rsidR="006031B9" w14:paraId="6A970253" w14:textId="77777777" w:rsidTr="00345119">
        <w:tc>
          <w:tcPr>
            <w:tcW w:w="9576" w:type="dxa"/>
          </w:tcPr>
          <w:p w14:paraId="3DADF20A" w14:textId="77777777" w:rsidR="008423E4" w:rsidRPr="00A8133F" w:rsidRDefault="00817AC9" w:rsidP="00AF1DA2">
            <w:pPr>
              <w:rPr>
                <w:b/>
              </w:rPr>
            </w:pPr>
            <w:r w:rsidRPr="009C1E9A">
              <w:rPr>
                <w:b/>
                <w:u w:val="single"/>
              </w:rPr>
              <w:t>BACKGROUND AND PURPOSE</w:t>
            </w:r>
            <w:r>
              <w:rPr>
                <w:b/>
              </w:rPr>
              <w:t xml:space="preserve"> </w:t>
            </w:r>
          </w:p>
          <w:p w14:paraId="552B427F" w14:textId="77777777" w:rsidR="008423E4" w:rsidRDefault="008423E4" w:rsidP="00AF1DA2"/>
          <w:p w14:paraId="77A2EC4F" w14:textId="00E96AE9" w:rsidR="008423E4" w:rsidRDefault="00817AC9" w:rsidP="00AF1DA2">
            <w:pPr>
              <w:pStyle w:val="Header"/>
              <w:tabs>
                <w:tab w:val="clear" w:pos="4320"/>
                <w:tab w:val="clear" w:pos="8640"/>
              </w:tabs>
              <w:jc w:val="both"/>
            </w:pPr>
            <w:r>
              <w:t>Human t</w:t>
            </w:r>
            <w:r w:rsidR="00B06A66" w:rsidRPr="00B06A66">
              <w:t xml:space="preserve">raffickers </w:t>
            </w:r>
            <w:r>
              <w:t xml:space="preserve">routinely </w:t>
            </w:r>
            <w:r w:rsidR="00B06A66" w:rsidRPr="00B06A66">
              <w:t xml:space="preserve">coerce, intimidate, manipulate, </w:t>
            </w:r>
            <w:r>
              <w:t>and t</w:t>
            </w:r>
            <w:r w:rsidR="00B06A66" w:rsidRPr="00B06A66">
              <w:t xml:space="preserve">hreaten </w:t>
            </w:r>
            <w:r>
              <w:t xml:space="preserve">their </w:t>
            </w:r>
            <w:r w:rsidR="00B06A66" w:rsidRPr="00B06A66">
              <w:t xml:space="preserve">victims to </w:t>
            </w:r>
            <w:r>
              <w:t>remain</w:t>
            </w:r>
            <w:r w:rsidRPr="00B06A66">
              <w:t xml:space="preserve"> </w:t>
            </w:r>
            <w:r w:rsidR="00B06A66" w:rsidRPr="00B06A66">
              <w:t>quiet in order to conceal the abuse and protect the traffickers. Acknowledging the unique dynamic between the victim and the trafficker, there is an overwhelming potential for the trafficker to tamper with witnesses in</w:t>
            </w:r>
            <w:r w:rsidR="00C61694">
              <w:t xml:space="preserve"> human trafficking cases. </w:t>
            </w:r>
            <w:r w:rsidR="00B06A66" w:rsidRPr="00B06A66">
              <w:t>Stakeholders have indicated there is a need to lessen the burden on human trafficking victims at trial</w:t>
            </w:r>
            <w:r>
              <w:t xml:space="preserve"> to </w:t>
            </w:r>
            <w:r w:rsidR="00B06A66" w:rsidRPr="00B06A66">
              <w:t xml:space="preserve">avoid </w:t>
            </w:r>
            <w:r w:rsidR="00C76D13" w:rsidRPr="00B06A66">
              <w:t>traumatizing</w:t>
            </w:r>
            <w:r w:rsidR="00B06A66" w:rsidRPr="00B06A66">
              <w:t xml:space="preserve"> the victim</w:t>
            </w:r>
            <w:r>
              <w:t xml:space="preserve"> but </w:t>
            </w:r>
            <w:r w:rsidR="00B06A66" w:rsidRPr="00B06A66">
              <w:t xml:space="preserve">while still protecting the rights of the defendant. </w:t>
            </w:r>
            <w:r w:rsidR="00B06A66">
              <w:t>C.S.</w:t>
            </w:r>
            <w:r w:rsidR="00B06A66" w:rsidRPr="00B06A66">
              <w:t>H.B. 2794 seeks to present a victim-centered and trauma-informed approach to victim testimony in human trafficking cases</w:t>
            </w:r>
            <w:r w:rsidRPr="00B06A66">
              <w:t xml:space="preserve"> </w:t>
            </w:r>
            <w:r>
              <w:t>by</w:t>
            </w:r>
            <w:r w:rsidRPr="00B06A66">
              <w:t xml:space="preserve"> codif</w:t>
            </w:r>
            <w:r>
              <w:t>ying a</w:t>
            </w:r>
            <w:r w:rsidRPr="00B06A66">
              <w:t xml:space="preserve"> Texas Human Trafficking Prevention Task Force recommendation to protect </w:t>
            </w:r>
            <w:r>
              <w:t>this</w:t>
            </w:r>
            <w:r w:rsidRPr="00B06A66">
              <w:t xml:space="preserve"> testimony</w:t>
            </w:r>
            <w:r w:rsidR="00B06A66" w:rsidRPr="00B06A66">
              <w:t>.</w:t>
            </w:r>
          </w:p>
          <w:p w14:paraId="40507B4D" w14:textId="77777777" w:rsidR="008423E4" w:rsidRPr="00E26B13" w:rsidRDefault="008423E4" w:rsidP="00AF1DA2">
            <w:pPr>
              <w:rPr>
                <w:b/>
              </w:rPr>
            </w:pPr>
          </w:p>
        </w:tc>
      </w:tr>
      <w:tr w:rsidR="006031B9" w14:paraId="5E87A026" w14:textId="77777777" w:rsidTr="00345119">
        <w:tc>
          <w:tcPr>
            <w:tcW w:w="9576" w:type="dxa"/>
          </w:tcPr>
          <w:p w14:paraId="3E4123B0" w14:textId="77777777" w:rsidR="0017725B" w:rsidRDefault="00817AC9" w:rsidP="00AF1DA2">
            <w:pPr>
              <w:rPr>
                <w:b/>
                <w:u w:val="single"/>
              </w:rPr>
            </w:pPr>
            <w:r>
              <w:rPr>
                <w:b/>
                <w:u w:val="single"/>
              </w:rPr>
              <w:t>CRIMINAL JUSTICE IMPACT</w:t>
            </w:r>
          </w:p>
          <w:p w14:paraId="6402E23D" w14:textId="77777777" w:rsidR="0017725B" w:rsidRDefault="0017725B" w:rsidP="00AF1DA2">
            <w:pPr>
              <w:rPr>
                <w:b/>
                <w:u w:val="single"/>
              </w:rPr>
            </w:pPr>
          </w:p>
          <w:p w14:paraId="0212AC41" w14:textId="55A890F0" w:rsidR="00982FE0" w:rsidRPr="00982FE0" w:rsidRDefault="00817AC9" w:rsidP="00AF1DA2">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7E034554" w14:textId="77777777" w:rsidR="0017725B" w:rsidRPr="0017725B" w:rsidRDefault="0017725B" w:rsidP="00AF1DA2">
            <w:pPr>
              <w:rPr>
                <w:b/>
                <w:u w:val="single"/>
              </w:rPr>
            </w:pPr>
          </w:p>
        </w:tc>
      </w:tr>
      <w:tr w:rsidR="006031B9" w14:paraId="34198368" w14:textId="77777777" w:rsidTr="00345119">
        <w:tc>
          <w:tcPr>
            <w:tcW w:w="9576" w:type="dxa"/>
          </w:tcPr>
          <w:p w14:paraId="1417BCBB" w14:textId="77777777" w:rsidR="008423E4" w:rsidRPr="00A8133F" w:rsidRDefault="00817AC9" w:rsidP="00AF1DA2">
            <w:pPr>
              <w:rPr>
                <w:b/>
              </w:rPr>
            </w:pPr>
            <w:r w:rsidRPr="009C1E9A">
              <w:rPr>
                <w:b/>
                <w:u w:val="single"/>
              </w:rPr>
              <w:t>RULEMAKING AUTHORITY</w:t>
            </w:r>
            <w:r>
              <w:rPr>
                <w:b/>
              </w:rPr>
              <w:t xml:space="preserve"> </w:t>
            </w:r>
          </w:p>
          <w:p w14:paraId="6DB00D20" w14:textId="77777777" w:rsidR="008423E4" w:rsidRDefault="008423E4" w:rsidP="00AF1DA2"/>
          <w:p w14:paraId="7F5748A3" w14:textId="14432B5D" w:rsidR="00982FE0" w:rsidRDefault="00817AC9" w:rsidP="00AF1DA2">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14:paraId="5DB2EC21" w14:textId="77777777" w:rsidR="008423E4" w:rsidRPr="00E21FDC" w:rsidRDefault="008423E4" w:rsidP="00AF1DA2">
            <w:pPr>
              <w:rPr>
                <w:b/>
              </w:rPr>
            </w:pPr>
          </w:p>
        </w:tc>
      </w:tr>
      <w:tr w:rsidR="006031B9" w14:paraId="4FCAD47E" w14:textId="77777777" w:rsidTr="00345119">
        <w:tc>
          <w:tcPr>
            <w:tcW w:w="9576" w:type="dxa"/>
          </w:tcPr>
          <w:p w14:paraId="51D30951" w14:textId="77777777" w:rsidR="008423E4" w:rsidRPr="00A8133F" w:rsidRDefault="00817AC9" w:rsidP="00AF1DA2">
            <w:pPr>
              <w:rPr>
                <w:b/>
              </w:rPr>
            </w:pPr>
            <w:r w:rsidRPr="009C1E9A">
              <w:rPr>
                <w:b/>
                <w:u w:val="single"/>
              </w:rPr>
              <w:t>ANALYSIS</w:t>
            </w:r>
            <w:r>
              <w:rPr>
                <w:b/>
              </w:rPr>
              <w:t xml:space="preserve"> </w:t>
            </w:r>
          </w:p>
          <w:p w14:paraId="28194EC8" w14:textId="77777777" w:rsidR="008423E4" w:rsidRDefault="008423E4" w:rsidP="00AF1DA2"/>
          <w:p w14:paraId="6DF006C6" w14:textId="70B09E9A" w:rsidR="00062A96" w:rsidRDefault="00817AC9" w:rsidP="00AF1DA2">
            <w:pPr>
              <w:pStyle w:val="Header"/>
              <w:tabs>
                <w:tab w:val="clear" w:pos="4320"/>
                <w:tab w:val="clear" w:pos="8640"/>
              </w:tabs>
              <w:jc w:val="both"/>
            </w:pPr>
            <w:r>
              <w:t>C.S.H.B. 2794 amends the Code of Criminal Procedure to authorize</w:t>
            </w:r>
            <w:r w:rsidRPr="00062A96">
              <w:t xml:space="preserve"> </w:t>
            </w:r>
            <w:r>
              <w:t>the state</w:t>
            </w:r>
            <w:r w:rsidR="00AA34F0">
              <w:t>,</w:t>
            </w:r>
            <w:r w:rsidRPr="00062A96">
              <w:t xml:space="preserve"> </w:t>
            </w:r>
            <w:r>
              <w:t xml:space="preserve">subject to </w:t>
            </w:r>
            <w:r w:rsidRPr="00062A96">
              <w:t>the Texas Rules of E</w:t>
            </w:r>
            <w:r>
              <w:t xml:space="preserve">vidence or other </w:t>
            </w:r>
            <w:r>
              <w:t>applicable law, to</w:t>
            </w:r>
            <w:r w:rsidRPr="00062A96">
              <w:t xml:space="preserve"> offer testimony or other evidence of all r</w:t>
            </w:r>
            <w:r w:rsidR="00AA34F0">
              <w:t xml:space="preserve">elevant facts and circumstances </w:t>
            </w:r>
            <w:r w:rsidRPr="00062A96">
              <w:t xml:space="preserve">that would assist the trier of fact </w:t>
            </w:r>
            <w:r w:rsidR="00FD47B0">
              <w:t xml:space="preserve">in the </w:t>
            </w:r>
            <w:r w:rsidR="00B837CC">
              <w:t xml:space="preserve">course of a </w:t>
            </w:r>
            <w:r w:rsidR="00FD47B0">
              <w:t xml:space="preserve">prosecution of any of the following offenses </w:t>
            </w:r>
            <w:r w:rsidRPr="00062A96">
              <w:t xml:space="preserve">in determining whether </w:t>
            </w:r>
            <w:r w:rsidR="00AA34F0">
              <w:t xml:space="preserve">an </w:t>
            </w:r>
            <w:r>
              <w:t>actor committed</w:t>
            </w:r>
            <w:r w:rsidR="00FD78F3">
              <w:t>,</w:t>
            </w:r>
            <w:r>
              <w:t xml:space="preserve"> </w:t>
            </w:r>
            <w:r w:rsidR="00FD78F3">
              <w:t xml:space="preserve">or attempted or conspired to commit, </w:t>
            </w:r>
            <w:r w:rsidR="00AA34F0">
              <w:t xml:space="preserve">any of the </w:t>
            </w:r>
            <w:r>
              <w:t>offense</w:t>
            </w:r>
            <w:r w:rsidR="00AA34F0">
              <w:t>s</w:t>
            </w:r>
            <w:r>
              <w:t>:</w:t>
            </w:r>
          </w:p>
          <w:p w14:paraId="2C40DC02" w14:textId="0020F433" w:rsidR="00062A96" w:rsidRDefault="00817AC9" w:rsidP="00AF1DA2">
            <w:pPr>
              <w:pStyle w:val="Header"/>
              <w:numPr>
                <w:ilvl w:val="0"/>
                <w:numId w:val="1"/>
              </w:numPr>
              <w:jc w:val="both"/>
            </w:pPr>
            <w:r>
              <w:t>trafficking of persons;</w:t>
            </w:r>
          </w:p>
          <w:p w14:paraId="0B44F51D" w14:textId="6F1A294E" w:rsidR="00D84E49" w:rsidRDefault="00817AC9" w:rsidP="00AF1DA2">
            <w:pPr>
              <w:pStyle w:val="Header"/>
              <w:numPr>
                <w:ilvl w:val="0"/>
                <w:numId w:val="1"/>
              </w:numPr>
              <w:jc w:val="both"/>
            </w:pPr>
            <w:r>
              <w:t>promotion of prostitution;</w:t>
            </w:r>
          </w:p>
          <w:p w14:paraId="03FF1AAF" w14:textId="77777777" w:rsidR="00062A96" w:rsidRDefault="00817AC9" w:rsidP="00AF1DA2">
            <w:pPr>
              <w:pStyle w:val="Header"/>
              <w:numPr>
                <w:ilvl w:val="0"/>
                <w:numId w:val="1"/>
              </w:numPr>
              <w:jc w:val="both"/>
            </w:pPr>
            <w:r>
              <w:t>online promotion of prostitution;</w:t>
            </w:r>
          </w:p>
          <w:p w14:paraId="6CAF6724" w14:textId="77777777" w:rsidR="00062A96" w:rsidRDefault="00817AC9" w:rsidP="00AF1DA2">
            <w:pPr>
              <w:pStyle w:val="Header"/>
              <w:numPr>
                <w:ilvl w:val="0"/>
                <w:numId w:val="1"/>
              </w:numPr>
              <w:jc w:val="both"/>
            </w:pPr>
            <w:r>
              <w:t>aggravated promotion of prostitution;</w:t>
            </w:r>
          </w:p>
          <w:p w14:paraId="2014B96E" w14:textId="77777777" w:rsidR="00062A96" w:rsidRDefault="00817AC9" w:rsidP="00AF1DA2">
            <w:pPr>
              <w:pStyle w:val="Header"/>
              <w:numPr>
                <w:ilvl w:val="0"/>
                <w:numId w:val="1"/>
              </w:numPr>
              <w:jc w:val="both"/>
            </w:pPr>
            <w:r>
              <w:t>aggravated online promotion of prostitution; or</w:t>
            </w:r>
          </w:p>
          <w:p w14:paraId="02B14DBF" w14:textId="77777777" w:rsidR="008423E4" w:rsidRDefault="00817AC9" w:rsidP="00AF1DA2">
            <w:pPr>
              <w:pStyle w:val="Header"/>
              <w:numPr>
                <w:ilvl w:val="0"/>
                <w:numId w:val="1"/>
              </w:numPr>
              <w:tabs>
                <w:tab w:val="clear" w:pos="4320"/>
                <w:tab w:val="clear" w:pos="8640"/>
              </w:tabs>
              <w:jc w:val="both"/>
            </w:pPr>
            <w:r>
              <w:t>compelling prostitution.</w:t>
            </w:r>
          </w:p>
          <w:p w14:paraId="17D60E48" w14:textId="77777777" w:rsidR="00B06A66" w:rsidRDefault="00817AC9" w:rsidP="00AF1DA2">
            <w:pPr>
              <w:pStyle w:val="Header"/>
              <w:jc w:val="both"/>
            </w:pPr>
            <w:r>
              <w:t>The bill prohibits the</w:t>
            </w:r>
            <w:r>
              <w:t xml:space="preserve"> presentation of character evidence that would otherwise be inadmissible under the Texas Rules of Evidence or other applicable law, including the reputation or opinion evidence of a victim's past sexual behavior or evidence of specific instances of a victi</w:t>
            </w:r>
            <w:r>
              <w:t>m's past sexual behavior.</w:t>
            </w:r>
          </w:p>
          <w:p w14:paraId="561A736C" w14:textId="269E0943" w:rsidR="008E5EC0" w:rsidRPr="00DF4587" w:rsidRDefault="008E5EC0" w:rsidP="00AF1DA2">
            <w:pPr>
              <w:pStyle w:val="Header"/>
              <w:jc w:val="both"/>
            </w:pPr>
          </w:p>
        </w:tc>
      </w:tr>
      <w:tr w:rsidR="006031B9" w14:paraId="1C67F63A" w14:textId="77777777" w:rsidTr="00345119">
        <w:tc>
          <w:tcPr>
            <w:tcW w:w="9576" w:type="dxa"/>
          </w:tcPr>
          <w:p w14:paraId="3346D2F2" w14:textId="77777777" w:rsidR="008423E4" w:rsidRPr="00A8133F" w:rsidRDefault="00817AC9" w:rsidP="00AF1DA2">
            <w:pPr>
              <w:rPr>
                <w:b/>
              </w:rPr>
            </w:pPr>
            <w:r w:rsidRPr="009C1E9A">
              <w:rPr>
                <w:b/>
                <w:u w:val="single"/>
              </w:rPr>
              <w:t>EFFECTIVE DATE</w:t>
            </w:r>
            <w:r>
              <w:rPr>
                <w:b/>
              </w:rPr>
              <w:t xml:space="preserve"> </w:t>
            </w:r>
          </w:p>
          <w:p w14:paraId="3F175A57" w14:textId="77777777" w:rsidR="008423E4" w:rsidRDefault="008423E4" w:rsidP="00AF1DA2"/>
          <w:p w14:paraId="7DF19FEE" w14:textId="77777777" w:rsidR="008423E4" w:rsidRPr="003624F2" w:rsidRDefault="00817AC9" w:rsidP="00AF1DA2">
            <w:pPr>
              <w:pStyle w:val="Header"/>
              <w:tabs>
                <w:tab w:val="clear" w:pos="4320"/>
                <w:tab w:val="clear" w:pos="8640"/>
              </w:tabs>
              <w:jc w:val="both"/>
            </w:pPr>
            <w:r>
              <w:t>September 1, 2021.</w:t>
            </w:r>
          </w:p>
          <w:p w14:paraId="399175FB" w14:textId="77777777" w:rsidR="008423E4" w:rsidRPr="00233FDB" w:rsidRDefault="008423E4" w:rsidP="00AF1DA2">
            <w:pPr>
              <w:rPr>
                <w:b/>
              </w:rPr>
            </w:pPr>
          </w:p>
        </w:tc>
      </w:tr>
      <w:tr w:rsidR="006031B9" w14:paraId="02340B8D" w14:textId="77777777" w:rsidTr="00345119">
        <w:tc>
          <w:tcPr>
            <w:tcW w:w="9576" w:type="dxa"/>
          </w:tcPr>
          <w:p w14:paraId="64A8E648" w14:textId="77777777" w:rsidR="000031BE" w:rsidRDefault="00817AC9" w:rsidP="00AF1DA2">
            <w:pPr>
              <w:jc w:val="both"/>
              <w:rPr>
                <w:b/>
                <w:u w:val="single"/>
              </w:rPr>
            </w:pPr>
            <w:r>
              <w:rPr>
                <w:b/>
                <w:u w:val="single"/>
              </w:rPr>
              <w:t>COMPARISON OF ORIGINAL AND SUBSTITUTE</w:t>
            </w:r>
          </w:p>
          <w:p w14:paraId="761F0F39" w14:textId="77777777" w:rsidR="00AA34F0" w:rsidRDefault="00AA34F0" w:rsidP="00AF1DA2">
            <w:pPr>
              <w:jc w:val="both"/>
            </w:pPr>
          </w:p>
          <w:p w14:paraId="7FD27DF6" w14:textId="3526260D" w:rsidR="00AA34F0" w:rsidRDefault="00817AC9" w:rsidP="00AF1DA2">
            <w:pPr>
              <w:jc w:val="both"/>
            </w:pPr>
            <w:r>
              <w:t xml:space="preserve">While C.S.H.B. 2794 may differ from the original in minor or nonsubstantive ways, the following summarizes the substantial differences between the </w:t>
            </w:r>
            <w:r>
              <w:t>introduced and committee substitute versions of the bill.</w:t>
            </w:r>
          </w:p>
          <w:p w14:paraId="138EA0DC" w14:textId="3CC65C8F" w:rsidR="00AA34F0" w:rsidRDefault="00AA34F0" w:rsidP="00AF1DA2">
            <w:pPr>
              <w:jc w:val="both"/>
            </w:pPr>
          </w:p>
          <w:p w14:paraId="20D9AB2C" w14:textId="3EE989A4" w:rsidR="00AA34F0" w:rsidRDefault="00817AC9" w:rsidP="00AF1DA2">
            <w:pPr>
              <w:jc w:val="both"/>
            </w:pPr>
            <w:r>
              <w:t xml:space="preserve">The </w:t>
            </w:r>
            <w:r w:rsidR="006F6F7A">
              <w:t xml:space="preserve">original's provisions applied to a proceeding in the prosecution of </w:t>
            </w:r>
            <w:r w:rsidR="00C61694">
              <w:t>sexual assault</w:t>
            </w:r>
            <w:r w:rsidR="006F6F7A">
              <w:t xml:space="preserve"> and</w:t>
            </w:r>
            <w:r w:rsidR="00C61694">
              <w:t xml:space="preserve"> aggravated sexual assault, </w:t>
            </w:r>
            <w:r w:rsidR="006F6F7A">
              <w:t>whereas the substitute does not apply to those proceedings</w:t>
            </w:r>
            <w:r w:rsidR="00C76635">
              <w:t xml:space="preserve">. </w:t>
            </w:r>
            <w:r w:rsidR="00C61694">
              <w:t xml:space="preserve"> </w:t>
            </w:r>
          </w:p>
          <w:p w14:paraId="1B2BF706" w14:textId="530138EC" w:rsidR="00964E2A" w:rsidRDefault="00964E2A" w:rsidP="00AF1DA2">
            <w:pPr>
              <w:jc w:val="both"/>
            </w:pPr>
          </w:p>
          <w:p w14:paraId="70F19F88" w14:textId="2A2BC9C8" w:rsidR="00964E2A" w:rsidRDefault="00817AC9" w:rsidP="00AF1DA2">
            <w:pPr>
              <w:jc w:val="both"/>
            </w:pPr>
            <w:r>
              <w:t xml:space="preserve">The </w:t>
            </w:r>
            <w:r w:rsidR="00FD78F3">
              <w:t xml:space="preserve">original authorized each party to offer testimony </w:t>
            </w:r>
            <w:r w:rsidR="00B837CC">
              <w:t>on certain issues</w:t>
            </w:r>
            <w:r w:rsidR="00FD78F3">
              <w:t xml:space="preserve">, whereas the </w:t>
            </w:r>
            <w:r>
              <w:t>substitute restrict</w:t>
            </w:r>
            <w:r w:rsidR="00FD78F3">
              <w:t>s</w:t>
            </w:r>
            <w:r>
              <w:t xml:space="preserve"> </w:t>
            </w:r>
            <w:r w:rsidR="00C76635">
              <w:t>that</w:t>
            </w:r>
            <w:r>
              <w:t xml:space="preserve"> </w:t>
            </w:r>
            <w:r w:rsidR="00FD78F3">
              <w:t xml:space="preserve">authorization </w:t>
            </w:r>
            <w:r>
              <w:t xml:space="preserve">to the state. </w:t>
            </w:r>
          </w:p>
          <w:p w14:paraId="6441D954" w14:textId="003B842B" w:rsidR="00C76635" w:rsidRDefault="00C76635" w:rsidP="00AF1DA2">
            <w:pPr>
              <w:jc w:val="both"/>
            </w:pPr>
          </w:p>
          <w:p w14:paraId="064A05C5" w14:textId="3BAE542A" w:rsidR="00C76635" w:rsidRDefault="00817AC9" w:rsidP="00AF1DA2">
            <w:pPr>
              <w:jc w:val="both"/>
            </w:pPr>
            <w:r>
              <w:t xml:space="preserve">The substitute </w:t>
            </w:r>
            <w:r w:rsidR="005C77D7">
              <w:t>includes a specification absent from the original</w:t>
            </w:r>
            <w:r>
              <w:t xml:space="preserve"> that the </w:t>
            </w:r>
            <w:r w:rsidRPr="00C76635">
              <w:t xml:space="preserve">reputation or opinion evidence of a victim's past sexual </w:t>
            </w:r>
            <w:r w:rsidRPr="00C76635">
              <w:t xml:space="preserve">behavior or evidence of specific instances of </w:t>
            </w:r>
            <w:r>
              <w:t xml:space="preserve">a victim's past sexual behavior </w:t>
            </w:r>
            <w:r w:rsidR="005C77D7">
              <w:t>may not be presented under</w:t>
            </w:r>
            <w:r>
              <w:t xml:space="preserve"> the bill's provisions. </w:t>
            </w:r>
          </w:p>
          <w:p w14:paraId="7BB24CAA" w14:textId="4C635771" w:rsidR="00AA34F0" w:rsidRPr="00AA34F0" w:rsidRDefault="00AA34F0" w:rsidP="00AF1DA2">
            <w:pPr>
              <w:jc w:val="both"/>
            </w:pPr>
          </w:p>
        </w:tc>
      </w:tr>
      <w:tr w:rsidR="006031B9" w14:paraId="2D5C46A2" w14:textId="77777777" w:rsidTr="00345119">
        <w:tc>
          <w:tcPr>
            <w:tcW w:w="9576" w:type="dxa"/>
          </w:tcPr>
          <w:p w14:paraId="45CEE60C" w14:textId="77777777" w:rsidR="000031BE" w:rsidRPr="009C1E9A" w:rsidRDefault="000031BE" w:rsidP="00AF1DA2">
            <w:pPr>
              <w:rPr>
                <w:b/>
                <w:u w:val="single"/>
              </w:rPr>
            </w:pPr>
          </w:p>
        </w:tc>
      </w:tr>
      <w:tr w:rsidR="006031B9" w14:paraId="01305F83" w14:textId="77777777" w:rsidTr="00345119">
        <w:tc>
          <w:tcPr>
            <w:tcW w:w="9576" w:type="dxa"/>
          </w:tcPr>
          <w:p w14:paraId="11CD0473" w14:textId="77777777" w:rsidR="000031BE" w:rsidRPr="000031BE" w:rsidRDefault="000031BE" w:rsidP="00AF1DA2">
            <w:pPr>
              <w:jc w:val="both"/>
            </w:pPr>
          </w:p>
        </w:tc>
      </w:tr>
    </w:tbl>
    <w:p w14:paraId="5B5DD2F4" w14:textId="77777777" w:rsidR="008423E4" w:rsidRPr="00BE0E75" w:rsidRDefault="008423E4" w:rsidP="00AF1DA2">
      <w:pPr>
        <w:jc w:val="both"/>
        <w:rPr>
          <w:rFonts w:ascii="Arial" w:hAnsi="Arial"/>
          <w:sz w:val="16"/>
          <w:szCs w:val="16"/>
        </w:rPr>
      </w:pPr>
    </w:p>
    <w:p w14:paraId="3972CA36" w14:textId="77777777" w:rsidR="004108C3" w:rsidRPr="008423E4" w:rsidRDefault="004108C3" w:rsidP="00AF1DA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966F" w14:textId="77777777" w:rsidR="00000000" w:rsidRDefault="00817AC9">
      <w:r>
        <w:separator/>
      </w:r>
    </w:p>
  </w:endnote>
  <w:endnote w:type="continuationSeparator" w:id="0">
    <w:p w14:paraId="284AC73E" w14:textId="77777777" w:rsidR="00000000" w:rsidRDefault="0081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E3AA" w14:textId="77777777" w:rsidR="005F4979" w:rsidRDefault="005F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031B9" w14:paraId="341D32B6" w14:textId="77777777" w:rsidTr="009C1E9A">
      <w:trPr>
        <w:cantSplit/>
      </w:trPr>
      <w:tc>
        <w:tcPr>
          <w:tcW w:w="0" w:type="pct"/>
        </w:tcPr>
        <w:p w14:paraId="03137C5C" w14:textId="77777777" w:rsidR="00137D90" w:rsidRDefault="00137D90" w:rsidP="009C1E9A">
          <w:pPr>
            <w:pStyle w:val="Footer"/>
            <w:tabs>
              <w:tab w:val="clear" w:pos="8640"/>
              <w:tab w:val="right" w:pos="9360"/>
            </w:tabs>
          </w:pPr>
        </w:p>
      </w:tc>
      <w:tc>
        <w:tcPr>
          <w:tcW w:w="2395" w:type="pct"/>
        </w:tcPr>
        <w:p w14:paraId="1D967D49" w14:textId="77777777" w:rsidR="00137D90" w:rsidRDefault="00137D90" w:rsidP="009C1E9A">
          <w:pPr>
            <w:pStyle w:val="Footer"/>
            <w:tabs>
              <w:tab w:val="clear" w:pos="8640"/>
              <w:tab w:val="right" w:pos="9360"/>
            </w:tabs>
          </w:pPr>
        </w:p>
        <w:p w14:paraId="31512547" w14:textId="77777777" w:rsidR="001A4310" w:rsidRDefault="001A4310" w:rsidP="009C1E9A">
          <w:pPr>
            <w:pStyle w:val="Footer"/>
            <w:tabs>
              <w:tab w:val="clear" w:pos="8640"/>
              <w:tab w:val="right" w:pos="9360"/>
            </w:tabs>
          </w:pPr>
        </w:p>
        <w:p w14:paraId="110FD16A" w14:textId="77777777" w:rsidR="00137D90" w:rsidRDefault="00137D90" w:rsidP="009C1E9A">
          <w:pPr>
            <w:pStyle w:val="Footer"/>
            <w:tabs>
              <w:tab w:val="clear" w:pos="8640"/>
              <w:tab w:val="right" w:pos="9360"/>
            </w:tabs>
          </w:pPr>
        </w:p>
      </w:tc>
      <w:tc>
        <w:tcPr>
          <w:tcW w:w="2453" w:type="pct"/>
        </w:tcPr>
        <w:p w14:paraId="26E180F6" w14:textId="77777777" w:rsidR="00137D90" w:rsidRDefault="00137D90" w:rsidP="009C1E9A">
          <w:pPr>
            <w:pStyle w:val="Footer"/>
            <w:tabs>
              <w:tab w:val="clear" w:pos="8640"/>
              <w:tab w:val="right" w:pos="9360"/>
            </w:tabs>
            <w:jc w:val="right"/>
          </w:pPr>
        </w:p>
      </w:tc>
    </w:tr>
    <w:tr w:rsidR="006031B9" w14:paraId="58D239D4" w14:textId="77777777" w:rsidTr="009C1E9A">
      <w:trPr>
        <w:cantSplit/>
      </w:trPr>
      <w:tc>
        <w:tcPr>
          <w:tcW w:w="0" w:type="pct"/>
        </w:tcPr>
        <w:p w14:paraId="5F2F45AF" w14:textId="77777777" w:rsidR="00EC379B" w:rsidRDefault="00EC379B" w:rsidP="009C1E9A">
          <w:pPr>
            <w:pStyle w:val="Footer"/>
            <w:tabs>
              <w:tab w:val="clear" w:pos="8640"/>
              <w:tab w:val="right" w:pos="9360"/>
            </w:tabs>
          </w:pPr>
        </w:p>
      </w:tc>
      <w:tc>
        <w:tcPr>
          <w:tcW w:w="2395" w:type="pct"/>
        </w:tcPr>
        <w:p w14:paraId="3391350C" w14:textId="43CE9C40" w:rsidR="00EC379B" w:rsidRPr="009C1E9A" w:rsidRDefault="00817AC9" w:rsidP="009C1E9A">
          <w:pPr>
            <w:pStyle w:val="Footer"/>
            <w:tabs>
              <w:tab w:val="clear" w:pos="8640"/>
              <w:tab w:val="right" w:pos="9360"/>
            </w:tabs>
            <w:rPr>
              <w:rFonts w:ascii="Shruti" w:hAnsi="Shruti"/>
              <w:sz w:val="22"/>
            </w:rPr>
          </w:pPr>
          <w:r>
            <w:rPr>
              <w:rFonts w:ascii="Shruti" w:hAnsi="Shruti"/>
              <w:sz w:val="22"/>
            </w:rPr>
            <w:t>87R 24315</w:t>
          </w:r>
        </w:p>
      </w:tc>
      <w:tc>
        <w:tcPr>
          <w:tcW w:w="2453" w:type="pct"/>
        </w:tcPr>
        <w:p w14:paraId="64ACEB78" w14:textId="5BAF4A37" w:rsidR="00EC379B" w:rsidRDefault="00817AC9" w:rsidP="009C1E9A">
          <w:pPr>
            <w:pStyle w:val="Footer"/>
            <w:tabs>
              <w:tab w:val="clear" w:pos="8640"/>
              <w:tab w:val="right" w:pos="9360"/>
            </w:tabs>
            <w:jc w:val="right"/>
          </w:pPr>
          <w:r>
            <w:fldChar w:fldCharType="begin"/>
          </w:r>
          <w:r>
            <w:instrText xml:space="preserve"> DOCPROPERTY  OTID  \* MERGEFORMAT </w:instrText>
          </w:r>
          <w:r>
            <w:fldChar w:fldCharType="separate"/>
          </w:r>
          <w:r w:rsidR="00C6529E">
            <w:t>21.125.708</w:t>
          </w:r>
          <w:r>
            <w:fldChar w:fldCharType="end"/>
          </w:r>
        </w:p>
      </w:tc>
    </w:tr>
    <w:tr w:rsidR="006031B9" w14:paraId="25ACD508" w14:textId="77777777" w:rsidTr="009C1E9A">
      <w:trPr>
        <w:cantSplit/>
      </w:trPr>
      <w:tc>
        <w:tcPr>
          <w:tcW w:w="0" w:type="pct"/>
        </w:tcPr>
        <w:p w14:paraId="14014EB0" w14:textId="77777777" w:rsidR="00EC379B" w:rsidRDefault="00EC379B" w:rsidP="009C1E9A">
          <w:pPr>
            <w:pStyle w:val="Footer"/>
            <w:tabs>
              <w:tab w:val="clear" w:pos="4320"/>
              <w:tab w:val="clear" w:pos="8640"/>
              <w:tab w:val="left" w:pos="2865"/>
            </w:tabs>
          </w:pPr>
        </w:p>
      </w:tc>
      <w:tc>
        <w:tcPr>
          <w:tcW w:w="2395" w:type="pct"/>
        </w:tcPr>
        <w:p w14:paraId="11347328" w14:textId="313C5A83" w:rsidR="00EC379B" w:rsidRPr="009C1E9A" w:rsidRDefault="00817AC9" w:rsidP="009C1E9A">
          <w:pPr>
            <w:pStyle w:val="Footer"/>
            <w:tabs>
              <w:tab w:val="clear" w:pos="4320"/>
              <w:tab w:val="clear" w:pos="8640"/>
              <w:tab w:val="left" w:pos="2865"/>
            </w:tabs>
            <w:rPr>
              <w:rFonts w:ascii="Shruti" w:hAnsi="Shruti"/>
              <w:sz w:val="22"/>
            </w:rPr>
          </w:pPr>
          <w:r>
            <w:rPr>
              <w:rFonts w:ascii="Shruti" w:hAnsi="Shruti"/>
              <w:sz w:val="22"/>
            </w:rPr>
            <w:t>Substitute Document Number: 87R 14321</w:t>
          </w:r>
        </w:p>
      </w:tc>
      <w:tc>
        <w:tcPr>
          <w:tcW w:w="2453" w:type="pct"/>
        </w:tcPr>
        <w:p w14:paraId="2432885F" w14:textId="77777777" w:rsidR="00EC379B" w:rsidRDefault="00EC379B" w:rsidP="006D504F">
          <w:pPr>
            <w:pStyle w:val="Footer"/>
            <w:rPr>
              <w:rStyle w:val="PageNumber"/>
            </w:rPr>
          </w:pPr>
        </w:p>
        <w:p w14:paraId="41A658E3" w14:textId="77777777" w:rsidR="00EC379B" w:rsidRDefault="00EC379B" w:rsidP="009C1E9A">
          <w:pPr>
            <w:pStyle w:val="Footer"/>
            <w:tabs>
              <w:tab w:val="clear" w:pos="8640"/>
              <w:tab w:val="right" w:pos="9360"/>
            </w:tabs>
            <w:jc w:val="right"/>
          </w:pPr>
        </w:p>
      </w:tc>
    </w:tr>
    <w:tr w:rsidR="006031B9" w14:paraId="2C3307AE" w14:textId="77777777" w:rsidTr="009C1E9A">
      <w:trPr>
        <w:cantSplit/>
        <w:trHeight w:val="323"/>
      </w:trPr>
      <w:tc>
        <w:tcPr>
          <w:tcW w:w="0" w:type="pct"/>
          <w:gridSpan w:val="3"/>
        </w:tcPr>
        <w:p w14:paraId="72756234" w14:textId="66785774" w:rsidR="00EC379B" w:rsidRDefault="00817AC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F1DA2">
            <w:rPr>
              <w:rStyle w:val="PageNumber"/>
              <w:noProof/>
            </w:rPr>
            <w:t>2</w:t>
          </w:r>
          <w:r>
            <w:rPr>
              <w:rStyle w:val="PageNumber"/>
            </w:rPr>
            <w:fldChar w:fldCharType="end"/>
          </w:r>
        </w:p>
        <w:p w14:paraId="1C455DFA" w14:textId="77777777" w:rsidR="00EC379B" w:rsidRDefault="00EC379B" w:rsidP="009C1E9A">
          <w:pPr>
            <w:pStyle w:val="Footer"/>
            <w:tabs>
              <w:tab w:val="clear" w:pos="8640"/>
              <w:tab w:val="right" w:pos="9360"/>
            </w:tabs>
            <w:jc w:val="center"/>
          </w:pPr>
        </w:p>
      </w:tc>
    </w:tr>
  </w:tbl>
  <w:p w14:paraId="3CBA591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637C" w14:textId="77777777" w:rsidR="005F4979" w:rsidRDefault="005F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133F" w14:textId="77777777" w:rsidR="00000000" w:rsidRDefault="00817AC9">
      <w:r>
        <w:separator/>
      </w:r>
    </w:p>
  </w:footnote>
  <w:footnote w:type="continuationSeparator" w:id="0">
    <w:p w14:paraId="54AED205" w14:textId="77777777" w:rsidR="00000000" w:rsidRDefault="0081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AD99" w14:textId="77777777" w:rsidR="005F4979" w:rsidRDefault="005F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C48B" w14:textId="77777777" w:rsidR="005F4979" w:rsidRDefault="005F4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18EC" w14:textId="77777777" w:rsidR="005F4979" w:rsidRDefault="005F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2A87"/>
    <w:multiLevelType w:val="hybridMultilevel"/>
    <w:tmpl w:val="83C0D3E8"/>
    <w:lvl w:ilvl="0" w:tplc="53009DB4">
      <w:start w:val="1"/>
      <w:numFmt w:val="bullet"/>
      <w:lvlText w:val=""/>
      <w:lvlJc w:val="left"/>
      <w:pPr>
        <w:tabs>
          <w:tab w:val="num" w:pos="720"/>
        </w:tabs>
        <w:ind w:left="720" w:hanging="360"/>
      </w:pPr>
      <w:rPr>
        <w:rFonts w:ascii="Symbol" w:hAnsi="Symbol" w:hint="default"/>
      </w:rPr>
    </w:lvl>
    <w:lvl w:ilvl="1" w:tplc="69E04286" w:tentative="1">
      <w:start w:val="1"/>
      <w:numFmt w:val="bullet"/>
      <w:lvlText w:val="o"/>
      <w:lvlJc w:val="left"/>
      <w:pPr>
        <w:ind w:left="1440" w:hanging="360"/>
      </w:pPr>
      <w:rPr>
        <w:rFonts w:ascii="Courier New" w:hAnsi="Courier New" w:cs="Courier New" w:hint="default"/>
      </w:rPr>
    </w:lvl>
    <w:lvl w:ilvl="2" w:tplc="7778B844" w:tentative="1">
      <w:start w:val="1"/>
      <w:numFmt w:val="bullet"/>
      <w:lvlText w:val=""/>
      <w:lvlJc w:val="left"/>
      <w:pPr>
        <w:ind w:left="2160" w:hanging="360"/>
      </w:pPr>
      <w:rPr>
        <w:rFonts w:ascii="Wingdings" w:hAnsi="Wingdings" w:hint="default"/>
      </w:rPr>
    </w:lvl>
    <w:lvl w:ilvl="3" w:tplc="AA9A598A" w:tentative="1">
      <w:start w:val="1"/>
      <w:numFmt w:val="bullet"/>
      <w:lvlText w:val=""/>
      <w:lvlJc w:val="left"/>
      <w:pPr>
        <w:ind w:left="2880" w:hanging="360"/>
      </w:pPr>
      <w:rPr>
        <w:rFonts w:ascii="Symbol" w:hAnsi="Symbol" w:hint="default"/>
      </w:rPr>
    </w:lvl>
    <w:lvl w:ilvl="4" w:tplc="8C90DD52" w:tentative="1">
      <w:start w:val="1"/>
      <w:numFmt w:val="bullet"/>
      <w:lvlText w:val="o"/>
      <w:lvlJc w:val="left"/>
      <w:pPr>
        <w:ind w:left="3600" w:hanging="360"/>
      </w:pPr>
      <w:rPr>
        <w:rFonts w:ascii="Courier New" w:hAnsi="Courier New" w:cs="Courier New" w:hint="default"/>
      </w:rPr>
    </w:lvl>
    <w:lvl w:ilvl="5" w:tplc="2202EB3E" w:tentative="1">
      <w:start w:val="1"/>
      <w:numFmt w:val="bullet"/>
      <w:lvlText w:val=""/>
      <w:lvlJc w:val="left"/>
      <w:pPr>
        <w:ind w:left="4320" w:hanging="360"/>
      </w:pPr>
      <w:rPr>
        <w:rFonts w:ascii="Wingdings" w:hAnsi="Wingdings" w:hint="default"/>
      </w:rPr>
    </w:lvl>
    <w:lvl w:ilvl="6" w:tplc="6E563130" w:tentative="1">
      <w:start w:val="1"/>
      <w:numFmt w:val="bullet"/>
      <w:lvlText w:val=""/>
      <w:lvlJc w:val="left"/>
      <w:pPr>
        <w:ind w:left="5040" w:hanging="360"/>
      </w:pPr>
      <w:rPr>
        <w:rFonts w:ascii="Symbol" w:hAnsi="Symbol" w:hint="default"/>
      </w:rPr>
    </w:lvl>
    <w:lvl w:ilvl="7" w:tplc="45765398" w:tentative="1">
      <w:start w:val="1"/>
      <w:numFmt w:val="bullet"/>
      <w:lvlText w:val="o"/>
      <w:lvlJc w:val="left"/>
      <w:pPr>
        <w:ind w:left="5760" w:hanging="360"/>
      </w:pPr>
      <w:rPr>
        <w:rFonts w:ascii="Courier New" w:hAnsi="Courier New" w:cs="Courier New" w:hint="default"/>
      </w:rPr>
    </w:lvl>
    <w:lvl w:ilvl="8" w:tplc="545499E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91"/>
    <w:rsid w:val="00000A70"/>
    <w:rsid w:val="000031BE"/>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2A96"/>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164A"/>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5985"/>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1F46"/>
    <w:rsid w:val="005847EF"/>
    <w:rsid w:val="005851E6"/>
    <w:rsid w:val="005878B7"/>
    <w:rsid w:val="00592C9A"/>
    <w:rsid w:val="00593DF8"/>
    <w:rsid w:val="00595745"/>
    <w:rsid w:val="005A0E18"/>
    <w:rsid w:val="005A12A5"/>
    <w:rsid w:val="005A3790"/>
    <w:rsid w:val="005A3CCB"/>
    <w:rsid w:val="005A6D13"/>
    <w:rsid w:val="005A7317"/>
    <w:rsid w:val="005B031F"/>
    <w:rsid w:val="005B3298"/>
    <w:rsid w:val="005B5516"/>
    <w:rsid w:val="005B5D2B"/>
    <w:rsid w:val="005C1496"/>
    <w:rsid w:val="005C17C5"/>
    <w:rsid w:val="005C2B21"/>
    <w:rsid w:val="005C2C00"/>
    <w:rsid w:val="005C4C6F"/>
    <w:rsid w:val="005C5127"/>
    <w:rsid w:val="005C77D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4979"/>
    <w:rsid w:val="005F5679"/>
    <w:rsid w:val="005F5FDF"/>
    <w:rsid w:val="005F6960"/>
    <w:rsid w:val="005F7000"/>
    <w:rsid w:val="005F7AAA"/>
    <w:rsid w:val="00600BAA"/>
    <w:rsid w:val="006012DA"/>
    <w:rsid w:val="006031B9"/>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F7A"/>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17AC9"/>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0238"/>
    <w:rsid w:val="008D27A5"/>
    <w:rsid w:val="008D2AAB"/>
    <w:rsid w:val="008D309C"/>
    <w:rsid w:val="008D58F9"/>
    <w:rsid w:val="008E3338"/>
    <w:rsid w:val="008E47BE"/>
    <w:rsid w:val="008E5EC0"/>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5191"/>
    <w:rsid w:val="0095696D"/>
    <w:rsid w:val="0096482F"/>
    <w:rsid w:val="00964E2A"/>
    <w:rsid w:val="00964E3A"/>
    <w:rsid w:val="00967126"/>
    <w:rsid w:val="00970EAE"/>
    <w:rsid w:val="00971627"/>
    <w:rsid w:val="00972797"/>
    <w:rsid w:val="0097279D"/>
    <w:rsid w:val="00976837"/>
    <w:rsid w:val="00980311"/>
    <w:rsid w:val="0098170E"/>
    <w:rsid w:val="0098285C"/>
    <w:rsid w:val="00982FE0"/>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BE5"/>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4F0"/>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1DA2"/>
    <w:rsid w:val="00AF48B4"/>
    <w:rsid w:val="00AF4923"/>
    <w:rsid w:val="00AF7C74"/>
    <w:rsid w:val="00B000AF"/>
    <w:rsid w:val="00B04E79"/>
    <w:rsid w:val="00B06A66"/>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18A"/>
    <w:rsid w:val="00B6104E"/>
    <w:rsid w:val="00B610C7"/>
    <w:rsid w:val="00B62106"/>
    <w:rsid w:val="00B626A8"/>
    <w:rsid w:val="00B65695"/>
    <w:rsid w:val="00B66526"/>
    <w:rsid w:val="00B665A3"/>
    <w:rsid w:val="00B73BB4"/>
    <w:rsid w:val="00B80532"/>
    <w:rsid w:val="00B82039"/>
    <w:rsid w:val="00B82454"/>
    <w:rsid w:val="00B837CC"/>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694"/>
    <w:rsid w:val="00C61B5D"/>
    <w:rsid w:val="00C61C0E"/>
    <w:rsid w:val="00C61C64"/>
    <w:rsid w:val="00C61CDA"/>
    <w:rsid w:val="00C6529E"/>
    <w:rsid w:val="00C72956"/>
    <w:rsid w:val="00C73045"/>
    <w:rsid w:val="00C73212"/>
    <w:rsid w:val="00C7354A"/>
    <w:rsid w:val="00C74379"/>
    <w:rsid w:val="00C74DD8"/>
    <w:rsid w:val="00C75C5E"/>
    <w:rsid w:val="00C76635"/>
    <w:rsid w:val="00C7669F"/>
    <w:rsid w:val="00C76D13"/>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3712"/>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308"/>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4E49"/>
    <w:rsid w:val="00D91B92"/>
    <w:rsid w:val="00D926B3"/>
    <w:rsid w:val="00D92F63"/>
    <w:rsid w:val="00D947B6"/>
    <w:rsid w:val="00D97E00"/>
    <w:rsid w:val="00DA00BC"/>
    <w:rsid w:val="00DA0E22"/>
    <w:rsid w:val="00DA1EFA"/>
    <w:rsid w:val="00DA25E7"/>
    <w:rsid w:val="00DA3687"/>
    <w:rsid w:val="00DA39F2"/>
    <w:rsid w:val="00DA519B"/>
    <w:rsid w:val="00DA564B"/>
    <w:rsid w:val="00DA6A5C"/>
    <w:rsid w:val="00DB0CF5"/>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58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47B0"/>
    <w:rsid w:val="00FD78F3"/>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EB1EDF-8529-4985-A752-B6134D29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F4587"/>
    <w:rPr>
      <w:sz w:val="16"/>
      <w:szCs w:val="16"/>
    </w:rPr>
  </w:style>
  <w:style w:type="paragraph" w:styleId="CommentText">
    <w:name w:val="annotation text"/>
    <w:basedOn w:val="Normal"/>
    <w:link w:val="CommentTextChar"/>
    <w:semiHidden/>
    <w:unhideWhenUsed/>
    <w:rsid w:val="00DF4587"/>
    <w:rPr>
      <w:sz w:val="20"/>
      <w:szCs w:val="20"/>
    </w:rPr>
  </w:style>
  <w:style w:type="character" w:customStyle="1" w:styleId="CommentTextChar">
    <w:name w:val="Comment Text Char"/>
    <w:basedOn w:val="DefaultParagraphFont"/>
    <w:link w:val="CommentText"/>
    <w:semiHidden/>
    <w:rsid w:val="00DF4587"/>
  </w:style>
  <w:style w:type="paragraph" w:styleId="CommentSubject">
    <w:name w:val="annotation subject"/>
    <w:basedOn w:val="CommentText"/>
    <w:next w:val="CommentText"/>
    <w:link w:val="CommentSubjectChar"/>
    <w:semiHidden/>
    <w:unhideWhenUsed/>
    <w:rsid w:val="00DF4587"/>
    <w:rPr>
      <w:b/>
      <w:bCs/>
    </w:rPr>
  </w:style>
  <w:style w:type="character" w:customStyle="1" w:styleId="CommentSubjectChar">
    <w:name w:val="Comment Subject Char"/>
    <w:basedOn w:val="CommentTextChar"/>
    <w:link w:val="CommentSubject"/>
    <w:semiHidden/>
    <w:rsid w:val="00DF4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2695</Characters>
  <Application>Microsoft Office Word</Application>
  <DocSecurity>4</DocSecurity>
  <Lines>75</Lines>
  <Paragraphs>27</Paragraphs>
  <ScaleCrop>false</ScaleCrop>
  <HeadingPairs>
    <vt:vector size="2" baseType="variant">
      <vt:variant>
        <vt:lpstr>Title</vt:lpstr>
      </vt:variant>
      <vt:variant>
        <vt:i4>1</vt:i4>
      </vt:variant>
    </vt:vector>
  </HeadingPairs>
  <TitlesOfParts>
    <vt:vector size="1" baseType="lpstr">
      <vt:lpstr>BA - HB02794 (Committee Report (Substituted))</vt:lpstr>
    </vt:vector>
  </TitlesOfParts>
  <Company>State of Texas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24315</dc:subject>
  <dc:creator>State of Texas</dc:creator>
  <dc:description>HB 2794 by Thompson, Senfronia-(H)Criminal Jurisprudence (Substitute Document Number: 87R 14321)</dc:description>
  <cp:lastModifiedBy>Stacey Nicchio</cp:lastModifiedBy>
  <cp:revision>2</cp:revision>
  <cp:lastPrinted>2003-11-26T17:21:00Z</cp:lastPrinted>
  <dcterms:created xsi:type="dcterms:W3CDTF">2021-05-07T20:39:00Z</dcterms:created>
  <dcterms:modified xsi:type="dcterms:W3CDTF">2021-05-07T20:39:00Z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21.125.708</vt:lpwstr>
  </property>
</Properties>
</file>