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B222D" w14:paraId="14C89D4A" w14:textId="77777777" w:rsidTr="00345119">
        <w:tc>
          <w:tcPr>
            <w:tcW w:w="9576" w:type="dxa"/>
            <w:noWrap/>
          </w:tcPr>
          <w:p w14:paraId="61D07295" w14:textId="77777777" w:rsidR="008423E4" w:rsidRPr="0022177D" w:rsidRDefault="00166ABC" w:rsidP="0053709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F46ED95" w14:textId="77777777" w:rsidR="008423E4" w:rsidRPr="0022177D" w:rsidRDefault="008423E4" w:rsidP="00537097">
      <w:pPr>
        <w:jc w:val="center"/>
      </w:pPr>
    </w:p>
    <w:p w14:paraId="0F1554D5" w14:textId="77777777" w:rsidR="008423E4" w:rsidRPr="00B31F0E" w:rsidRDefault="008423E4" w:rsidP="00537097"/>
    <w:p w14:paraId="406431D7" w14:textId="77777777" w:rsidR="008423E4" w:rsidRPr="00742794" w:rsidRDefault="008423E4" w:rsidP="0053709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B222D" w14:paraId="419753F5" w14:textId="77777777" w:rsidTr="00345119">
        <w:tc>
          <w:tcPr>
            <w:tcW w:w="9576" w:type="dxa"/>
          </w:tcPr>
          <w:p w14:paraId="5ED8E35D" w14:textId="549E34A9" w:rsidR="008423E4" w:rsidRPr="00861995" w:rsidRDefault="00166ABC" w:rsidP="00537097">
            <w:pPr>
              <w:jc w:val="right"/>
            </w:pPr>
            <w:r>
              <w:t>C.S.H.B. 2811</w:t>
            </w:r>
          </w:p>
        </w:tc>
      </w:tr>
      <w:tr w:rsidR="00DB222D" w14:paraId="7AA32249" w14:textId="77777777" w:rsidTr="00345119">
        <w:tc>
          <w:tcPr>
            <w:tcW w:w="9576" w:type="dxa"/>
          </w:tcPr>
          <w:p w14:paraId="657CAA6E" w14:textId="0EC1BF31" w:rsidR="008423E4" w:rsidRPr="00861995" w:rsidRDefault="00166ABC" w:rsidP="00537097">
            <w:pPr>
              <w:jc w:val="right"/>
            </w:pPr>
            <w:r>
              <w:t xml:space="preserve">By: </w:t>
            </w:r>
            <w:r w:rsidR="00D8493E">
              <w:t>Murphy</w:t>
            </w:r>
          </w:p>
        </w:tc>
      </w:tr>
      <w:tr w:rsidR="00DB222D" w14:paraId="19E97EAD" w14:textId="77777777" w:rsidTr="00345119">
        <w:tc>
          <w:tcPr>
            <w:tcW w:w="9576" w:type="dxa"/>
          </w:tcPr>
          <w:p w14:paraId="5F67530A" w14:textId="2BEF078F" w:rsidR="008423E4" w:rsidRPr="00861995" w:rsidRDefault="00166ABC" w:rsidP="00537097">
            <w:pPr>
              <w:jc w:val="right"/>
            </w:pPr>
            <w:r>
              <w:t>Environmental Regulation</w:t>
            </w:r>
          </w:p>
        </w:tc>
      </w:tr>
      <w:tr w:rsidR="00DB222D" w14:paraId="72B0D380" w14:textId="77777777" w:rsidTr="00345119">
        <w:tc>
          <w:tcPr>
            <w:tcW w:w="9576" w:type="dxa"/>
          </w:tcPr>
          <w:p w14:paraId="2DAD76BC" w14:textId="3A3328C8" w:rsidR="008423E4" w:rsidRDefault="00166ABC" w:rsidP="00537097">
            <w:pPr>
              <w:jc w:val="right"/>
            </w:pPr>
            <w:r>
              <w:t>Committee Report (Substituted)</w:t>
            </w:r>
          </w:p>
        </w:tc>
      </w:tr>
    </w:tbl>
    <w:p w14:paraId="04AEC11A" w14:textId="77777777" w:rsidR="008423E4" w:rsidRDefault="008423E4" w:rsidP="00537097">
      <w:pPr>
        <w:tabs>
          <w:tab w:val="right" w:pos="9360"/>
        </w:tabs>
      </w:pPr>
    </w:p>
    <w:p w14:paraId="3F32AFA1" w14:textId="77777777" w:rsidR="008423E4" w:rsidRDefault="008423E4" w:rsidP="00537097"/>
    <w:p w14:paraId="16887B46" w14:textId="77777777" w:rsidR="008423E4" w:rsidRDefault="008423E4" w:rsidP="0053709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B222D" w14:paraId="3C637F52" w14:textId="77777777" w:rsidTr="00345119">
        <w:tc>
          <w:tcPr>
            <w:tcW w:w="9576" w:type="dxa"/>
          </w:tcPr>
          <w:p w14:paraId="0CEDE05C" w14:textId="77777777" w:rsidR="008423E4" w:rsidRPr="00A8133F" w:rsidRDefault="00166ABC" w:rsidP="0053709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CC4D82E" w14:textId="77777777" w:rsidR="008423E4" w:rsidRDefault="008423E4" w:rsidP="00537097"/>
          <w:p w14:paraId="46A61D60" w14:textId="7EEC01FC" w:rsidR="008423E4" w:rsidRDefault="00166ABC" w:rsidP="00537097">
            <w:pPr>
              <w:pStyle w:val="Header"/>
              <w:jc w:val="both"/>
            </w:pPr>
            <w:r>
              <w:t>Concerns have been raised regarding the</w:t>
            </w:r>
            <w:r w:rsidR="00A67675">
              <w:t xml:space="preserve"> process for</w:t>
            </w:r>
            <w:r>
              <w:t xml:space="preserve"> releas</w:t>
            </w:r>
            <w:r w:rsidR="00A67675">
              <w:t>ing</w:t>
            </w:r>
            <w:r w:rsidRPr="00022B4C">
              <w:t xml:space="preserve"> information to the public after a disaster</w:t>
            </w:r>
            <w:r w:rsidR="00881792">
              <w:t xml:space="preserve"> under certain community right-to-know laws. Reports indicate that some l</w:t>
            </w:r>
            <w:r>
              <w:t>ocal offic</w:t>
            </w:r>
            <w:r w:rsidR="00881792">
              <w:t>i</w:t>
            </w:r>
            <w:r>
              <w:t>als</w:t>
            </w:r>
            <w:r w:rsidR="00881792">
              <w:t xml:space="preserve"> in the state</w:t>
            </w:r>
            <w:r>
              <w:t xml:space="preserve"> </w:t>
            </w:r>
            <w:r w:rsidR="00881792">
              <w:t xml:space="preserve">are </w:t>
            </w:r>
            <w:r>
              <w:t>fac</w:t>
            </w:r>
            <w:r w:rsidR="00881792">
              <w:t>ing</w:t>
            </w:r>
            <w:r>
              <w:t xml:space="preserve"> intense pressure from the public to release information regarding</w:t>
            </w:r>
            <w:r w:rsidR="00881792">
              <w:t xml:space="preserve"> the presence of hazardous materials in the community. However, it has been suggested that</w:t>
            </w:r>
            <w:r w:rsidR="00062524">
              <w:t xml:space="preserve"> the Texas Commission on Environmental</w:t>
            </w:r>
            <w:r>
              <w:t xml:space="preserve"> </w:t>
            </w:r>
            <w:r w:rsidR="00062524">
              <w:t xml:space="preserve">Quality (TCEQ) </w:t>
            </w:r>
            <w:r>
              <w:t xml:space="preserve">is better positioned to make decisions regarding the release of this information. </w:t>
            </w:r>
            <w:r w:rsidR="00062524">
              <w:t>C.S.</w:t>
            </w:r>
            <w:r>
              <w:t>H</w:t>
            </w:r>
            <w:r w:rsidR="00062524">
              <w:t>.</w:t>
            </w:r>
            <w:r>
              <w:t>B</w:t>
            </w:r>
            <w:r w:rsidR="00062524">
              <w:t>.</w:t>
            </w:r>
            <w:r>
              <w:t xml:space="preserve"> 2811</w:t>
            </w:r>
            <w:r w:rsidR="00062524">
              <w:t xml:space="preserve"> seeks to address this issue by providing for the release of this information under certain circumstances</w:t>
            </w:r>
            <w:r>
              <w:t>.</w:t>
            </w:r>
          </w:p>
          <w:p w14:paraId="6DC1BC58" w14:textId="77777777" w:rsidR="008423E4" w:rsidRPr="00E26B13" w:rsidRDefault="008423E4" w:rsidP="00537097">
            <w:pPr>
              <w:rPr>
                <w:b/>
              </w:rPr>
            </w:pPr>
          </w:p>
        </w:tc>
      </w:tr>
      <w:tr w:rsidR="00DB222D" w14:paraId="4DF60B2E" w14:textId="77777777" w:rsidTr="00345119">
        <w:tc>
          <w:tcPr>
            <w:tcW w:w="9576" w:type="dxa"/>
          </w:tcPr>
          <w:p w14:paraId="5018304C" w14:textId="77777777" w:rsidR="0017725B" w:rsidRDefault="00166ABC" w:rsidP="005370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B01C6B3" w14:textId="77777777" w:rsidR="0017725B" w:rsidRDefault="0017725B" w:rsidP="00537097">
            <w:pPr>
              <w:rPr>
                <w:b/>
                <w:u w:val="single"/>
              </w:rPr>
            </w:pPr>
          </w:p>
          <w:p w14:paraId="1E309ADE" w14:textId="77777777" w:rsidR="00162688" w:rsidRPr="00162688" w:rsidRDefault="00166ABC" w:rsidP="0053709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</w:t>
            </w:r>
            <w:r>
              <w:t>munity supervision, parole, or mandatory supervision.</w:t>
            </w:r>
          </w:p>
          <w:p w14:paraId="49B20852" w14:textId="77777777" w:rsidR="0017725B" w:rsidRPr="0017725B" w:rsidRDefault="0017725B" w:rsidP="00537097">
            <w:pPr>
              <w:rPr>
                <w:b/>
                <w:u w:val="single"/>
              </w:rPr>
            </w:pPr>
          </w:p>
        </w:tc>
      </w:tr>
      <w:tr w:rsidR="00DB222D" w14:paraId="3F00AD61" w14:textId="77777777" w:rsidTr="00345119">
        <w:tc>
          <w:tcPr>
            <w:tcW w:w="9576" w:type="dxa"/>
          </w:tcPr>
          <w:p w14:paraId="7317B1EF" w14:textId="77777777" w:rsidR="008423E4" w:rsidRPr="00A8133F" w:rsidRDefault="00166ABC" w:rsidP="0053709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F120FF0" w14:textId="77777777" w:rsidR="008423E4" w:rsidRDefault="008423E4" w:rsidP="00537097"/>
          <w:p w14:paraId="22FA5C9B" w14:textId="77777777" w:rsidR="00162688" w:rsidRDefault="00166ABC" w:rsidP="005370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9BF67DE" w14:textId="77777777" w:rsidR="008423E4" w:rsidRPr="00E21FDC" w:rsidRDefault="008423E4" w:rsidP="00537097">
            <w:pPr>
              <w:rPr>
                <w:b/>
              </w:rPr>
            </w:pPr>
          </w:p>
        </w:tc>
      </w:tr>
      <w:tr w:rsidR="00DB222D" w14:paraId="4A61E8A6" w14:textId="77777777" w:rsidTr="00345119">
        <w:tc>
          <w:tcPr>
            <w:tcW w:w="9576" w:type="dxa"/>
          </w:tcPr>
          <w:p w14:paraId="1808344A" w14:textId="77777777" w:rsidR="008423E4" w:rsidRPr="00A8133F" w:rsidRDefault="00166ABC" w:rsidP="0053709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DCAAA64" w14:textId="77777777" w:rsidR="008423E4" w:rsidRDefault="008423E4" w:rsidP="00537097"/>
          <w:p w14:paraId="7349093F" w14:textId="77777777" w:rsidR="00022B4C" w:rsidRDefault="00166ABC" w:rsidP="005370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DC5E43">
              <w:t xml:space="preserve">H.B. 2811 amends the </w:t>
            </w:r>
            <w:r w:rsidR="00DC5E43" w:rsidRPr="00DC5E43">
              <w:t>Health and Safety Code</w:t>
            </w:r>
            <w:r w:rsidR="00DC5E43">
              <w:t xml:space="preserve"> to make </w:t>
            </w:r>
            <w:r w:rsidR="00DC5E43" w:rsidRPr="00DC5E43">
              <w:t>a tier two form that is in the possession o</w:t>
            </w:r>
            <w:r w:rsidR="00DC5E43">
              <w:t>f a political subdivision of the</w:t>
            </w:r>
            <w:r w:rsidR="00DC5E43" w:rsidRPr="00DC5E43">
              <w:t xml:space="preserve"> state confidential and not subject to disclosure under state public information law.</w:t>
            </w:r>
            <w:r w:rsidR="00DC5E43">
              <w:t xml:space="preserve"> The bill authorizes a</w:t>
            </w:r>
            <w:r w:rsidR="00DC5E43" w:rsidRPr="00DC5E43">
              <w:t xml:space="preserve"> political subdivision </w:t>
            </w:r>
            <w:r w:rsidR="00DC5E43">
              <w:t>to</w:t>
            </w:r>
            <w:r w:rsidR="00DC5E43" w:rsidRPr="00DC5E43">
              <w:t xml:space="preserve"> release a tier two form or information contained in the form to the public only if </w:t>
            </w:r>
            <w:r>
              <w:t>either:</w:t>
            </w:r>
          </w:p>
          <w:p w14:paraId="41B49D99" w14:textId="77777777" w:rsidR="00022B4C" w:rsidRDefault="00166ABC" w:rsidP="0053709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DC5E43">
              <w:t>the tier two form or applicable information has been made publicly available by the Texas Commission on Environmental Quality</w:t>
            </w:r>
            <w:r>
              <w:t>; or</w:t>
            </w:r>
          </w:p>
          <w:p w14:paraId="32F777F3" w14:textId="5F63E32F" w:rsidR="00DC5E43" w:rsidRPr="009C36CD" w:rsidRDefault="00166ABC" w:rsidP="0053709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information released on</w:t>
            </w:r>
            <w:r>
              <w:t>ly states the name of a class of dangerous goods under the hazard classification system used in the 2020 Emergency Response Guidebook published by the U.S. Department of Transportation</w:t>
            </w:r>
            <w:r w:rsidRPr="00DC5E43">
              <w:t>.</w:t>
            </w:r>
          </w:p>
          <w:p w14:paraId="5AC172E7" w14:textId="77777777" w:rsidR="008423E4" w:rsidRPr="00835628" w:rsidRDefault="008423E4" w:rsidP="00537097">
            <w:pPr>
              <w:rPr>
                <w:b/>
              </w:rPr>
            </w:pPr>
          </w:p>
        </w:tc>
      </w:tr>
      <w:tr w:rsidR="00DB222D" w14:paraId="546078FF" w14:textId="77777777" w:rsidTr="00345119">
        <w:tc>
          <w:tcPr>
            <w:tcW w:w="9576" w:type="dxa"/>
          </w:tcPr>
          <w:p w14:paraId="29271541" w14:textId="77777777" w:rsidR="008423E4" w:rsidRPr="00A8133F" w:rsidRDefault="00166ABC" w:rsidP="0053709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B671622" w14:textId="77777777" w:rsidR="008423E4" w:rsidRDefault="008423E4" w:rsidP="00537097"/>
          <w:p w14:paraId="1CC9070C" w14:textId="77777777" w:rsidR="008423E4" w:rsidRPr="003624F2" w:rsidRDefault="00166ABC" w:rsidP="005370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7201207" w14:textId="77777777" w:rsidR="008423E4" w:rsidRPr="00233FDB" w:rsidRDefault="008423E4" w:rsidP="00537097">
            <w:pPr>
              <w:rPr>
                <w:b/>
              </w:rPr>
            </w:pPr>
          </w:p>
        </w:tc>
      </w:tr>
      <w:tr w:rsidR="00DB222D" w14:paraId="22B40169" w14:textId="77777777" w:rsidTr="00345119">
        <w:tc>
          <w:tcPr>
            <w:tcW w:w="9576" w:type="dxa"/>
          </w:tcPr>
          <w:p w14:paraId="0B098100" w14:textId="77777777" w:rsidR="00D8493E" w:rsidRDefault="00166ABC" w:rsidP="005370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</w:t>
            </w:r>
            <w:r>
              <w:rPr>
                <w:b/>
                <w:u w:val="single"/>
              </w:rPr>
              <w:t>STITUTE</w:t>
            </w:r>
          </w:p>
          <w:p w14:paraId="022C13A3" w14:textId="77777777" w:rsidR="00022B4C" w:rsidRDefault="00022B4C" w:rsidP="00537097">
            <w:pPr>
              <w:jc w:val="both"/>
            </w:pPr>
          </w:p>
          <w:p w14:paraId="6311E4FC" w14:textId="14948EC0" w:rsidR="00022B4C" w:rsidRDefault="00166ABC" w:rsidP="00537097">
            <w:pPr>
              <w:jc w:val="both"/>
            </w:pPr>
            <w:r>
              <w:t>While C.S.H.B. 2811 may differ from the original in minor or nonsubstantive ways, the following summarizes the substantial differences between the introduced and committee substitute versions of the bill.</w:t>
            </w:r>
          </w:p>
          <w:p w14:paraId="22351B71" w14:textId="5BB5AD49" w:rsidR="00022B4C" w:rsidRDefault="00022B4C" w:rsidP="00537097">
            <w:pPr>
              <w:jc w:val="both"/>
            </w:pPr>
          </w:p>
          <w:p w14:paraId="63C5AFDF" w14:textId="2E95D8A6" w:rsidR="00022B4C" w:rsidRDefault="00166ABC" w:rsidP="00537097">
            <w:pPr>
              <w:jc w:val="both"/>
            </w:pPr>
            <w:r>
              <w:t>The substitute</w:t>
            </w:r>
            <w:r w:rsidR="00062524">
              <w:t xml:space="preserve"> includes an alternative condition absent from the original under which a political subdivision may release </w:t>
            </w:r>
            <w:r w:rsidR="00537097">
              <w:t xml:space="preserve">tier </w:t>
            </w:r>
            <w:r w:rsidR="00AD01B3">
              <w:t>two form information that only states the name of a class of dangerous goods under a certain classification system</w:t>
            </w:r>
            <w:r w:rsidR="00062524">
              <w:t>.</w:t>
            </w:r>
          </w:p>
          <w:p w14:paraId="31123625" w14:textId="5F02F83C" w:rsidR="00022B4C" w:rsidRPr="00022B4C" w:rsidRDefault="00022B4C" w:rsidP="00537097">
            <w:pPr>
              <w:jc w:val="both"/>
            </w:pPr>
          </w:p>
        </w:tc>
      </w:tr>
      <w:tr w:rsidR="00DB222D" w14:paraId="172FC73D" w14:textId="77777777" w:rsidTr="00345119">
        <w:tc>
          <w:tcPr>
            <w:tcW w:w="9576" w:type="dxa"/>
          </w:tcPr>
          <w:p w14:paraId="6173166A" w14:textId="77777777" w:rsidR="00D8493E" w:rsidRPr="009C1E9A" w:rsidRDefault="00D8493E" w:rsidP="00537097">
            <w:pPr>
              <w:rPr>
                <w:b/>
                <w:u w:val="single"/>
              </w:rPr>
            </w:pPr>
          </w:p>
        </w:tc>
      </w:tr>
      <w:tr w:rsidR="00DB222D" w14:paraId="57641C7B" w14:textId="77777777" w:rsidTr="00345119">
        <w:tc>
          <w:tcPr>
            <w:tcW w:w="9576" w:type="dxa"/>
          </w:tcPr>
          <w:p w14:paraId="2512A581" w14:textId="77777777" w:rsidR="00D8493E" w:rsidRPr="00D8493E" w:rsidRDefault="00D8493E" w:rsidP="00537097">
            <w:pPr>
              <w:jc w:val="both"/>
            </w:pPr>
          </w:p>
        </w:tc>
      </w:tr>
    </w:tbl>
    <w:p w14:paraId="140EC267" w14:textId="77777777" w:rsidR="008423E4" w:rsidRPr="00BE0E75" w:rsidRDefault="008423E4" w:rsidP="00537097">
      <w:pPr>
        <w:jc w:val="both"/>
        <w:rPr>
          <w:rFonts w:ascii="Arial" w:hAnsi="Arial"/>
          <w:sz w:val="16"/>
          <w:szCs w:val="16"/>
        </w:rPr>
      </w:pPr>
    </w:p>
    <w:p w14:paraId="1544B540" w14:textId="77777777" w:rsidR="004108C3" w:rsidRPr="008423E4" w:rsidRDefault="004108C3" w:rsidP="00537097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39B49" w14:textId="77777777" w:rsidR="00000000" w:rsidRDefault="00166ABC">
      <w:r>
        <w:separator/>
      </w:r>
    </w:p>
  </w:endnote>
  <w:endnote w:type="continuationSeparator" w:id="0">
    <w:p w14:paraId="04345801" w14:textId="77777777" w:rsidR="00000000" w:rsidRDefault="0016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4AE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B222D" w14:paraId="181372F9" w14:textId="77777777" w:rsidTr="009C1E9A">
      <w:trPr>
        <w:cantSplit/>
      </w:trPr>
      <w:tc>
        <w:tcPr>
          <w:tcW w:w="0" w:type="pct"/>
        </w:tcPr>
        <w:p w14:paraId="7AD9102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44DCA2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7517C0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C0F2EF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D89BC8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222D" w14:paraId="1FD5C0FE" w14:textId="77777777" w:rsidTr="009C1E9A">
      <w:trPr>
        <w:cantSplit/>
      </w:trPr>
      <w:tc>
        <w:tcPr>
          <w:tcW w:w="0" w:type="pct"/>
        </w:tcPr>
        <w:p w14:paraId="3D2E76B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A8C8C5E" w14:textId="01BFCEB2" w:rsidR="00EC379B" w:rsidRPr="009C1E9A" w:rsidRDefault="00166AB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21754</w:t>
          </w:r>
        </w:p>
      </w:tc>
      <w:tc>
        <w:tcPr>
          <w:tcW w:w="2453" w:type="pct"/>
        </w:tcPr>
        <w:p w14:paraId="3CF1B5BC" w14:textId="0AB1144D" w:rsidR="00EC379B" w:rsidRDefault="00166A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37097">
            <w:t>21.113.1784</w:t>
          </w:r>
          <w:r>
            <w:fldChar w:fldCharType="end"/>
          </w:r>
        </w:p>
      </w:tc>
    </w:tr>
    <w:tr w:rsidR="00DB222D" w14:paraId="608B9614" w14:textId="77777777" w:rsidTr="009C1E9A">
      <w:trPr>
        <w:cantSplit/>
      </w:trPr>
      <w:tc>
        <w:tcPr>
          <w:tcW w:w="0" w:type="pct"/>
        </w:tcPr>
        <w:p w14:paraId="6659A5F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841D353" w14:textId="3610AFCC" w:rsidR="00EC379B" w:rsidRPr="009C1E9A" w:rsidRDefault="00166AB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17208</w:t>
          </w:r>
        </w:p>
      </w:tc>
      <w:tc>
        <w:tcPr>
          <w:tcW w:w="2453" w:type="pct"/>
        </w:tcPr>
        <w:p w14:paraId="3054C6A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F55FB0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222D" w14:paraId="7DEBEE0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6095DFF" w14:textId="1E29D3C0" w:rsidR="00EC379B" w:rsidRDefault="00166AB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3709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067EC9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F16D9C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7CC8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7EE6D" w14:textId="77777777" w:rsidR="00000000" w:rsidRDefault="00166ABC">
      <w:r>
        <w:separator/>
      </w:r>
    </w:p>
  </w:footnote>
  <w:footnote w:type="continuationSeparator" w:id="0">
    <w:p w14:paraId="4671C4DF" w14:textId="77777777" w:rsidR="00000000" w:rsidRDefault="0016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6424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02B4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3786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F09DA"/>
    <w:multiLevelType w:val="hybridMultilevel"/>
    <w:tmpl w:val="53CC33EA"/>
    <w:lvl w:ilvl="0" w:tplc="DDBE5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B02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B22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03A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05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8AE0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C0E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07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AAB3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D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2B4C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2524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688"/>
    <w:rsid w:val="00162C7A"/>
    <w:rsid w:val="00162DAE"/>
    <w:rsid w:val="001639C5"/>
    <w:rsid w:val="00163E45"/>
    <w:rsid w:val="001664C2"/>
    <w:rsid w:val="00166ABC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413C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2E7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37097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39B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1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1792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7675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03E3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1B3"/>
    <w:rsid w:val="00AD304B"/>
    <w:rsid w:val="00AD4497"/>
    <w:rsid w:val="00AD45D0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6F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493E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222D"/>
    <w:rsid w:val="00DB311F"/>
    <w:rsid w:val="00DB53C6"/>
    <w:rsid w:val="00DB59E3"/>
    <w:rsid w:val="00DB6CB6"/>
    <w:rsid w:val="00DB758F"/>
    <w:rsid w:val="00DC1F1B"/>
    <w:rsid w:val="00DC3D8F"/>
    <w:rsid w:val="00DC42E8"/>
    <w:rsid w:val="00DC5E43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202"/>
    <w:rsid w:val="00E90702"/>
    <w:rsid w:val="00E9241E"/>
    <w:rsid w:val="00E93DEF"/>
    <w:rsid w:val="00E947B1"/>
    <w:rsid w:val="00E96852"/>
    <w:rsid w:val="00EA0A9F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C7792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AA3BCB-27FA-401B-9094-EFAC08B3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B41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41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413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4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413C"/>
    <w:rPr>
      <w:b/>
      <w:bCs/>
    </w:rPr>
  </w:style>
  <w:style w:type="character" w:styleId="Hyperlink">
    <w:name w:val="Hyperlink"/>
    <w:basedOn w:val="DefaultParagraphFont"/>
    <w:unhideWhenUsed/>
    <w:rsid w:val="002B4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4</DocSecurity>
  <Lines>61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HB02811 (Committee Report (Substituted))</vt:lpstr>
    </vt:vector>
  </TitlesOfParts>
  <Company>State of Texas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21754</dc:subject>
  <dc:creator>State of Texas</dc:creator>
  <dc:description>HB 2811 by Murphy-(H)Environmental Regulation (Substitute Document Number: 87R 17208)</dc:description>
  <cp:lastModifiedBy>Stacey Nicchio</cp:lastModifiedBy>
  <cp:revision>2</cp:revision>
  <cp:lastPrinted>2003-11-26T17:21:00Z</cp:lastPrinted>
  <dcterms:created xsi:type="dcterms:W3CDTF">2021-04-27T23:41:00Z</dcterms:created>
  <dcterms:modified xsi:type="dcterms:W3CDTF">2021-04-27T23:41:00Z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21.113.1784</vt:lpwstr>
  </property>
</Properties>
</file>