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E3C50" w14:paraId="70AA3122" w14:textId="77777777" w:rsidTr="00345119">
        <w:tc>
          <w:tcPr>
            <w:tcW w:w="9576" w:type="dxa"/>
            <w:noWrap/>
          </w:tcPr>
          <w:p w14:paraId="55CE9154" w14:textId="77777777" w:rsidR="008423E4" w:rsidRPr="0022177D" w:rsidRDefault="0007179F" w:rsidP="00E86D0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C2BDB97" w14:textId="77777777" w:rsidR="008423E4" w:rsidRPr="0022177D" w:rsidRDefault="008423E4" w:rsidP="00E86D04">
      <w:pPr>
        <w:jc w:val="center"/>
      </w:pPr>
    </w:p>
    <w:p w14:paraId="4993FB9C" w14:textId="77777777" w:rsidR="008423E4" w:rsidRPr="00B31F0E" w:rsidRDefault="008423E4" w:rsidP="00E86D04"/>
    <w:p w14:paraId="4D285BA6" w14:textId="77777777" w:rsidR="008423E4" w:rsidRPr="00742794" w:rsidRDefault="008423E4" w:rsidP="00E86D0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3C50" w14:paraId="574F95F5" w14:textId="77777777" w:rsidTr="00345119">
        <w:tc>
          <w:tcPr>
            <w:tcW w:w="9576" w:type="dxa"/>
          </w:tcPr>
          <w:p w14:paraId="2050D030" w14:textId="5C8A85A9" w:rsidR="008423E4" w:rsidRPr="00861995" w:rsidRDefault="0007179F" w:rsidP="00E86D04">
            <w:pPr>
              <w:jc w:val="right"/>
            </w:pPr>
            <w:r>
              <w:t>C.S.H.B. 3044</w:t>
            </w:r>
          </w:p>
        </w:tc>
      </w:tr>
      <w:tr w:rsidR="002E3C50" w14:paraId="506A8462" w14:textId="77777777" w:rsidTr="00345119">
        <w:tc>
          <w:tcPr>
            <w:tcW w:w="9576" w:type="dxa"/>
          </w:tcPr>
          <w:p w14:paraId="2338ADA6" w14:textId="4D6F115E" w:rsidR="008423E4" w:rsidRPr="00861995" w:rsidRDefault="0007179F" w:rsidP="00FB549D">
            <w:pPr>
              <w:jc w:val="right"/>
            </w:pPr>
            <w:r>
              <w:t xml:space="preserve">By: </w:t>
            </w:r>
            <w:r w:rsidR="00FB549D">
              <w:t>Howard</w:t>
            </w:r>
          </w:p>
        </w:tc>
      </w:tr>
      <w:tr w:rsidR="002E3C50" w14:paraId="4D8FE977" w14:textId="77777777" w:rsidTr="00345119">
        <w:tc>
          <w:tcPr>
            <w:tcW w:w="9576" w:type="dxa"/>
          </w:tcPr>
          <w:p w14:paraId="21657D98" w14:textId="2C32CE64" w:rsidR="008423E4" w:rsidRPr="00861995" w:rsidRDefault="0007179F" w:rsidP="00E86D04">
            <w:pPr>
              <w:jc w:val="right"/>
            </w:pPr>
            <w:r>
              <w:t>Human Services</w:t>
            </w:r>
          </w:p>
        </w:tc>
      </w:tr>
      <w:tr w:rsidR="002E3C50" w14:paraId="7DE49736" w14:textId="77777777" w:rsidTr="00345119">
        <w:tc>
          <w:tcPr>
            <w:tcW w:w="9576" w:type="dxa"/>
          </w:tcPr>
          <w:p w14:paraId="24FC4B61" w14:textId="40CA4E7A" w:rsidR="008423E4" w:rsidRDefault="0007179F" w:rsidP="00E86D04">
            <w:pPr>
              <w:jc w:val="right"/>
            </w:pPr>
            <w:r>
              <w:t>Committee Report (Substituted)</w:t>
            </w:r>
          </w:p>
        </w:tc>
      </w:tr>
    </w:tbl>
    <w:p w14:paraId="4589DDB1" w14:textId="77777777" w:rsidR="008423E4" w:rsidRDefault="008423E4" w:rsidP="00E86D04">
      <w:pPr>
        <w:tabs>
          <w:tab w:val="right" w:pos="9360"/>
        </w:tabs>
      </w:pPr>
    </w:p>
    <w:p w14:paraId="550A9881" w14:textId="77777777" w:rsidR="008423E4" w:rsidRDefault="008423E4" w:rsidP="00E86D04"/>
    <w:p w14:paraId="12897877" w14:textId="77777777" w:rsidR="008423E4" w:rsidRDefault="008423E4" w:rsidP="00E86D0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E3C50" w14:paraId="77002A78" w14:textId="77777777" w:rsidTr="004410E5">
        <w:tc>
          <w:tcPr>
            <w:tcW w:w="9360" w:type="dxa"/>
          </w:tcPr>
          <w:p w14:paraId="3EDF1A6A" w14:textId="77777777" w:rsidR="008423E4" w:rsidRPr="00A8133F" w:rsidRDefault="0007179F" w:rsidP="00E86D0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0051C4B" w14:textId="77777777" w:rsidR="008423E4" w:rsidRDefault="008423E4" w:rsidP="00E86D04"/>
          <w:p w14:paraId="2F1B1D2C" w14:textId="6B83AC5B" w:rsidR="008423E4" w:rsidRDefault="0007179F" w:rsidP="00E86D04">
            <w:pPr>
              <w:pStyle w:val="Header"/>
              <w:jc w:val="both"/>
            </w:pPr>
            <w:r>
              <w:t>There are concerns</w:t>
            </w:r>
            <w:r w:rsidR="004B3D4F">
              <w:t xml:space="preserve"> that </w:t>
            </w:r>
            <w:r>
              <w:t>certain facilities</w:t>
            </w:r>
            <w:r w:rsidR="004B3D4F">
              <w:t xml:space="preserve"> </w:t>
            </w:r>
            <w:r w:rsidR="00093917">
              <w:t>that employ home</w:t>
            </w:r>
            <w:r w:rsidR="00D2225A">
              <w:t xml:space="preserve"> health aides</w:t>
            </w:r>
            <w:r w:rsidR="00093917">
              <w:t xml:space="preserve"> </w:t>
            </w:r>
            <w:r w:rsidR="004B3D4F">
              <w:t>are not</w:t>
            </w:r>
            <w:r>
              <w:t xml:space="preserve"> </w:t>
            </w:r>
            <w:r w:rsidR="0090264A">
              <w:t xml:space="preserve">obtaining thorough information from </w:t>
            </w:r>
            <w:r w:rsidR="004B3D4F">
              <w:t>criminal background checks on</w:t>
            </w:r>
            <w:r w:rsidR="0074457D">
              <w:t xml:space="preserve"> </w:t>
            </w:r>
            <w:r w:rsidR="00D2225A">
              <w:t>job</w:t>
            </w:r>
            <w:r w:rsidR="004B3D4F" w:rsidRPr="00D2225A">
              <w:t xml:space="preserve"> </w:t>
            </w:r>
            <w:r w:rsidRPr="00D2225A">
              <w:t>applicants</w:t>
            </w:r>
            <w:r w:rsidR="0074457D" w:rsidRPr="00D2225A">
              <w:t xml:space="preserve">, </w:t>
            </w:r>
            <w:r>
              <w:t xml:space="preserve">which poses </w:t>
            </w:r>
            <w:r w:rsidR="004B3D4F">
              <w:t>a significant safety risk for families seeking the help of</w:t>
            </w:r>
            <w:r w:rsidR="0074457D">
              <w:t xml:space="preserve"> </w:t>
            </w:r>
            <w:r w:rsidR="006B2765">
              <w:t>such</w:t>
            </w:r>
            <w:r w:rsidR="004B3D4F">
              <w:t xml:space="preserve"> aide</w:t>
            </w:r>
            <w:r w:rsidR="0074457D">
              <w:t>s</w:t>
            </w:r>
            <w:r w:rsidR="004B3D4F">
              <w:t>.</w:t>
            </w:r>
            <w:r>
              <w:t xml:space="preserve"> </w:t>
            </w:r>
            <w:r w:rsidR="00D2225A">
              <w:t>Home</w:t>
            </w:r>
            <w:r w:rsidR="004B3D4F" w:rsidRPr="00D2225A">
              <w:t xml:space="preserve"> health aides</w:t>
            </w:r>
            <w:r>
              <w:t xml:space="preserve"> provide</w:t>
            </w:r>
            <w:r w:rsidR="004B3D4F">
              <w:t xml:space="preserve"> personal support services </w:t>
            </w:r>
            <w:r w:rsidR="00091729">
              <w:t>and</w:t>
            </w:r>
            <w:r w:rsidR="004B3D4F">
              <w:t xml:space="preserve"> are allowed into the</w:t>
            </w:r>
            <w:r w:rsidR="00091729">
              <w:t>ir patients'</w:t>
            </w:r>
            <w:r w:rsidR="004B3D4F">
              <w:t xml:space="preserve"> homes without the direct supervision of a certified nurse or physician. </w:t>
            </w:r>
            <w:r w:rsidR="00F05B90">
              <w:t>Given the natur</w:t>
            </w:r>
            <w:r w:rsidR="00052543">
              <w:t xml:space="preserve">e of the role, it is important that </w:t>
            </w:r>
            <w:r w:rsidR="00B40F7F">
              <w:t>these aides can be trusted to be alone with their patients</w:t>
            </w:r>
            <w:r w:rsidR="00052543">
              <w:t>, and a</w:t>
            </w:r>
            <w:r w:rsidR="0090264A">
              <w:t xml:space="preserve"> more thorough</w:t>
            </w:r>
            <w:r w:rsidR="00052543">
              <w:t xml:space="preserve"> background check could help with this.</w:t>
            </w:r>
            <w:r w:rsidR="00F05B90">
              <w:t xml:space="preserve"> </w:t>
            </w:r>
            <w:r w:rsidR="00091729">
              <w:t>C.S.H.B</w:t>
            </w:r>
            <w:r w:rsidR="006B3F68">
              <w:t>.</w:t>
            </w:r>
            <w:r w:rsidR="004B3D4F">
              <w:t xml:space="preserve"> 3044 </w:t>
            </w:r>
            <w:r w:rsidR="008D5FAA">
              <w:t xml:space="preserve">seeks to address these concerns by </w:t>
            </w:r>
            <w:r w:rsidR="004B3D4F">
              <w:t>requir</w:t>
            </w:r>
            <w:r w:rsidR="008D5FAA">
              <w:t>ing</w:t>
            </w:r>
            <w:r w:rsidR="004B3D4F">
              <w:t xml:space="preserve"> </w:t>
            </w:r>
            <w:r w:rsidR="008D5FAA" w:rsidRPr="008D5FAA">
              <w:t>certain facilities</w:t>
            </w:r>
            <w:r w:rsidR="00F05B90">
              <w:t>,</w:t>
            </w:r>
            <w:r w:rsidR="008D5FAA" w:rsidRPr="008D5FAA">
              <w:t xml:space="preserve"> or a private agency acting on behalf of the facility</w:t>
            </w:r>
            <w:r w:rsidR="00F05B90">
              <w:t>,</w:t>
            </w:r>
            <w:r w:rsidR="008D5FAA" w:rsidRPr="008D5FAA">
              <w:t xml:space="preserve"> </w:t>
            </w:r>
            <w:r w:rsidR="004B3D4F">
              <w:t xml:space="preserve">to obtain </w:t>
            </w:r>
            <w:r w:rsidR="008D5FAA">
              <w:t xml:space="preserve">from the Department of Public Safety (DPS) criminal history record information </w:t>
            </w:r>
            <w:r w:rsidR="004B3D4F">
              <w:t>maintained by DPS or an equivalent or enhanced background check</w:t>
            </w:r>
            <w:r w:rsidR="008D5FAA">
              <w:t xml:space="preserve"> </w:t>
            </w:r>
            <w:r w:rsidR="008D5FAA" w:rsidRPr="008D5FAA">
              <w:t>that relates to a person who is an applicant for employment with, an employee of, or a volunteer with the facility</w:t>
            </w:r>
            <w:r w:rsidR="004B3D4F">
              <w:t>.</w:t>
            </w:r>
          </w:p>
          <w:p w14:paraId="3E3AF61A" w14:textId="77777777" w:rsidR="008423E4" w:rsidRPr="00E26B13" w:rsidRDefault="008423E4" w:rsidP="00E86D04">
            <w:pPr>
              <w:rPr>
                <w:b/>
              </w:rPr>
            </w:pPr>
          </w:p>
        </w:tc>
      </w:tr>
      <w:tr w:rsidR="002E3C50" w14:paraId="5B830D44" w14:textId="77777777" w:rsidTr="004410E5">
        <w:tc>
          <w:tcPr>
            <w:tcW w:w="9360" w:type="dxa"/>
          </w:tcPr>
          <w:p w14:paraId="5C6A346E" w14:textId="77777777" w:rsidR="0017725B" w:rsidRDefault="0007179F" w:rsidP="00E86D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16A3D18" w14:textId="77777777" w:rsidR="0017725B" w:rsidRDefault="0017725B" w:rsidP="00E86D04">
            <w:pPr>
              <w:rPr>
                <w:b/>
                <w:u w:val="single"/>
              </w:rPr>
            </w:pPr>
          </w:p>
          <w:p w14:paraId="13B6B975" w14:textId="77777777" w:rsidR="0046184D" w:rsidRPr="0046184D" w:rsidRDefault="0007179F" w:rsidP="00E86D04">
            <w:pPr>
              <w:jc w:val="both"/>
            </w:pPr>
            <w:r>
              <w:t>It is the committee's opinion that this bill does not expressly create a criminal offense, increase the punishment for an existing criminal of</w:t>
            </w:r>
            <w:r>
              <w:t>fense or category of offenses, or change the eligibility of a person for community supervision, parole, or mandatory supervision.</w:t>
            </w:r>
          </w:p>
          <w:p w14:paraId="63F57B2B" w14:textId="77777777" w:rsidR="0017725B" w:rsidRPr="0017725B" w:rsidRDefault="0017725B" w:rsidP="00E86D04">
            <w:pPr>
              <w:rPr>
                <w:b/>
                <w:u w:val="single"/>
              </w:rPr>
            </w:pPr>
          </w:p>
        </w:tc>
      </w:tr>
      <w:tr w:rsidR="002E3C50" w14:paraId="740415C3" w14:textId="77777777" w:rsidTr="004410E5">
        <w:tc>
          <w:tcPr>
            <w:tcW w:w="9360" w:type="dxa"/>
          </w:tcPr>
          <w:p w14:paraId="4DA0D214" w14:textId="77777777" w:rsidR="008423E4" w:rsidRPr="00A8133F" w:rsidRDefault="0007179F" w:rsidP="00E86D0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DA82415" w14:textId="77777777" w:rsidR="008423E4" w:rsidRDefault="008423E4" w:rsidP="00E86D04"/>
          <w:p w14:paraId="267CF2CD" w14:textId="77777777" w:rsidR="0046184D" w:rsidRDefault="0007179F" w:rsidP="00E86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14:paraId="227B6CA7" w14:textId="77777777" w:rsidR="008423E4" w:rsidRPr="00E21FDC" w:rsidRDefault="008423E4" w:rsidP="00E86D04">
            <w:pPr>
              <w:rPr>
                <w:b/>
              </w:rPr>
            </w:pPr>
          </w:p>
        </w:tc>
      </w:tr>
      <w:tr w:rsidR="002E3C50" w14:paraId="2527C1A4" w14:textId="77777777" w:rsidTr="004410E5">
        <w:tc>
          <w:tcPr>
            <w:tcW w:w="9360" w:type="dxa"/>
          </w:tcPr>
          <w:p w14:paraId="5BC3C489" w14:textId="77777777" w:rsidR="008423E4" w:rsidRPr="00A8133F" w:rsidRDefault="0007179F" w:rsidP="00E86D0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057AECA" w14:textId="77777777" w:rsidR="008423E4" w:rsidRDefault="008423E4" w:rsidP="00E86D04"/>
          <w:p w14:paraId="15C41993" w14:textId="552E8EB5" w:rsidR="009C36CD" w:rsidRPr="009C36CD" w:rsidRDefault="0007179F" w:rsidP="00E86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9692C" w:rsidRPr="00D9692C">
              <w:t>H.B. 3044</w:t>
            </w:r>
            <w:r w:rsidR="00D9692C">
              <w:t xml:space="preserve"> amends the </w:t>
            </w:r>
            <w:r w:rsidR="005616E0">
              <w:t xml:space="preserve">Government Code and </w:t>
            </w:r>
            <w:r w:rsidR="00D9692C" w:rsidRPr="00D9692C">
              <w:t>Health and Safety Code</w:t>
            </w:r>
            <w:r w:rsidR="00D9692C">
              <w:t xml:space="preserve"> to </w:t>
            </w:r>
            <w:r w:rsidR="00B116AF">
              <w:t xml:space="preserve">require </w:t>
            </w:r>
            <w:r w:rsidR="005616E0">
              <w:t xml:space="preserve">certain </w:t>
            </w:r>
            <w:r w:rsidR="00E06B93">
              <w:t>facilities</w:t>
            </w:r>
            <w:r w:rsidR="008A6E23">
              <w:t xml:space="preserve"> serving the elderly, persons with disabilities, or persons with terminal illnesses,</w:t>
            </w:r>
            <w:r w:rsidR="00E06B93">
              <w:t xml:space="preserve"> </w:t>
            </w:r>
            <w:r w:rsidR="005616E0">
              <w:t>or a private agency acting on behalf of the facility</w:t>
            </w:r>
            <w:r w:rsidR="008A6E23">
              <w:t>,</w:t>
            </w:r>
            <w:r w:rsidR="005616E0">
              <w:t xml:space="preserve"> </w:t>
            </w:r>
            <w:r w:rsidR="00E06B93">
              <w:t xml:space="preserve">to </w:t>
            </w:r>
            <w:r w:rsidR="00E06B93" w:rsidRPr="00B116AF">
              <w:t xml:space="preserve">obtain </w:t>
            </w:r>
            <w:r w:rsidR="005616E0">
              <w:t xml:space="preserve">from </w:t>
            </w:r>
            <w:r w:rsidR="005616E0" w:rsidRPr="00B116AF">
              <w:t xml:space="preserve">the Department of Public Safety </w:t>
            </w:r>
            <w:r w:rsidR="005616E0">
              <w:t xml:space="preserve">(DPS) </w:t>
            </w:r>
            <w:r w:rsidR="00E06B93" w:rsidRPr="00B116AF">
              <w:t xml:space="preserve">criminal history record information maintained by </w:t>
            </w:r>
            <w:r w:rsidR="00E06B93">
              <w:t>DPS</w:t>
            </w:r>
            <w:r w:rsidR="00E06B93" w:rsidRPr="00B116AF">
              <w:t xml:space="preserve"> </w:t>
            </w:r>
            <w:r w:rsidRPr="005C0E64">
              <w:t>or an equi</w:t>
            </w:r>
            <w:r w:rsidRPr="005C0E64">
              <w:t>valent or enhanced background check</w:t>
            </w:r>
            <w:r>
              <w:t xml:space="preserve"> </w:t>
            </w:r>
            <w:r w:rsidR="00E06B93" w:rsidRPr="00B116AF">
              <w:t>that relates to a person who is an applicant for employment with, an employee of, or a volunteer with the facility</w:t>
            </w:r>
            <w:r w:rsidR="006172A6">
              <w:t>.</w:t>
            </w:r>
          </w:p>
          <w:p w14:paraId="1F15DF64" w14:textId="77777777" w:rsidR="008423E4" w:rsidRPr="00835628" w:rsidRDefault="008423E4" w:rsidP="00E86D04">
            <w:pPr>
              <w:rPr>
                <w:b/>
              </w:rPr>
            </w:pPr>
          </w:p>
        </w:tc>
      </w:tr>
      <w:tr w:rsidR="002E3C50" w14:paraId="4140C157" w14:textId="77777777" w:rsidTr="004410E5">
        <w:tc>
          <w:tcPr>
            <w:tcW w:w="9360" w:type="dxa"/>
          </w:tcPr>
          <w:p w14:paraId="013C80E8" w14:textId="77777777" w:rsidR="008423E4" w:rsidRPr="00A8133F" w:rsidRDefault="0007179F" w:rsidP="00E86D0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929ECF9" w14:textId="77777777" w:rsidR="008423E4" w:rsidRDefault="008423E4" w:rsidP="00E86D04"/>
          <w:p w14:paraId="2874B1C6" w14:textId="77777777" w:rsidR="008423E4" w:rsidRPr="003624F2" w:rsidRDefault="0007179F" w:rsidP="00E86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FD4C971" w14:textId="77777777" w:rsidR="008423E4" w:rsidRPr="00233FDB" w:rsidRDefault="008423E4" w:rsidP="00E86D04">
            <w:pPr>
              <w:rPr>
                <w:b/>
              </w:rPr>
            </w:pPr>
          </w:p>
        </w:tc>
      </w:tr>
      <w:tr w:rsidR="002E3C50" w14:paraId="3BB0D6BD" w14:textId="77777777" w:rsidTr="004410E5">
        <w:tc>
          <w:tcPr>
            <w:tcW w:w="9360" w:type="dxa"/>
          </w:tcPr>
          <w:p w14:paraId="597C4CBC" w14:textId="77777777" w:rsidR="00FB549D" w:rsidRDefault="0007179F" w:rsidP="00FB549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638A76D" w14:textId="77777777" w:rsidR="000E705E" w:rsidRDefault="000E705E" w:rsidP="00FB549D">
            <w:pPr>
              <w:jc w:val="both"/>
              <w:rPr>
                <w:b/>
                <w:u w:val="single"/>
              </w:rPr>
            </w:pPr>
          </w:p>
          <w:p w14:paraId="6551C396" w14:textId="77777777" w:rsidR="004410E5" w:rsidRDefault="0007179F" w:rsidP="004410E5">
            <w:pPr>
              <w:jc w:val="both"/>
            </w:pPr>
            <w:r>
              <w:t xml:space="preserve">While C.S.H.B. </w:t>
            </w:r>
            <w:r w:rsidRPr="00D9692C">
              <w:t>3044</w:t>
            </w:r>
            <w:r>
              <w:t xml:space="preserve"> may d</w:t>
            </w:r>
            <w:r>
              <w:t>iffer from the original in minor or nonsubstantive ways, the following summarizes the substantial differences between the introduced and committee substitute versions of the bill.</w:t>
            </w:r>
          </w:p>
          <w:p w14:paraId="0CC942F0" w14:textId="77777777" w:rsidR="004410E5" w:rsidRDefault="004410E5" w:rsidP="004410E5">
            <w:pPr>
              <w:jc w:val="both"/>
            </w:pPr>
          </w:p>
          <w:p w14:paraId="305B5AA2" w14:textId="2019A4D1" w:rsidR="004410E5" w:rsidRPr="00FB549D" w:rsidRDefault="0007179F" w:rsidP="004410E5">
            <w:pPr>
              <w:jc w:val="both"/>
              <w:rPr>
                <w:b/>
                <w:u w:val="single"/>
              </w:rPr>
            </w:pPr>
            <w:r>
              <w:t xml:space="preserve">The substitute includes provisions not in the original requiring certain facilities serving the elderly, persons with disabilities, or persons with terminal illnesses, or a private agency acting on behalf of the facility, to </w:t>
            </w:r>
            <w:r w:rsidRPr="00B116AF">
              <w:t xml:space="preserve">obtain </w:t>
            </w:r>
            <w:r>
              <w:t xml:space="preserve">from DPS </w:t>
            </w:r>
            <w:r w:rsidRPr="00B116AF">
              <w:t>criminal histor</w:t>
            </w:r>
            <w:r w:rsidRPr="00B116AF">
              <w:t xml:space="preserve">y record information </w:t>
            </w:r>
            <w:r>
              <w:t xml:space="preserve">maintained by DPS </w:t>
            </w:r>
            <w:r w:rsidRPr="005C0E64">
              <w:t>or an equivalent or enhanced background check</w:t>
            </w:r>
            <w:r>
              <w:t xml:space="preserve"> </w:t>
            </w:r>
            <w:r w:rsidRPr="00B116AF">
              <w:t xml:space="preserve">that relates to </w:t>
            </w:r>
            <w:r>
              <w:t xml:space="preserve">an applicant for employment with, an employee of, or a volunteer with the facility. The substitute does not include any of the provisions from the original, which provided for the manner in which such </w:t>
            </w:r>
            <w:r w:rsidRPr="00F77BE6">
              <w:t xml:space="preserve">criminal history record information </w:t>
            </w:r>
            <w:r>
              <w:t xml:space="preserve">must be </w:t>
            </w:r>
            <w:r w:rsidRPr="00F77BE6">
              <w:t>obtained by</w:t>
            </w:r>
            <w:r w:rsidRPr="00F77BE6">
              <w:t xml:space="preserve"> </w:t>
            </w:r>
            <w:r>
              <w:t xml:space="preserve">a licensed </w:t>
            </w:r>
            <w:r w:rsidRPr="00F77BE6">
              <w:t>home and community support service</w:t>
            </w:r>
            <w:r>
              <w:t>s</w:t>
            </w:r>
            <w:r w:rsidRPr="00F77BE6">
              <w:t xml:space="preserve"> agenc</w:t>
            </w:r>
            <w:r>
              <w:t>y and certain persons exempt from licensure as such an agency, although those agencies and persons are included among the facilities subject to the substitute's provisions.</w:t>
            </w:r>
          </w:p>
        </w:tc>
      </w:tr>
    </w:tbl>
    <w:p w14:paraId="6C45FB29" w14:textId="77777777" w:rsidR="008423E4" w:rsidRPr="00BE0E75" w:rsidRDefault="008423E4" w:rsidP="00E86D04">
      <w:pPr>
        <w:jc w:val="both"/>
        <w:rPr>
          <w:rFonts w:ascii="Arial" w:hAnsi="Arial"/>
          <w:sz w:val="16"/>
          <w:szCs w:val="16"/>
        </w:rPr>
      </w:pPr>
    </w:p>
    <w:p w14:paraId="53C1403D" w14:textId="77777777" w:rsidR="004108C3" w:rsidRPr="008423E4" w:rsidRDefault="004108C3" w:rsidP="00E86D0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0BB8D" w14:textId="77777777" w:rsidR="00000000" w:rsidRDefault="0007179F">
      <w:r>
        <w:separator/>
      </w:r>
    </w:p>
  </w:endnote>
  <w:endnote w:type="continuationSeparator" w:id="0">
    <w:p w14:paraId="4D18DD2A" w14:textId="77777777" w:rsidR="00000000" w:rsidRDefault="0007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FA42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3C50" w14:paraId="1E0BB74C" w14:textId="77777777" w:rsidTr="009C1E9A">
      <w:trPr>
        <w:cantSplit/>
      </w:trPr>
      <w:tc>
        <w:tcPr>
          <w:tcW w:w="0" w:type="pct"/>
        </w:tcPr>
        <w:p w14:paraId="7B905E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806A0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70656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EE4E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847301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3C50" w14:paraId="7000B6AC" w14:textId="77777777" w:rsidTr="009C1E9A">
      <w:trPr>
        <w:cantSplit/>
      </w:trPr>
      <w:tc>
        <w:tcPr>
          <w:tcW w:w="0" w:type="pct"/>
        </w:tcPr>
        <w:p w14:paraId="42839E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56F2D8" w14:textId="3A88E2D3" w:rsidR="00EC379B" w:rsidRPr="009C1E9A" w:rsidRDefault="000717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22690</w:t>
          </w:r>
        </w:p>
      </w:tc>
      <w:tc>
        <w:tcPr>
          <w:tcW w:w="2453" w:type="pct"/>
        </w:tcPr>
        <w:p w14:paraId="78AF168A" w14:textId="790461F0" w:rsidR="00EC379B" w:rsidRDefault="000717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11B43">
            <w:t>21.115.1056</w:t>
          </w:r>
          <w:r>
            <w:fldChar w:fldCharType="end"/>
          </w:r>
        </w:p>
      </w:tc>
    </w:tr>
    <w:tr w:rsidR="002E3C50" w14:paraId="160BE149" w14:textId="77777777" w:rsidTr="009C1E9A">
      <w:trPr>
        <w:cantSplit/>
      </w:trPr>
      <w:tc>
        <w:tcPr>
          <w:tcW w:w="0" w:type="pct"/>
        </w:tcPr>
        <w:p w14:paraId="666CDF2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B94F40" w14:textId="0E48073D" w:rsidR="00EC379B" w:rsidRPr="009C1E9A" w:rsidRDefault="000717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17265</w:t>
          </w:r>
        </w:p>
      </w:tc>
      <w:tc>
        <w:tcPr>
          <w:tcW w:w="2453" w:type="pct"/>
        </w:tcPr>
        <w:p w14:paraId="55224F0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03E6DE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3C50" w14:paraId="2BFE03B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0CE6C3C" w14:textId="2DE46B86" w:rsidR="00EC379B" w:rsidRDefault="000717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C0F2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A1B14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AE056F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25C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1A45C" w14:textId="77777777" w:rsidR="00000000" w:rsidRDefault="0007179F">
      <w:r>
        <w:separator/>
      </w:r>
    </w:p>
  </w:footnote>
  <w:footnote w:type="continuationSeparator" w:id="0">
    <w:p w14:paraId="6FEDA158" w14:textId="77777777" w:rsidR="00000000" w:rsidRDefault="0007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FE2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86F2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390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6DD4"/>
    <w:multiLevelType w:val="hybridMultilevel"/>
    <w:tmpl w:val="43825CFE"/>
    <w:lvl w:ilvl="0" w:tplc="865E3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8C8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16F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29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20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66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05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C9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A02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5D42"/>
    <w:multiLevelType w:val="hybridMultilevel"/>
    <w:tmpl w:val="C804F2B4"/>
    <w:lvl w:ilvl="0" w:tplc="A544D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41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E0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09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87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84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C9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C4F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28D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96866"/>
    <w:multiLevelType w:val="hybridMultilevel"/>
    <w:tmpl w:val="982AFD32"/>
    <w:lvl w:ilvl="0" w:tplc="71B46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AB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848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EB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2B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82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03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6C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21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2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543"/>
    <w:rsid w:val="000532BD"/>
    <w:rsid w:val="00055C12"/>
    <w:rsid w:val="000608B0"/>
    <w:rsid w:val="0006104C"/>
    <w:rsid w:val="00064BF2"/>
    <w:rsid w:val="000667BA"/>
    <w:rsid w:val="000676A7"/>
    <w:rsid w:val="0007179F"/>
    <w:rsid w:val="00073914"/>
    <w:rsid w:val="00074236"/>
    <w:rsid w:val="000746BD"/>
    <w:rsid w:val="00076D7D"/>
    <w:rsid w:val="00080D95"/>
    <w:rsid w:val="00090E6B"/>
    <w:rsid w:val="00091729"/>
    <w:rsid w:val="00091B2C"/>
    <w:rsid w:val="00092ABC"/>
    <w:rsid w:val="00093917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3A8"/>
    <w:rsid w:val="000D3725"/>
    <w:rsid w:val="000D46E5"/>
    <w:rsid w:val="000D769C"/>
    <w:rsid w:val="000E1976"/>
    <w:rsid w:val="000E20F1"/>
    <w:rsid w:val="000E33D1"/>
    <w:rsid w:val="000E5B20"/>
    <w:rsid w:val="000E705E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1B2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161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76FE"/>
    <w:rsid w:val="0024077A"/>
    <w:rsid w:val="00241D0D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3C50"/>
    <w:rsid w:val="002E7DF9"/>
    <w:rsid w:val="002F097B"/>
    <w:rsid w:val="002F3111"/>
    <w:rsid w:val="002F4AEC"/>
    <w:rsid w:val="002F795D"/>
    <w:rsid w:val="00300823"/>
    <w:rsid w:val="00300D7F"/>
    <w:rsid w:val="00301638"/>
    <w:rsid w:val="00302632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316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A4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279B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0E5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84D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F52"/>
    <w:rsid w:val="004B138F"/>
    <w:rsid w:val="004B3D4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8A1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6E0"/>
    <w:rsid w:val="00561B14"/>
    <w:rsid w:val="00562C87"/>
    <w:rsid w:val="005636BD"/>
    <w:rsid w:val="005666D5"/>
    <w:rsid w:val="005669A7"/>
    <w:rsid w:val="0057323B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7556"/>
    <w:rsid w:val="005A0E18"/>
    <w:rsid w:val="005A12A5"/>
    <w:rsid w:val="005A1CC0"/>
    <w:rsid w:val="005A3790"/>
    <w:rsid w:val="005A3CCB"/>
    <w:rsid w:val="005A6D13"/>
    <w:rsid w:val="005B031F"/>
    <w:rsid w:val="005B3298"/>
    <w:rsid w:val="005B5516"/>
    <w:rsid w:val="005B5D2B"/>
    <w:rsid w:val="005C0E64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2A6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0CDB"/>
    <w:rsid w:val="006A6068"/>
    <w:rsid w:val="006B12AE"/>
    <w:rsid w:val="006B16B3"/>
    <w:rsid w:val="006B1918"/>
    <w:rsid w:val="006B233E"/>
    <w:rsid w:val="006B23D8"/>
    <w:rsid w:val="006B2765"/>
    <w:rsid w:val="006B28D5"/>
    <w:rsid w:val="006B2A01"/>
    <w:rsid w:val="006B2B8C"/>
    <w:rsid w:val="006B2DEB"/>
    <w:rsid w:val="006B3F68"/>
    <w:rsid w:val="006B54C5"/>
    <w:rsid w:val="006B5E80"/>
    <w:rsid w:val="006B7A2E"/>
    <w:rsid w:val="006C4709"/>
    <w:rsid w:val="006D1487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B43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7D"/>
    <w:rsid w:val="007445B7"/>
    <w:rsid w:val="00744920"/>
    <w:rsid w:val="007509BE"/>
    <w:rsid w:val="0075287B"/>
    <w:rsid w:val="007537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455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D8E"/>
    <w:rsid w:val="007A7EC1"/>
    <w:rsid w:val="007B12C2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5D2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5F"/>
    <w:rsid w:val="008A3FDF"/>
    <w:rsid w:val="008A6418"/>
    <w:rsid w:val="008A6E23"/>
    <w:rsid w:val="008B05D8"/>
    <w:rsid w:val="008B0B3D"/>
    <w:rsid w:val="008B2B1A"/>
    <w:rsid w:val="008B3428"/>
    <w:rsid w:val="008B7785"/>
    <w:rsid w:val="008C0809"/>
    <w:rsid w:val="008C0F2C"/>
    <w:rsid w:val="008C132C"/>
    <w:rsid w:val="008C3FD0"/>
    <w:rsid w:val="008D0B3C"/>
    <w:rsid w:val="008D27A5"/>
    <w:rsid w:val="008D2AAB"/>
    <w:rsid w:val="008D309C"/>
    <w:rsid w:val="008D58F9"/>
    <w:rsid w:val="008D5FAA"/>
    <w:rsid w:val="008D7491"/>
    <w:rsid w:val="008E3338"/>
    <w:rsid w:val="008E47BE"/>
    <w:rsid w:val="008F09DF"/>
    <w:rsid w:val="008F3053"/>
    <w:rsid w:val="008F3136"/>
    <w:rsid w:val="008F40DF"/>
    <w:rsid w:val="008F5E16"/>
    <w:rsid w:val="008F5EFC"/>
    <w:rsid w:val="00900DA8"/>
    <w:rsid w:val="00901670"/>
    <w:rsid w:val="00901843"/>
    <w:rsid w:val="00902212"/>
    <w:rsid w:val="0090264A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53BD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089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6AF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F7F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4FFB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25A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4A1"/>
    <w:rsid w:val="00D83ABC"/>
    <w:rsid w:val="00D84870"/>
    <w:rsid w:val="00D91B92"/>
    <w:rsid w:val="00D926B3"/>
    <w:rsid w:val="00D92F63"/>
    <w:rsid w:val="00D947B6"/>
    <w:rsid w:val="00D9692C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BA9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4BF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E98"/>
    <w:rsid w:val="00E04B30"/>
    <w:rsid w:val="00E05FB7"/>
    <w:rsid w:val="00E066E6"/>
    <w:rsid w:val="00E06807"/>
    <w:rsid w:val="00E06B93"/>
    <w:rsid w:val="00E06C5E"/>
    <w:rsid w:val="00E0752B"/>
    <w:rsid w:val="00E1228E"/>
    <w:rsid w:val="00E12ADE"/>
    <w:rsid w:val="00E13374"/>
    <w:rsid w:val="00E14079"/>
    <w:rsid w:val="00E15F90"/>
    <w:rsid w:val="00E16D3E"/>
    <w:rsid w:val="00E17167"/>
    <w:rsid w:val="00E20520"/>
    <w:rsid w:val="00E21357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95F"/>
    <w:rsid w:val="00E85DBD"/>
    <w:rsid w:val="00E86D04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7F9"/>
    <w:rsid w:val="00F01DFA"/>
    <w:rsid w:val="00F02096"/>
    <w:rsid w:val="00F02457"/>
    <w:rsid w:val="00F036C3"/>
    <w:rsid w:val="00F0417E"/>
    <w:rsid w:val="00F05397"/>
    <w:rsid w:val="00F05B90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77BE6"/>
    <w:rsid w:val="00F82811"/>
    <w:rsid w:val="00F83895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549D"/>
    <w:rsid w:val="00FB73AE"/>
    <w:rsid w:val="00FC2364"/>
    <w:rsid w:val="00FC4F41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0AF14C-F957-4DC0-B97E-D91D86EF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F78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7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78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7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7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2707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HB03044 (Committee Report (Substituted))</vt:lpstr>
    </vt:vector>
  </TitlesOfParts>
  <Company>State of Texas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22690</dc:subject>
  <dc:creator>State of Texas</dc:creator>
  <dc:description>HB 3044 by Howard-(H)Human Services (Substitute Document Number: 87R 17265)</dc:description>
  <cp:lastModifiedBy>Stacey Nicchio</cp:lastModifiedBy>
  <cp:revision>2</cp:revision>
  <cp:lastPrinted>2003-11-26T17:21:00Z</cp:lastPrinted>
  <dcterms:created xsi:type="dcterms:W3CDTF">2021-04-26T23:44:00Z</dcterms:created>
  <dcterms:modified xsi:type="dcterms:W3CDTF">2021-04-26T23:44:00Z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21.115.1056</vt:lpwstr>
  </property>
</Properties>
</file>