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E563D" w14:paraId="0F6CC280" w14:textId="77777777" w:rsidTr="00345119">
        <w:tc>
          <w:tcPr>
            <w:tcW w:w="9576" w:type="dxa"/>
            <w:noWrap/>
          </w:tcPr>
          <w:p w14:paraId="58F6CEEA" w14:textId="77777777" w:rsidR="008423E4" w:rsidRPr="0022177D" w:rsidRDefault="00117F39" w:rsidP="00345119">
            <w:pPr>
              <w:pStyle w:val="Heading1"/>
            </w:pPr>
            <w:bookmarkStart w:id="0" w:name="_GoBack"/>
            <w:bookmarkEnd w:id="0"/>
            <w:r w:rsidRPr="00631897">
              <w:t>BILL ANALYSIS</w:t>
            </w:r>
          </w:p>
        </w:tc>
      </w:tr>
    </w:tbl>
    <w:p w14:paraId="5A6E53A8" w14:textId="77777777" w:rsidR="008423E4" w:rsidRPr="0022177D" w:rsidRDefault="008423E4" w:rsidP="008423E4">
      <w:pPr>
        <w:jc w:val="center"/>
      </w:pPr>
    </w:p>
    <w:p w14:paraId="558C45D9" w14:textId="77777777" w:rsidR="008423E4" w:rsidRPr="00B31F0E" w:rsidRDefault="008423E4" w:rsidP="008423E4"/>
    <w:p w14:paraId="01606C4E"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1E563D" w14:paraId="67F199D7" w14:textId="77777777" w:rsidTr="00345119">
        <w:tc>
          <w:tcPr>
            <w:tcW w:w="9576" w:type="dxa"/>
          </w:tcPr>
          <w:p w14:paraId="6B2790F9" w14:textId="77777777" w:rsidR="008423E4" w:rsidRPr="00861995" w:rsidRDefault="00117F39" w:rsidP="00345119">
            <w:pPr>
              <w:jc w:val="right"/>
            </w:pPr>
            <w:r>
              <w:t>H.B. 3046</w:t>
            </w:r>
          </w:p>
        </w:tc>
      </w:tr>
      <w:tr w:rsidR="001E563D" w14:paraId="4FF27E99" w14:textId="77777777" w:rsidTr="00345119">
        <w:tc>
          <w:tcPr>
            <w:tcW w:w="9576" w:type="dxa"/>
          </w:tcPr>
          <w:p w14:paraId="3AA7BC60" w14:textId="77777777" w:rsidR="008423E4" w:rsidRPr="00861995" w:rsidRDefault="00117F39" w:rsidP="00345119">
            <w:pPr>
              <w:jc w:val="right"/>
            </w:pPr>
            <w:r>
              <w:t xml:space="preserve">By: </w:t>
            </w:r>
            <w:r w:rsidR="00EC0B4D">
              <w:t>Middleton</w:t>
            </w:r>
          </w:p>
        </w:tc>
      </w:tr>
      <w:tr w:rsidR="001E563D" w14:paraId="16982852" w14:textId="77777777" w:rsidTr="00345119">
        <w:tc>
          <w:tcPr>
            <w:tcW w:w="9576" w:type="dxa"/>
          </w:tcPr>
          <w:p w14:paraId="24EF979D" w14:textId="77777777" w:rsidR="008423E4" w:rsidRPr="00861995" w:rsidRDefault="00117F39" w:rsidP="00345119">
            <w:pPr>
              <w:jc w:val="right"/>
            </w:pPr>
            <w:r>
              <w:t>State Affairs</w:t>
            </w:r>
          </w:p>
        </w:tc>
      </w:tr>
      <w:tr w:rsidR="001E563D" w14:paraId="15E5FA4A" w14:textId="77777777" w:rsidTr="00345119">
        <w:tc>
          <w:tcPr>
            <w:tcW w:w="9576" w:type="dxa"/>
          </w:tcPr>
          <w:p w14:paraId="664F93CD" w14:textId="77777777" w:rsidR="008423E4" w:rsidRDefault="00117F39" w:rsidP="00345119">
            <w:pPr>
              <w:jc w:val="right"/>
            </w:pPr>
            <w:r>
              <w:t>Committee Report (Unamended)</w:t>
            </w:r>
          </w:p>
        </w:tc>
      </w:tr>
    </w:tbl>
    <w:p w14:paraId="32BFA20E" w14:textId="77777777" w:rsidR="008423E4" w:rsidRDefault="008423E4" w:rsidP="008423E4">
      <w:pPr>
        <w:tabs>
          <w:tab w:val="right" w:pos="9360"/>
        </w:tabs>
      </w:pPr>
    </w:p>
    <w:p w14:paraId="7CB8BD43" w14:textId="77777777" w:rsidR="008423E4" w:rsidRDefault="008423E4" w:rsidP="008423E4"/>
    <w:p w14:paraId="5641ACCC"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1E563D" w14:paraId="5E337259" w14:textId="77777777" w:rsidTr="00345119">
        <w:tc>
          <w:tcPr>
            <w:tcW w:w="9576" w:type="dxa"/>
          </w:tcPr>
          <w:p w14:paraId="308EF8E2" w14:textId="77777777" w:rsidR="008423E4" w:rsidRPr="00A8133F" w:rsidRDefault="00117F39" w:rsidP="00B00866">
            <w:pPr>
              <w:rPr>
                <w:b/>
              </w:rPr>
            </w:pPr>
            <w:r w:rsidRPr="009C1E9A">
              <w:rPr>
                <w:b/>
                <w:u w:val="single"/>
              </w:rPr>
              <w:t>BACKGROUND AND PURPOSE</w:t>
            </w:r>
            <w:r>
              <w:rPr>
                <w:b/>
              </w:rPr>
              <w:t xml:space="preserve"> </w:t>
            </w:r>
          </w:p>
          <w:p w14:paraId="77EEC9B8" w14:textId="77777777" w:rsidR="008423E4" w:rsidRDefault="008423E4" w:rsidP="00B00866"/>
          <w:p w14:paraId="1EBD8CF6" w14:textId="20EB59D2" w:rsidR="008423E4" w:rsidRDefault="00117F39" w:rsidP="00B00866">
            <w:pPr>
              <w:pStyle w:val="Header"/>
              <w:tabs>
                <w:tab w:val="clear" w:pos="4320"/>
                <w:tab w:val="clear" w:pos="8640"/>
              </w:tabs>
              <w:jc w:val="both"/>
            </w:pPr>
            <w:r w:rsidRPr="00B51F90">
              <w:t xml:space="preserve">Concerns have been raised regarding </w:t>
            </w:r>
            <w:r>
              <w:t>the issuance of potentially unconstitutional</w:t>
            </w:r>
            <w:r w:rsidRPr="00B51F90">
              <w:t xml:space="preserve"> executive orders by the President of the United States</w:t>
            </w:r>
            <w:r>
              <w:t xml:space="preserve"> and assistance that might be provided by state or local governments in enforcing those orders or rules adopted by the federal government to implement the policy directives included in the orders</w:t>
            </w:r>
            <w:r w:rsidRPr="00B51F90">
              <w:t>.</w:t>
            </w:r>
            <w:r>
              <w:t xml:space="preserve"> </w:t>
            </w:r>
            <w:r w:rsidR="0059139C">
              <w:t>H.B.</w:t>
            </w:r>
            <w:r w:rsidRPr="00B51F90">
              <w:t xml:space="preserve"> 3046 seeks to address th</w:t>
            </w:r>
            <w:r w:rsidR="0059139C">
              <w:t>is</w:t>
            </w:r>
            <w:r w:rsidRPr="00B51F90">
              <w:t xml:space="preserve"> issue </w:t>
            </w:r>
            <w:r w:rsidR="0059139C">
              <w:t>by</w:t>
            </w:r>
            <w:r w:rsidRPr="00B51F90">
              <w:t xml:space="preserve"> requir</w:t>
            </w:r>
            <w:r w:rsidR="0059139C">
              <w:t>ing</w:t>
            </w:r>
            <w:r w:rsidRPr="00B51F90">
              <w:t xml:space="preserve"> the </w:t>
            </w:r>
            <w:r w:rsidR="0059139C">
              <w:t>a</w:t>
            </w:r>
            <w:r w:rsidRPr="00B51F90">
              <w:t>tto</w:t>
            </w:r>
            <w:r w:rsidRPr="00B51F90">
              <w:t xml:space="preserve">rney </w:t>
            </w:r>
            <w:r w:rsidR="0059139C">
              <w:t>g</w:t>
            </w:r>
            <w:r w:rsidRPr="00B51F90">
              <w:t xml:space="preserve">eneral to issue a monthly report identifying </w:t>
            </w:r>
            <w:r w:rsidR="0059139C">
              <w:t xml:space="preserve">certain </w:t>
            </w:r>
            <w:r w:rsidRPr="00B51F90">
              <w:t>rules adopted by federal government agencies in response to a</w:t>
            </w:r>
            <w:r w:rsidR="0059139C">
              <w:t xml:space="preserve"> presidential</w:t>
            </w:r>
            <w:r w:rsidRPr="00B51F90">
              <w:t xml:space="preserve"> executive order </w:t>
            </w:r>
            <w:r w:rsidR="0059139C">
              <w:t xml:space="preserve">that </w:t>
            </w:r>
            <w:r w:rsidRPr="00B51F90">
              <w:t xml:space="preserve">violate rights guaranteed by the </w:t>
            </w:r>
            <w:r w:rsidR="0059139C">
              <w:t>U.S.</w:t>
            </w:r>
            <w:r w:rsidRPr="00B51F90">
              <w:t xml:space="preserve"> Constitution</w:t>
            </w:r>
            <w:r w:rsidR="0059139C">
              <w:t xml:space="preserve"> and</w:t>
            </w:r>
            <w:r w:rsidRPr="00B51F90">
              <w:t xml:space="preserve"> prohibit</w:t>
            </w:r>
            <w:r w:rsidR="0059139C">
              <w:t>ing</w:t>
            </w:r>
            <w:r w:rsidRPr="00B51F90">
              <w:t xml:space="preserve"> state agencies and political subdi</w:t>
            </w:r>
            <w:r w:rsidRPr="00B51F90">
              <w:t xml:space="preserve">visions from cooperating with a federal government agency </w:t>
            </w:r>
            <w:r w:rsidR="009F311C">
              <w:t>to enforce certain unconstitutional federal rules</w:t>
            </w:r>
            <w:r w:rsidRPr="00B51F90">
              <w:t>.</w:t>
            </w:r>
          </w:p>
          <w:p w14:paraId="68D5693F" w14:textId="77777777" w:rsidR="008423E4" w:rsidRPr="00E26B13" w:rsidRDefault="008423E4" w:rsidP="00B00866">
            <w:pPr>
              <w:rPr>
                <w:b/>
              </w:rPr>
            </w:pPr>
          </w:p>
        </w:tc>
      </w:tr>
      <w:tr w:rsidR="001E563D" w14:paraId="696E21EC" w14:textId="77777777" w:rsidTr="00345119">
        <w:tc>
          <w:tcPr>
            <w:tcW w:w="9576" w:type="dxa"/>
          </w:tcPr>
          <w:p w14:paraId="76B69FB6" w14:textId="77777777" w:rsidR="0017725B" w:rsidRDefault="00117F39" w:rsidP="00B00866">
            <w:pPr>
              <w:rPr>
                <w:b/>
                <w:u w:val="single"/>
              </w:rPr>
            </w:pPr>
            <w:r>
              <w:rPr>
                <w:b/>
                <w:u w:val="single"/>
              </w:rPr>
              <w:t>CRIMINAL JUSTICE IMPACT</w:t>
            </w:r>
          </w:p>
          <w:p w14:paraId="571A1216" w14:textId="77777777" w:rsidR="0017725B" w:rsidRDefault="0017725B" w:rsidP="00B00866">
            <w:pPr>
              <w:rPr>
                <w:b/>
                <w:u w:val="single"/>
              </w:rPr>
            </w:pPr>
          </w:p>
          <w:p w14:paraId="1E34B155" w14:textId="77777777" w:rsidR="00EA46A1" w:rsidRPr="00EA46A1" w:rsidRDefault="00117F39" w:rsidP="00B00866">
            <w:pPr>
              <w:jc w:val="both"/>
            </w:pPr>
            <w:r>
              <w:t>It is the committee's opinion that this bill does not expressly create a criminal offense, increase the punishment for a</w:t>
            </w:r>
            <w:r>
              <w:t>n existing criminal offense or category of offenses, or change the eligibility of a person for community supervision, parole, or mandatory supervision.</w:t>
            </w:r>
          </w:p>
          <w:p w14:paraId="6683CD76" w14:textId="77777777" w:rsidR="0017725B" w:rsidRPr="0017725B" w:rsidRDefault="0017725B" w:rsidP="00B00866">
            <w:pPr>
              <w:rPr>
                <w:b/>
                <w:u w:val="single"/>
              </w:rPr>
            </w:pPr>
          </w:p>
        </w:tc>
      </w:tr>
      <w:tr w:rsidR="001E563D" w14:paraId="7B3ED756" w14:textId="77777777" w:rsidTr="00345119">
        <w:tc>
          <w:tcPr>
            <w:tcW w:w="9576" w:type="dxa"/>
          </w:tcPr>
          <w:p w14:paraId="411856D1" w14:textId="77777777" w:rsidR="008423E4" w:rsidRPr="00A8133F" w:rsidRDefault="00117F39" w:rsidP="00B00866">
            <w:pPr>
              <w:rPr>
                <w:b/>
              </w:rPr>
            </w:pPr>
            <w:r w:rsidRPr="009C1E9A">
              <w:rPr>
                <w:b/>
                <w:u w:val="single"/>
              </w:rPr>
              <w:t>RULEMAKING AUTHORITY</w:t>
            </w:r>
            <w:r>
              <w:rPr>
                <w:b/>
              </w:rPr>
              <w:t xml:space="preserve"> </w:t>
            </w:r>
          </w:p>
          <w:p w14:paraId="5DC761F9" w14:textId="77777777" w:rsidR="008423E4" w:rsidRDefault="008423E4" w:rsidP="00B00866"/>
          <w:p w14:paraId="45066353" w14:textId="77777777" w:rsidR="00EA46A1" w:rsidRDefault="00117F39" w:rsidP="00B00866">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14:paraId="211D4723" w14:textId="77777777" w:rsidR="008423E4" w:rsidRPr="00E21FDC" w:rsidRDefault="008423E4" w:rsidP="00B00866">
            <w:pPr>
              <w:rPr>
                <w:b/>
              </w:rPr>
            </w:pPr>
          </w:p>
        </w:tc>
      </w:tr>
      <w:tr w:rsidR="001E563D" w14:paraId="24CFE6C9" w14:textId="77777777" w:rsidTr="00345119">
        <w:tc>
          <w:tcPr>
            <w:tcW w:w="9576" w:type="dxa"/>
          </w:tcPr>
          <w:p w14:paraId="34D80557" w14:textId="77777777" w:rsidR="008423E4" w:rsidRPr="00A8133F" w:rsidRDefault="00117F39" w:rsidP="00B00866">
            <w:pPr>
              <w:rPr>
                <w:b/>
              </w:rPr>
            </w:pPr>
            <w:r w:rsidRPr="009C1E9A">
              <w:rPr>
                <w:b/>
                <w:u w:val="single"/>
              </w:rPr>
              <w:t>ANALYSIS</w:t>
            </w:r>
            <w:r>
              <w:rPr>
                <w:b/>
              </w:rPr>
              <w:t xml:space="preserve"> </w:t>
            </w:r>
          </w:p>
          <w:p w14:paraId="5E51A143" w14:textId="77777777" w:rsidR="008423E4" w:rsidRDefault="008423E4" w:rsidP="00B00866"/>
          <w:p w14:paraId="7CA46C31" w14:textId="3A74ABAA" w:rsidR="009C36CD" w:rsidRDefault="00117F39" w:rsidP="00B00866">
            <w:pPr>
              <w:pStyle w:val="Header"/>
              <w:tabs>
                <w:tab w:val="clear" w:pos="4320"/>
                <w:tab w:val="clear" w:pos="8640"/>
              </w:tabs>
              <w:jc w:val="both"/>
            </w:pPr>
            <w:r>
              <w:t xml:space="preserve">H.B. 3046 amends the </w:t>
            </w:r>
            <w:r w:rsidRPr="00EC0B4D">
              <w:t>Government Code</w:t>
            </w:r>
            <w:r>
              <w:t xml:space="preserve"> to require the attorney general, on </w:t>
            </w:r>
            <w:r w:rsidRPr="00EC0B4D">
              <w:t>the last day of each month,</w:t>
            </w:r>
            <w:r>
              <w:t xml:space="preserve"> to </w:t>
            </w:r>
            <w:r w:rsidRPr="00EC0B4D">
              <w:t xml:space="preserve">provide to the governor, lieutenant governor, speaker of the house of representatives, and each member of the legislature </w:t>
            </w:r>
            <w:r>
              <w:t xml:space="preserve">a written report </w:t>
            </w:r>
            <w:r w:rsidR="00386990">
              <w:t>that</w:t>
            </w:r>
            <w:r>
              <w:t xml:space="preserve"> </w:t>
            </w:r>
            <w:r w:rsidR="00B64A2B">
              <w:t>identifies</w:t>
            </w:r>
            <w:r w:rsidR="00AF1C5C">
              <w:t xml:space="preserve"> </w:t>
            </w:r>
            <w:r w:rsidR="00386990">
              <w:t xml:space="preserve">each </w:t>
            </w:r>
            <w:r w:rsidR="00AF1C5C">
              <w:t>rule adopted by a federal government agency during the previous month</w:t>
            </w:r>
            <w:r w:rsidR="00386990">
              <w:t xml:space="preserve"> that meets the following criteria</w:t>
            </w:r>
            <w:r>
              <w:t>:</w:t>
            </w:r>
          </w:p>
          <w:p w14:paraId="13985AF7" w14:textId="7F61C430" w:rsidR="00B64A2B" w:rsidRDefault="00117F39" w:rsidP="00B00866">
            <w:pPr>
              <w:pStyle w:val="Header"/>
              <w:numPr>
                <w:ilvl w:val="0"/>
                <w:numId w:val="1"/>
              </w:numPr>
              <w:tabs>
                <w:tab w:val="clear" w:pos="4320"/>
                <w:tab w:val="clear" w:pos="8640"/>
              </w:tabs>
              <w:jc w:val="both"/>
            </w:pPr>
            <w:r w:rsidRPr="00EC0B4D">
              <w:t>that</w:t>
            </w:r>
            <w:r>
              <w:t xml:space="preserve"> relates to one of the following:</w:t>
            </w:r>
          </w:p>
          <w:p w14:paraId="1D7E13CD" w14:textId="77777777" w:rsidR="00B64A2B" w:rsidRDefault="00117F39" w:rsidP="00B00866">
            <w:pPr>
              <w:pStyle w:val="Header"/>
              <w:numPr>
                <w:ilvl w:val="1"/>
                <w:numId w:val="1"/>
              </w:numPr>
              <w:tabs>
                <w:tab w:val="clear" w:pos="4320"/>
                <w:tab w:val="clear" w:pos="8640"/>
              </w:tabs>
              <w:jc w:val="both"/>
            </w:pPr>
            <w:r>
              <w:t>pandemics or other health emergencies;</w:t>
            </w:r>
          </w:p>
          <w:p w14:paraId="0F7BFE32" w14:textId="1A0488BE" w:rsidR="00B64A2B" w:rsidRDefault="00117F39" w:rsidP="00B00866">
            <w:pPr>
              <w:pStyle w:val="Header"/>
              <w:numPr>
                <w:ilvl w:val="1"/>
                <w:numId w:val="1"/>
              </w:numPr>
              <w:tabs>
                <w:tab w:val="clear" w:pos="4320"/>
                <w:tab w:val="clear" w:pos="8640"/>
              </w:tabs>
              <w:jc w:val="both"/>
            </w:pPr>
            <w:r>
              <w:t>the regulation of natural resources</w:t>
            </w:r>
            <w:r w:rsidR="00386990">
              <w:t>, including coal and oil</w:t>
            </w:r>
            <w:r>
              <w:t>;</w:t>
            </w:r>
          </w:p>
          <w:p w14:paraId="14DF7F2E" w14:textId="77777777" w:rsidR="00B64A2B" w:rsidRDefault="00117F39" w:rsidP="00B00866">
            <w:pPr>
              <w:pStyle w:val="Header"/>
              <w:numPr>
                <w:ilvl w:val="1"/>
                <w:numId w:val="1"/>
              </w:numPr>
              <w:tabs>
                <w:tab w:val="clear" w:pos="4320"/>
                <w:tab w:val="clear" w:pos="8640"/>
              </w:tabs>
              <w:jc w:val="both"/>
            </w:pPr>
            <w:r>
              <w:t>the regulation of the agriculture industry;</w:t>
            </w:r>
          </w:p>
          <w:p w14:paraId="40C81DD9" w14:textId="77777777" w:rsidR="00B64A2B" w:rsidRDefault="00117F39" w:rsidP="00B00866">
            <w:pPr>
              <w:pStyle w:val="Header"/>
              <w:numPr>
                <w:ilvl w:val="1"/>
                <w:numId w:val="1"/>
              </w:numPr>
              <w:tabs>
                <w:tab w:val="clear" w:pos="4320"/>
                <w:tab w:val="clear" w:pos="8640"/>
              </w:tabs>
              <w:jc w:val="both"/>
            </w:pPr>
            <w:r>
              <w:t>the use of land;</w:t>
            </w:r>
          </w:p>
          <w:p w14:paraId="7FB43FA8" w14:textId="77777777" w:rsidR="00B64A2B" w:rsidRDefault="00117F39" w:rsidP="00B00866">
            <w:pPr>
              <w:pStyle w:val="Header"/>
              <w:numPr>
                <w:ilvl w:val="1"/>
                <w:numId w:val="1"/>
              </w:numPr>
              <w:tabs>
                <w:tab w:val="clear" w:pos="4320"/>
                <w:tab w:val="clear" w:pos="8640"/>
              </w:tabs>
              <w:jc w:val="both"/>
            </w:pPr>
            <w:r>
              <w:t>the regulation of the financial sector as it rel</w:t>
            </w:r>
            <w:r>
              <w:t>ates to environmental, social, or governance standards;</w:t>
            </w:r>
          </w:p>
          <w:p w14:paraId="637ABB5D" w14:textId="43EDB841" w:rsidR="00B64A2B" w:rsidRDefault="00117F39" w:rsidP="00B00866">
            <w:pPr>
              <w:pStyle w:val="Header"/>
              <w:numPr>
                <w:ilvl w:val="1"/>
                <w:numId w:val="1"/>
              </w:numPr>
              <w:tabs>
                <w:tab w:val="clear" w:pos="4320"/>
                <w:tab w:val="clear" w:pos="8640"/>
              </w:tabs>
              <w:jc w:val="both"/>
            </w:pPr>
            <w:r>
              <w:t xml:space="preserve">the regulation of the constitutional right to keep and bear arms; </w:t>
            </w:r>
            <w:r w:rsidR="00386990">
              <w:t>or</w:t>
            </w:r>
          </w:p>
          <w:p w14:paraId="4AD7805F" w14:textId="2B99B2C3" w:rsidR="00EC0B4D" w:rsidRDefault="00117F39" w:rsidP="00B00866">
            <w:pPr>
              <w:pStyle w:val="Header"/>
              <w:numPr>
                <w:ilvl w:val="1"/>
                <w:numId w:val="1"/>
              </w:numPr>
              <w:tabs>
                <w:tab w:val="clear" w:pos="4320"/>
                <w:tab w:val="clear" w:pos="8640"/>
              </w:tabs>
              <w:jc w:val="both"/>
            </w:pPr>
            <w:r>
              <w:t>the free exercise of religion</w:t>
            </w:r>
            <w:r w:rsidR="00B64A2B">
              <w:t>, including the congregating of religious practitioners</w:t>
            </w:r>
            <w:r>
              <w:t>;</w:t>
            </w:r>
            <w:r w:rsidR="00386990">
              <w:t xml:space="preserve"> </w:t>
            </w:r>
          </w:p>
          <w:p w14:paraId="48649DFE" w14:textId="11C280B0" w:rsidR="00255DE0" w:rsidRDefault="00117F39" w:rsidP="00B00866">
            <w:pPr>
              <w:pStyle w:val="Header"/>
              <w:numPr>
                <w:ilvl w:val="0"/>
                <w:numId w:val="1"/>
              </w:numPr>
              <w:tabs>
                <w:tab w:val="clear" w:pos="4320"/>
                <w:tab w:val="clear" w:pos="8640"/>
              </w:tabs>
              <w:jc w:val="both"/>
            </w:pPr>
            <w:r>
              <w:t xml:space="preserve">that was adopted </w:t>
            </w:r>
            <w:r w:rsidR="00B64A2B">
              <w:t>in response to a presidential</w:t>
            </w:r>
            <w:r w:rsidRPr="00255DE0">
              <w:t xml:space="preserve"> executive order;</w:t>
            </w:r>
            <w:r w:rsidR="00B64A2B">
              <w:t xml:space="preserve"> and</w:t>
            </w:r>
          </w:p>
          <w:p w14:paraId="570DFF2D" w14:textId="702E74CC" w:rsidR="00255DE0" w:rsidRDefault="00117F39" w:rsidP="00B00866">
            <w:pPr>
              <w:pStyle w:val="Header"/>
              <w:numPr>
                <w:ilvl w:val="0"/>
                <w:numId w:val="1"/>
              </w:numPr>
              <w:tabs>
                <w:tab w:val="clear" w:pos="4320"/>
                <w:tab w:val="clear" w:pos="8640"/>
              </w:tabs>
              <w:jc w:val="both"/>
            </w:pPr>
            <w:r>
              <w:t xml:space="preserve">that </w:t>
            </w:r>
            <w:r w:rsidRPr="00255DE0">
              <w:t>violates the rights guaranteed to</w:t>
            </w:r>
            <w:r>
              <w:t xml:space="preserve"> </w:t>
            </w:r>
            <w:r w:rsidR="0059139C">
              <w:t xml:space="preserve">U.S. </w:t>
            </w:r>
            <w:r w:rsidR="001B3F3F">
              <w:t xml:space="preserve">citizens </w:t>
            </w:r>
            <w:r w:rsidR="003103F2">
              <w:t xml:space="preserve">by the </w:t>
            </w:r>
            <w:r w:rsidR="001E22AC">
              <w:t>U.</w:t>
            </w:r>
            <w:r w:rsidR="00B64A2B">
              <w:t>S</w:t>
            </w:r>
            <w:r w:rsidR="000C65EF">
              <w:t>.</w:t>
            </w:r>
            <w:r w:rsidR="00B64A2B">
              <w:t xml:space="preserve"> C</w:t>
            </w:r>
            <w:r w:rsidR="00EA46A1">
              <w:t>onstitution</w:t>
            </w:r>
            <w:r w:rsidR="00B64A2B">
              <w:t>.</w:t>
            </w:r>
            <w:r w:rsidR="003103F2">
              <w:t xml:space="preserve"> </w:t>
            </w:r>
          </w:p>
          <w:p w14:paraId="4229D9D9" w14:textId="77777777" w:rsidR="001E22AC" w:rsidRDefault="00117F39" w:rsidP="00B00866">
            <w:pPr>
              <w:pStyle w:val="Header"/>
              <w:tabs>
                <w:tab w:val="clear" w:pos="4320"/>
                <w:tab w:val="clear" w:pos="8640"/>
              </w:tabs>
              <w:jc w:val="both"/>
            </w:pPr>
            <w:r>
              <w:t xml:space="preserve">The bill requires that the report also provide </w:t>
            </w:r>
            <w:r w:rsidR="003103F2">
              <w:t xml:space="preserve">the status </w:t>
            </w:r>
            <w:r w:rsidR="003103F2" w:rsidRPr="003103F2">
              <w:t xml:space="preserve">of any lawsuit filed against the federal government relating to </w:t>
            </w:r>
            <w:r w:rsidR="00EA46A1">
              <w:t xml:space="preserve">such </w:t>
            </w:r>
            <w:r w:rsidR="003103F2" w:rsidRPr="003103F2">
              <w:t>a</w:t>
            </w:r>
            <w:r>
              <w:t>n identified</w:t>
            </w:r>
            <w:r w:rsidR="003103F2" w:rsidRPr="003103F2">
              <w:t xml:space="preserve"> rule</w:t>
            </w:r>
            <w:r w:rsidR="003103F2">
              <w:t xml:space="preserve">, including whether </w:t>
            </w:r>
            <w:r w:rsidR="003103F2" w:rsidRPr="003103F2">
              <w:t>a court has found the rule to violate</w:t>
            </w:r>
            <w:r>
              <w:t xml:space="preserve"> guaranteed</w:t>
            </w:r>
            <w:r w:rsidR="00AF1C5C">
              <w:t xml:space="preserve"> constitutional rights.</w:t>
            </w:r>
            <w:r>
              <w:t xml:space="preserve"> </w:t>
            </w:r>
          </w:p>
          <w:p w14:paraId="14CC8737" w14:textId="77777777" w:rsidR="001E22AC" w:rsidRDefault="001E22AC" w:rsidP="00B00866">
            <w:pPr>
              <w:pStyle w:val="Header"/>
              <w:tabs>
                <w:tab w:val="clear" w:pos="4320"/>
                <w:tab w:val="clear" w:pos="8640"/>
              </w:tabs>
              <w:jc w:val="both"/>
            </w:pPr>
          </w:p>
          <w:p w14:paraId="4A30700A" w14:textId="15F8BFE4" w:rsidR="00AF1C5C" w:rsidRPr="009C36CD" w:rsidRDefault="00117F39" w:rsidP="00B00866">
            <w:pPr>
              <w:pStyle w:val="Header"/>
              <w:tabs>
                <w:tab w:val="clear" w:pos="4320"/>
                <w:tab w:val="clear" w:pos="8640"/>
              </w:tabs>
              <w:jc w:val="both"/>
            </w:pPr>
            <w:r>
              <w:t xml:space="preserve">H.B. 3046 requires the attorney general to publish </w:t>
            </w:r>
            <w:r w:rsidR="00EA46A1">
              <w:t>the</w:t>
            </w:r>
            <w:r>
              <w:t xml:space="preserve"> report on its website and in the Texas Register. The bill prohibits a</w:t>
            </w:r>
            <w:r w:rsidR="00B51F90">
              <w:t>n applicable</w:t>
            </w:r>
            <w:r>
              <w:t xml:space="preserve"> </w:t>
            </w:r>
            <w:r w:rsidRPr="00AF1C5C">
              <w:t>state agency or political</w:t>
            </w:r>
            <w:r w:rsidRPr="00AF1C5C">
              <w:t xml:space="preserve"> subdivision</w:t>
            </w:r>
            <w:r>
              <w:t xml:space="preserve"> from cooperating </w:t>
            </w:r>
            <w:r w:rsidRPr="00AF1C5C">
              <w:t xml:space="preserve">with a federal government agency in implementing an agency rule that </w:t>
            </w:r>
            <w:r w:rsidR="00EA46A1">
              <w:t>the</w:t>
            </w:r>
            <w:r>
              <w:t xml:space="preserve"> attorney general</w:t>
            </w:r>
            <w:r w:rsidRPr="00AF1C5C">
              <w:t xml:space="preserve"> report</w:t>
            </w:r>
            <w:r>
              <w:t xml:space="preserve"> </w:t>
            </w:r>
            <w:r w:rsidRPr="00AF1C5C">
              <w:t>indicates has been found by a court to violate</w:t>
            </w:r>
            <w:r>
              <w:t xml:space="preserve"> guaranteed constitutional rights.  </w:t>
            </w:r>
          </w:p>
          <w:p w14:paraId="3F4713D0" w14:textId="77777777" w:rsidR="008423E4" w:rsidRPr="00835628" w:rsidRDefault="008423E4" w:rsidP="00B00866">
            <w:pPr>
              <w:rPr>
                <w:b/>
              </w:rPr>
            </w:pPr>
          </w:p>
        </w:tc>
      </w:tr>
      <w:tr w:rsidR="001E563D" w14:paraId="4281DA61" w14:textId="77777777" w:rsidTr="00345119">
        <w:tc>
          <w:tcPr>
            <w:tcW w:w="9576" w:type="dxa"/>
          </w:tcPr>
          <w:p w14:paraId="56D566CA" w14:textId="77777777" w:rsidR="008423E4" w:rsidRPr="00A8133F" w:rsidRDefault="00117F39" w:rsidP="00B00866">
            <w:pPr>
              <w:rPr>
                <w:b/>
              </w:rPr>
            </w:pPr>
            <w:r w:rsidRPr="009C1E9A">
              <w:rPr>
                <w:b/>
                <w:u w:val="single"/>
              </w:rPr>
              <w:t>EFFECTIVE DATE</w:t>
            </w:r>
            <w:r>
              <w:rPr>
                <w:b/>
              </w:rPr>
              <w:t xml:space="preserve"> </w:t>
            </w:r>
          </w:p>
          <w:p w14:paraId="53D52EF2" w14:textId="77777777" w:rsidR="008423E4" w:rsidRDefault="008423E4" w:rsidP="00B00866"/>
          <w:p w14:paraId="3476D268" w14:textId="77777777" w:rsidR="008423E4" w:rsidRPr="003624F2" w:rsidRDefault="00117F39" w:rsidP="00B00866">
            <w:pPr>
              <w:pStyle w:val="Header"/>
              <w:tabs>
                <w:tab w:val="clear" w:pos="4320"/>
                <w:tab w:val="clear" w:pos="8640"/>
              </w:tabs>
              <w:jc w:val="both"/>
            </w:pPr>
            <w:r>
              <w:t>On passage, or, if the bill</w:t>
            </w:r>
            <w:r>
              <w:t xml:space="preserve"> does not receive the necessary vote, September 1, 2021.</w:t>
            </w:r>
          </w:p>
          <w:p w14:paraId="4D72A71D" w14:textId="77777777" w:rsidR="008423E4" w:rsidRPr="00233FDB" w:rsidRDefault="008423E4" w:rsidP="00B00866">
            <w:pPr>
              <w:rPr>
                <w:b/>
              </w:rPr>
            </w:pPr>
          </w:p>
        </w:tc>
      </w:tr>
    </w:tbl>
    <w:p w14:paraId="0AA382B9" w14:textId="77777777" w:rsidR="008423E4" w:rsidRPr="00BE0E75" w:rsidRDefault="008423E4" w:rsidP="008423E4">
      <w:pPr>
        <w:spacing w:line="480" w:lineRule="auto"/>
        <w:jc w:val="both"/>
        <w:rPr>
          <w:rFonts w:ascii="Arial" w:hAnsi="Arial"/>
          <w:sz w:val="16"/>
          <w:szCs w:val="16"/>
        </w:rPr>
      </w:pPr>
    </w:p>
    <w:p w14:paraId="3DDAB19F"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23BB" w14:textId="77777777" w:rsidR="00000000" w:rsidRDefault="00117F39">
      <w:r>
        <w:separator/>
      </w:r>
    </w:p>
  </w:endnote>
  <w:endnote w:type="continuationSeparator" w:id="0">
    <w:p w14:paraId="0125B833" w14:textId="77777777" w:rsidR="00000000" w:rsidRDefault="0011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0BF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E563D" w14:paraId="2F0DD225" w14:textId="77777777" w:rsidTr="009C1E9A">
      <w:trPr>
        <w:cantSplit/>
      </w:trPr>
      <w:tc>
        <w:tcPr>
          <w:tcW w:w="0" w:type="pct"/>
        </w:tcPr>
        <w:p w14:paraId="15A5F0EB" w14:textId="77777777" w:rsidR="00137D90" w:rsidRDefault="00137D90" w:rsidP="009C1E9A">
          <w:pPr>
            <w:pStyle w:val="Footer"/>
            <w:tabs>
              <w:tab w:val="clear" w:pos="8640"/>
              <w:tab w:val="right" w:pos="9360"/>
            </w:tabs>
          </w:pPr>
        </w:p>
      </w:tc>
      <w:tc>
        <w:tcPr>
          <w:tcW w:w="2395" w:type="pct"/>
        </w:tcPr>
        <w:p w14:paraId="1A181D8C" w14:textId="77777777" w:rsidR="00137D90" w:rsidRDefault="00137D90" w:rsidP="009C1E9A">
          <w:pPr>
            <w:pStyle w:val="Footer"/>
            <w:tabs>
              <w:tab w:val="clear" w:pos="8640"/>
              <w:tab w:val="right" w:pos="9360"/>
            </w:tabs>
          </w:pPr>
        </w:p>
        <w:p w14:paraId="2A3243DA" w14:textId="77777777" w:rsidR="001A4310" w:rsidRDefault="001A4310" w:rsidP="009C1E9A">
          <w:pPr>
            <w:pStyle w:val="Footer"/>
            <w:tabs>
              <w:tab w:val="clear" w:pos="8640"/>
              <w:tab w:val="right" w:pos="9360"/>
            </w:tabs>
          </w:pPr>
        </w:p>
        <w:p w14:paraId="6561BA51" w14:textId="77777777" w:rsidR="00137D90" w:rsidRDefault="00137D90" w:rsidP="009C1E9A">
          <w:pPr>
            <w:pStyle w:val="Footer"/>
            <w:tabs>
              <w:tab w:val="clear" w:pos="8640"/>
              <w:tab w:val="right" w:pos="9360"/>
            </w:tabs>
          </w:pPr>
        </w:p>
      </w:tc>
      <w:tc>
        <w:tcPr>
          <w:tcW w:w="2453" w:type="pct"/>
        </w:tcPr>
        <w:p w14:paraId="71359123" w14:textId="77777777" w:rsidR="00137D90" w:rsidRDefault="00137D90" w:rsidP="009C1E9A">
          <w:pPr>
            <w:pStyle w:val="Footer"/>
            <w:tabs>
              <w:tab w:val="clear" w:pos="8640"/>
              <w:tab w:val="right" w:pos="9360"/>
            </w:tabs>
            <w:jc w:val="right"/>
          </w:pPr>
        </w:p>
      </w:tc>
    </w:tr>
    <w:tr w:rsidR="001E563D" w14:paraId="3AA85FE6" w14:textId="77777777" w:rsidTr="009C1E9A">
      <w:trPr>
        <w:cantSplit/>
      </w:trPr>
      <w:tc>
        <w:tcPr>
          <w:tcW w:w="0" w:type="pct"/>
        </w:tcPr>
        <w:p w14:paraId="4043949B" w14:textId="77777777" w:rsidR="00EC379B" w:rsidRDefault="00EC379B" w:rsidP="009C1E9A">
          <w:pPr>
            <w:pStyle w:val="Footer"/>
            <w:tabs>
              <w:tab w:val="clear" w:pos="8640"/>
              <w:tab w:val="right" w:pos="9360"/>
            </w:tabs>
          </w:pPr>
        </w:p>
      </w:tc>
      <w:tc>
        <w:tcPr>
          <w:tcW w:w="2395" w:type="pct"/>
        </w:tcPr>
        <w:p w14:paraId="7BA8DCDD" w14:textId="77777777" w:rsidR="00EC379B" w:rsidRPr="009C1E9A" w:rsidRDefault="00117F39" w:rsidP="009C1E9A">
          <w:pPr>
            <w:pStyle w:val="Footer"/>
            <w:tabs>
              <w:tab w:val="clear" w:pos="8640"/>
              <w:tab w:val="right" w:pos="9360"/>
            </w:tabs>
            <w:rPr>
              <w:rFonts w:ascii="Shruti" w:hAnsi="Shruti"/>
              <w:sz w:val="22"/>
            </w:rPr>
          </w:pPr>
          <w:r>
            <w:rPr>
              <w:rFonts w:ascii="Shruti" w:hAnsi="Shruti"/>
              <w:sz w:val="22"/>
            </w:rPr>
            <w:t>87R 22137</w:t>
          </w:r>
        </w:p>
      </w:tc>
      <w:tc>
        <w:tcPr>
          <w:tcW w:w="2453" w:type="pct"/>
        </w:tcPr>
        <w:p w14:paraId="182E1355" w14:textId="2842632F" w:rsidR="00EC379B" w:rsidRDefault="00117F39" w:rsidP="009C1E9A">
          <w:pPr>
            <w:pStyle w:val="Footer"/>
            <w:tabs>
              <w:tab w:val="clear" w:pos="8640"/>
              <w:tab w:val="right" w:pos="9360"/>
            </w:tabs>
            <w:jc w:val="right"/>
          </w:pPr>
          <w:r>
            <w:fldChar w:fldCharType="begin"/>
          </w:r>
          <w:r>
            <w:instrText xml:space="preserve"> DOCPROPERTY  OTID  \* MERGEFORMAT </w:instrText>
          </w:r>
          <w:r>
            <w:fldChar w:fldCharType="separate"/>
          </w:r>
          <w:r w:rsidR="002737E5">
            <w:t>21.116.298</w:t>
          </w:r>
          <w:r>
            <w:fldChar w:fldCharType="end"/>
          </w:r>
        </w:p>
      </w:tc>
    </w:tr>
    <w:tr w:rsidR="001E563D" w14:paraId="03BF7397" w14:textId="77777777" w:rsidTr="009C1E9A">
      <w:trPr>
        <w:cantSplit/>
      </w:trPr>
      <w:tc>
        <w:tcPr>
          <w:tcW w:w="0" w:type="pct"/>
        </w:tcPr>
        <w:p w14:paraId="6873C0FC" w14:textId="77777777" w:rsidR="00EC379B" w:rsidRDefault="00EC379B" w:rsidP="009C1E9A">
          <w:pPr>
            <w:pStyle w:val="Footer"/>
            <w:tabs>
              <w:tab w:val="clear" w:pos="4320"/>
              <w:tab w:val="clear" w:pos="8640"/>
              <w:tab w:val="left" w:pos="2865"/>
            </w:tabs>
          </w:pPr>
        </w:p>
      </w:tc>
      <w:tc>
        <w:tcPr>
          <w:tcW w:w="2395" w:type="pct"/>
        </w:tcPr>
        <w:p w14:paraId="3BBF79D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BB2BF7E" w14:textId="77777777" w:rsidR="00EC379B" w:rsidRDefault="00EC379B" w:rsidP="006D504F">
          <w:pPr>
            <w:pStyle w:val="Footer"/>
            <w:rPr>
              <w:rStyle w:val="PageNumber"/>
            </w:rPr>
          </w:pPr>
        </w:p>
        <w:p w14:paraId="5369250E" w14:textId="77777777" w:rsidR="00EC379B" w:rsidRDefault="00EC379B" w:rsidP="009C1E9A">
          <w:pPr>
            <w:pStyle w:val="Footer"/>
            <w:tabs>
              <w:tab w:val="clear" w:pos="8640"/>
              <w:tab w:val="right" w:pos="9360"/>
            </w:tabs>
            <w:jc w:val="right"/>
          </w:pPr>
        </w:p>
      </w:tc>
    </w:tr>
    <w:tr w:rsidR="001E563D" w14:paraId="189FD19C" w14:textId="77777777" w:rsidTr="009C1E9A">
      <w:trPr>
        <w:cantSplit/>
        <w:trHeight w:val="323"/>
      </w:trPr>
      <w:tc>
        <w:tcPr>
          <w:tcW w:w="0" w:type="pct"/>
          <w:gridSpan w:val="3"/>
        </w:tcPr>
        <w:p w14:paraId="62C211BD" w14:textId="1C637D0D" w:rsidR="00EC379B" w:rsidRDefault="00117F3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00866">
            <w:rPr>
              <w:rStyle w:val="PageNumber"/>
              <w:noProof/>
            </w:rPr>
            <w:t>2</w:t>
          </w:r>
          <w:r>
            <w:rPr>
              <w:rStyle w:val="PageNumber"/>
            </w:rPr>
            <w:fldChar w:fldCharType="end"/>
          </w:r>
        </w:p>
        <w:p w14:paraId="4A2F6E1B" w14:textId="77777777" w:rsidR="00EC379B" w:rsidRDefault="00EC379B" w:rsidP="009C1E9A">
          <w:pPr>
            <w:pStyle w:val="Footer"/>
            <w:tabs>
              <w:tab w:val="clear" w:pos="8640"/>
              <w:tab w:val="right" w:pos="9360"/>
            </w:tabs>
            <w:jc w:val="center"/>
          </w:pPr>
        </w:p>
      </w:tc>
    </w:tr>
  </w:tbl>
  <w:p w14:paraId="4639124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303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1D855" w14:textId="77777777" w:rsidR="00000000" w:rsidRDefault="00117F39">
      <w:r>
        <w:separator/>
      </w:r>
    </w:p>
  </w:footnote>
  <w:footnote w:type="continuationSeparator" w:id="0">
    <w:p w14:paraId="46A95496" w14:textId="77777777" w:rsidR="00000000" w:rsidRDefault="0011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4AA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621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3AA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16D79"/>
    <w:multiLevelType w:val="hybridMultilevel"/>
    <w:tmpl w:val="1130B616"/>
    <w:lvl w:ilvl="0" w:tplc="7F60E800">
      <w:start w:val="1"/>
      <w:numFmt w:val="bullet"/>
      <w:lvlText w:val=""/>
      <w:lvlJc w:val="left"/>
      <w:pPr>
        <w:tabs>
          <w:tab w:val="num" w:pos="720"/>
        </w:tabs>
        <w:ind w:left="720" w:hanging="360"/>
      </w:pPr>
      <w:rPr>
        <w:rFonts w:ascii="Symbol" w:hAnsi="Symbol" w:hint="default"/>
      </w:rPr>
    </w:lvl>
    <w:lvl w:ilvl="1" w:tplc="D766E684">
      <w:start w:val="1"/>
      <w:numFmt w:val="bullet"/>
      <w:lvlText w:val="o"/>
      <w:lvlJc w:val="left"/>
      <w:pPr>
        <w:ind w:left="1440" w:hanging="360"/>
      </w:pPr>
      <w:rPr>
        <w:rFonts w:ascii="Courier New" w:hAnsi="Courier New" w:cs="Courier New" w:hint="default"/>
      </w:rPr>
    </w:lvl>
    <w:lvl w:ilvl="2" w:tplc="ED64C1F8" w:tentative="1">
      <w:start w:val="1"/>
      <w:numFmt w:val="bullet"/>
      <w:lvlText w:val=""/>
      <w:lvlJc w:val="left"/>
      <w:pPr>
        <w:ind w:left="2160" w:hanging="360"/>
      </w:pPr>
      <w:rPr>
        <w:rFonts w:ascii="Wingdings" w:hAnsi="Wingdings" w:hint="default"/>
      </w:rPr>
    </w:lvl>
    <w:lvl w:ilvl="3" w:tplc="DEB0808C" w:tentative="1">
      <w:start w:val="1"/>
      <w:numFmt w:val="bullet"/>
      <w:lvlText w:val=""/>
      <w:lvlJc w:val="left"/>
      <w:pPr>
        <w:ind w:left="2880" w:hanging="360"/>
      </w:pPr>
      <w:rPr>
        <w:rFonts w:ascii="Symbol" w:hAnsi="Symbol" w:hint="default"/>
      </w:rPr>
    </w:lvl>
    <w:lvl w:ilvl="4" w:tplc="F42CBCC4" w:tentative="1">
      <w:start w:val="1"/>
      <w:numFmt w:val="bullet"/>
      <w:lvlText w:val="o"/>
      <w:lvlJc w:val="left"/>
      <w:pPr>
        <w:ind w:left="3600" w:hanging="360"/>
      </w:pPr>
      <w:rPr>
        <w:rFonts w:ascii="Courier New" w:hAnsi="Courier New" w:cs="Courier New" w:hint="default"/>
      </w:rPr>
    </w:lvl>
    <w:lvl w:ilvl="5" w:tplc="3CFE3008" w:tentative="1">
      <w:start w:val="1"/>
      <w:numFmt w:val="bullet"/>
      <w:lvlText w:val=""/>
      <w:lvlJc w:val="left"/>
      <w:pPr>
        <w:ind w:left="4320" w:hanging="360"/>
      </w:pPr>
      <w:rPr>
        <w:rFonts w:ascii="Wingdings" w:hAnsi="Wingdings" w:hint="default"/>
      </w:rPr>
    </w:lvl>
    <w:lvl w:ilvl="6" w:tplc="325A1DFC" w:tentative="1">
      <w:start w:val="1"/>
      <w:numFmt w:val="bullet"/>
      <w:lvlText w:val=""/>
      <w:lvlJc w:val="left"/>
      <w:pPr>
        <w:ind w:left="5040" w:hanging="360"/>
      </w:pPr>
      <w:rPr>
        <w:rFonts w:ascii="Symbol" w:hAnsi="Symbol" w:hint="default"/>
      </w:rPr>
    </w:lvl>
    <w:lvl w:ilvl="7" w:tplc="C8C24D14" w:tentative="1">
      <w:start w:val="1"/>
      <w:numFmt w:val="bullet"/>
      <w:lvlText w:val="o"/>
      <w:lvlJc w:val="left"/>
      <w:pPr>
        <w:ind w:left="5760" w:hanging="360"/>
      </w:pPr>
      <w:rPr>
        <w:rFonts w:ascii="Courier New" w:hAnsi="Courier New" w:cs="Courier New" w:hint="default"/>
      </w:rPr>
    </w:lvl>
    <w:lvl w:ilvl="8" w:tplc="50E4A4D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4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5EF"/>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17F3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3F3F"/>
    <w:rsid w:val="001B75B8"/>
    <w:rsid w:val="001C1230"/>
    <w:rsid w:val="001C60B5"/>
    <w:rsid w:val="001C61B0"/>
    <w:rsid w:val="001C7957"/>
    <w:rsid w:val="001C7DB8"/>
    <w:rsid w:val="001C7EA8"/>
    <w:rsid w:val="001D1711"/>
    <w:rsid w:val="001D2A01"/>
    <w:rsid w:val="001D2EF6"/>
    <w:rsid w:val="001D37A8"/>
    <w:rsid w:val="001D462E"/>
    <w:rsid w:val="001E22AC"/>
    <w:rsid w:val="001E2CAD"/>
    <w:rsid w:val="001E34DB"/>
    <w:rsid w:val="001E37CD"/>
    <w:rsid w:val="001E4070"/>
    <w:rsid w:val="001E563D"/>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DE0"/>
    <w:rsid w:val="00255EB6"/>
    <w:rsid w:val="00257429"/>
    <w:rsid w:val="00260FA4"/>
    <w:rsid w:val="00261183"/>
    <w:rsid w:val="00262A66"/>
    <w:rsid w:val="00263140"/>
    <w:rsid w:val="002631C8"/>
    <w:rsid w:val="00265133"/>
    <w:rsid w:val="00265A23"/>
    <w:rsid w:val="00267841"/>
    <w:rsid w:val="002710C3"/>
    <w:rsid w:val="002734D6"/>
    <w:rsid w:val="002737E5"/>
    <w:rsid w:val="00274C45"/>
    <w:rsid w:val="00275109"/>
    <w:rsid w:val="00275BEE"/>
    <w:rsid w:val="00277434"/>
    <w:rsid w:val="00280123"/>
    <w:rsid w:val="00281343"/>
    <w:rsid w:val="00281883"/>
    <w:rsid w:val="002874E3"/>
    <w:rsid w:val="00287656"/>
    <w:rsid w:val="00291518"/>
    <w:rsid w:val="00295757"/>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03F2"/>
    <w:rsid w:val="00313DFE"/>
    <w:rsid w:val="003143B2"/>
    <w:rsid w:val="00314821"/>
    <w:rsid w:val="0031483F"/>
    <w:rsid w:val="0031741B"/>
    <w:rsid w:val="00321337"/>
    <w:rsid w:val="00321F2F"/>
    <w:rsid w:val="003237F6"/>
    <w:rsid w:val="00324077"/>
    <w:rsid w:val="0032453B"/>
    <w:rsid w:val="00324868"/>
    <w:rsid w:val="003305F5"/>
    <w:rsid w:val="00333930"/>
    <w:rsid w:val="003344F9"/>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6990"/>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27CA"/>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375F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139C"/>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311C"/>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1C5C"/>
    <w:rsid w:val="00AF48B4"/>
    <w:rsid w:val="00AF4923"/>
    <w:rsid w:val="00AF7C74"/>
    <w:rsid w:val="00B000AF"/>
    <w:rsid w:val="00B00866"/>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1F90"/>
    <w:rsid w:val="00B524C1"/>
    <w:rsid w:val="00B52C8D"/>
    <w:rsid w:val="00B564BF"/>
    <w:rsid w:val="00B6104E"/>
    <w:rsid w:val="00B610C7"/>
    <w:rsid w:val="00B62106"/>
    <w:rsid w:val="00B626A8"/>
    <w:rsid w:val="00B64A2B"/>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737C"/>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6A1"/>
    <w:rsid w:val="00EA658E"/>
    <w:rsid w:val="00EA7A88"/>
    <w:rsid w:val="00EB27F2"/>
    <w:rsid w:val="00EB3928"/>
    <w:rsid w:val="00EB5373"/>
    <w:rsid w:val="00EC02A2"/>
    <w:rsid w:val="00EC0B4D"/>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A5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FBD4B4-8842-4DDB-81CC-582ACE63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A46A1"/>
    <w:rPr>
      <w:sz w:val="16"/>
      <w:szCs w:val="16"/>
    </w:rPr>
  </w:style>
  <w:style w:type="paragraph" w:styleId="CommentText">
    <w:name w:val="annotation text"/>
    <w:basedOn w:val="Normal"/>
    <w:link w:val="CommentTextChar"/>
    <w:semiHidden/>
    <w:unhideWhenUsed/>
    <w:rsid w:val="00EA46A1"/>
    <w:rPr>
      <w:sz w:val="20"/>
      <w:szCs w:val="20"/>
    </w:rPr>
  </w:style>
  <w:style w:type="character" w:customStyle="1" w:styleId="CommentTextChar">
    <w:name w:val="Comment Text Char"/>
    <w:basedOn w:val="DefaultParagraphFont"/>
    <w:link w:val="CommentText"/>
    <w:semiHidden/>
    <w:rsid w:val="00EA46A1"/>
  </w:style>
  <w:style w:type="paragraph" w:styleId="CommentSubject">
    <w:name w:val="annotation subject"/>
    <w:basedOn w:val="CommentText"/>
    <w:next w:val="CommentText"/>
    <w:link w:val="CommentSubjectChar"/>
    <w:semiHidden/>
    <w:unhideWhenUsed/>
    <w:rsid w:val="00EA46A1"/>
    <w:rPr>
      <w:b/>
      <w:bCs/>
    </w:rPr>
  </w:style>
  <w:style w:type="character" w:customStyle="1" w:styleId="CommentSubjectChar">
    <w:name w:val="Comment Subject Char"/>
    <w:basedOn w:val="CommentTextChar"/>
    <w:link w:val="CommentSubject"/>
    <w:semiHidden/>
    <w:rsid w:val="00EA4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2581</Characters>
  <Application>Microsoft Office Word</Application>
  <DocSecurity>4</DocSecurity>
  <Lines>65</Lines>
  <Paragraphs>27</Paragraphs>
  <ScaleCrop>false</ScaleCrop>
  <HeadingPairs>
    <vt:vector size="2" baseType="variant">
      <vt:variant>
        <vt:lpstr>Title</vt:lpstr>
      </vt:variant>
      <vt:variant>
        <vt:i4>1</vt:i4>
      </vt:variant>
    </vt:vector>
  </HeadingPairs>
  <TitlesOfParts>
    <vt:vector size="1" baseType="lpstr">
      <vt:lpstr>BA - HB03046 (Committee Report (Unamended))</vt:lpstr>
    </vt:vector>
  </TitlesOfParts>
  <Company>State of Texas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22137</dc:subject>
  <dc:creator>State of Texas</dc:creator>
  <dc:description>HB 3046 by Middleton-(H)State Affairs</dc:description>
  <cp:lastModifiedBy>Stacey Nicchio</cp:lastModifiedBy>
  <cp:revision>2</cp:revision>
  <cp:lastPrinted>2003-11-26T17:21:00Z</cp:lastPrinted>
  <dcterms:created xsi:type="dcterms:W3CDTF">2021-04-29T23:00:00Z</dcterms:created>
  <dcterms:modified xsi:type="dcterms:W3CDTF">2021-04-29T23:00:00Z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21.116.298</vt:lpwstr>
  </property>
</Properties>
</file>