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33867" w14:paraId="53DC2E5B" w14:textId="77777777" w:rsidTr="00345119">
        <w:tc>
          <w:tcPr>
            <w:tcW w:w="9576" w:type="dxa"/>
            <w:noWrap/>
          </w:tcPr>
          <w:p w14:paraId="7C39E391" w14:textId="77777777" w:rsidR="008423E4" w:rsidRPr="0022177D" w:rsidRDefault="00140ADB" w:rsidP="0073141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0EB3C7D" w14:textId="77777777" w:rsidR="008423E4" w:rsidRPr="0022177D" w:rsidRDefault="008423E4" w:rsidP="0073141A">
      <w:pPr>
        <w:jc w:val="center"/>
      </w:pPr>
    </w:p>
    <w:p w14:paraId="1B7C62AD" w14:textId="77777777" w:rsidR="008423E4" w:rsidRPr="00B31F0E" w:rsidRDefault="008423E4" w:rsidP="0073141A"/>
    <w:p w14:paraId="0DE24378" w14:textId="77777777" w:rsidR="008423E4" w:rsidRPr="00742794" w:rsidRDefault="008423E4" w:rsidP="0073141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3867" w14:paraId="71FF15B3" w14:textId="77777777" w:rsidTr="00345119">
        <w:tc>
          <w:tcPr>
            <w:tcW w:w="9576" w:type="dxa"/>
          </w:tcPr>
          <w:p w14:paraId="3C43040C" w14:textId="77777777" w:rsidR="008423E4" w:rsidRPr="00861995" w:rsidRDefault="00140ADB" w:rsidP="0073141A">
            <w:pPr>
              <w:jc w:val="right"/>
            </w:pPr>
            <w:r>
              <w:t>C.S.H.B. 3084</w:t>
            </w:r>
          </w:p>
        </w:tc>
      </w:tr>
      <w:tr w:rsidR="00C33867" w14:paraId="6003F4A0" w14:textId="77777777" w:rsidTr="00345119">
        <w:tc>
          <w:tcPr>
            <w:tcW w:w="9576" w:type="dxa"/>
          </w:tcPr>
          <w:p w14:paraId="61F06FF5" w14:textId="77777777" w:rsidR="008423E4" w:rsidRPr="00861995" w:rsidRDefault="00140ADB" w:rsidP="0073141A">
            <w:pPr>
              <w:jc w:val="right"/>
            </w:pPr>
            <w:r>
              <w:t xml:space="preserve">By: </w:t>
            </w:r>
            <w:r w:rsidR="00C50632">
              <w:t>Larson</w:t>
            </w:r>
          </w:p>
        </w:tc>
      </w:tr>
      <w:tr w:rsidR="00C33867" w14:paraId="4BDD90FA" w14:textId="77777777" w:rsidTr="00345119">
        <w:tc>
          <w:tcPr>
            <w:tcW w:w="9576" w:type="dxa"/>
          </w:tcPr>
          <w:p w14:paraId="12CC8A2D" w14:textId="77777777" w:rsidR="008423E4" w:rsidRPr="00861995" w:rsidRDefault="00140ADB" w:rsidP="0073141A">
            <w:pPr>
              <w:jc w:val="right"/>
            </w:pPr>
            <w:r>
              <w:t>Natural Resources</w:t>
            </w:r>
          </w:p>
        </w:tc>
      </w:tr>
      <w:tr w:rsidR="00C33867" w14:paraId="07E9ACB3" w14:textId="77777777" w:rsidTr="00345119">
        <w:tc>
          <w:tcPr>
            <w:tcW w:w="9576" w:type="dxa"/>
          </w:tcPr>
          <w:p w14:paraId="0E0F9C3E" w14:textId="77777777" w:rsidR="008423E4" w:rsidRDefault="00140ADB" w:rsidP="0073141A">
            <w:pPr>
              <w:jc w:val="right"/>
            </w:pPr>
            <w:r>
              <w:t>Committee Report (Substituted)</w:t>
            </w:r>
          </w:p>
        </w:tc>
      </w:tr>
    </w:tbl>
    <w:p w14:paraId="2A930F05" w14:textId="77777777" w:rsidR="008423E4" w:rsidRDefault="008423E4" w:rsidP="0073141A">
      <w:pPr>
        <w:tabs>
          <w:tab w:val="right" w:pos="9360"/>
        </w:tabs>
      </w:pPr>
    </w:p>
    <w:p w14:paraId="66B3EAF0" w14:textId="77777777" w:rsidR="008423E4" w:rsidRDefault="008423E4" w:rsidP="0073141A"/>
    <w:p w14:paraId="1F48D4E7" w14:textId="77777777" w:rsidR="008423E4" w:rsidRDefault="008423E4" w:rsidP="0073141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33867" w14:paraId="167EFF26" w14:textId="77777777" w:rsidTr="00345119">
        <w:tc>
          <w:tcPr>
            <w:tcW w:w="9576" w:type="dxa"/>
          </w:tcPr>
          <w:p w14:paraId="481C61FB" w14:textId="77777777" w:rsidR="008423E4" w:rsidRPr="00A8133F" w:rsidRDefault="00140ADB" w:rsidP="007314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E7BFA4" w14:textId="77777777" w:rsidR="008423E4" w:rsidRDefault="008423E4" w:rsidP="0073141A"/>
          <w:p w14:paraId="6CAFA7CE" w14:textId="5922C6C7" w:rsidR="008423E4" w:rsidRDefault="00140ADB" w:rsidP="0073141A">
            <w:pPr>
              <w:pStyle w:val="Header"/>
              <w:jc w:val="both"/>
            </w:pPr>
            <w:r>
              <w:t xml:space="preserve">It has been </w:t>
            </w:r>
            <w:r w:rsidR="008D0F96">
              <w:t>suggested</w:t>
            </w:r>
            <w:r>
              <w:t xml:space="preserve"> that the Texas Water Development Board should </w:t>
            </w:r>
            <w:r w:rsidR="008D0F96">
              <w:t>provide for</w:t>
            </w:r>
            <w:r w:rsidR="00522900">
              <w:t xml:space="preserve"> the identification by</w:t>
            </w:r>
            <w:r>
              <w:t xml:space="preserve"> regional water planning groups </w:t>
            </w:r>
            <w:r w:rsidR="00522900">
              <w:t>of</w:t>
            </w:r>
            <w:r>
              <w:t xml:space="preserve"> long-range, visionary projects that extend beyond the</w:t>
            </w:r>
            <w:r w:rsidR="008D0F96">
              <w:t xml:space="preserve"> state's</w:t>
            </w:r>
            <w:r>
              <w:t xml:space="preserve"> 50-year planning horizon and benefit multiple regions. </w:t>
            </w:r>
            <w:r w:rsidR="008D0F96">
              <w:t>I</w:t>
            </w:r>
            <w:r>
              <w:t xml:space="preserve">t has also been </w:t>
            </w:r>
            <w:r w:rsidR="008D0F96">
              <w:t>suggested</w:t>
            </w:r>
            <w:r>
              <w:t xml:space="preserve"> that the best approach for encouraging the identification and development of </w:t>
            </w:r>
            <w:r>
              <w:t>interregional or statewide projects is through a separate planning process that supplements the current regional planning process.</w:t>
            </w:r>
            <w:r w:rsidR="008D0F96">
              <w:t xml:space="preserve"> C.S.</w:t>
            </w:r>
            <w:r>
              <w:t>H.B. 3084 seeks to</w:t>
            </w:r>
            <w:r w:rsidR="008D0F96">
              <w:t xml:space="preserve"> help address this issue by requiring a report that proposes the framework for the addition of a new state-level planning component to the existing regional water planning process that would identify and evaluate multiregional water supply projects</w:t>
            </w:r>
            <w:r w:rsidR="00522900">
              <w:t>.</w:t>
            </w:r>
          </w:p>
          <w:p w14:paraId="29C570A4" w14:textId="77777777" w:rsidR="008423E4" w:rsidRPr="00E26B13" w:rsidRDefault="008423E4" w:rsidP="0073141A">
            <w:pPr>
              <w:rPr>
                <w:b/>
              </w:rPr>
            </w:pPr>
          </w:p>
        </w:tc>
      </w:tr>
      <w:tr w:rsidR="00C33867" w14:paraId="72FD2EDC" w14:textId="77777777" w:rsidTr="00345119">
        <w:tc>
          <w:tcPr>
            <w:tcW w:w="9576" w:type="dxa"/>
          </w:tcPr>
          <w:p w14:paraId="210F17CB" w14:textId="77777777" w:rsidR="0017725B" w:rsidRDefault="00140ADB" w:rsidP="007314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10890E" w14:textId="77777777" w:rsidR="0017725B" w:rsidRDefault="0017725B" w:rsidP="0073141A">
            <w:pPr>
              <w:rPr>
                <w:b/>
                <w:u w:val="single"/>
              </w:rPr>
            </w:pPr>
          </w:p>
          <w:p w14:paraId="03478FD3" w14:textId="5FA28BAA" w:rsidR="00BE44F3" w:rsidRPr="00BE44F3" w:rsidRDefault="00140ADB" w:rsidP="0073141A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17FD7EFB" w14:textId="77777777" w:rsidR="0017725B" w:rsidRPr="0017725B" w:rsidRDefault="0017725B" w:rsidP="0073141A">
            <w:pPr>
              <w:rPr>
                <w:b/>
                <w:u w:val="single"/>
              </w:rPr>
            </w:pPr>
          </w:p>
        </w:tc>
      </w:tr>
      <w:tr w:rsidR="00C33867" w14:paraId="48C53056" w14:textId="77777777" w:rsidTr="00345119">
        <w:tc>
          <w:tcPr>
            <w:tcW w:w="9576" w:type="dxa"/>
          </w:tcPr>
          <w:p w14:paraId="75FB994B" w14:textId="77777777" w:rsidR="008423E4" w:rsidRPr="00A8133F" w:rsidRDefault="00140ADB" w:rsidP="007314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034B753" w14:textId="77777777" w:rsidR="008423E4" w:rsidRDefault="008423E4" w:rsidP="0073141A"/>
          <w:p w14:paraId="5FD2CAD9" w14:textId="459B29A9" w:rsidR="00BE44F3" w:rsidRDefault="00140ADB" w:rsidP="007314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21EAD39F" w14:textId="77777777" w:rsidR="008423E4" w:rsidRPr="00E21FDC" w:rsidRDefault="008423E4" w:rsidP="0073141A">
            <w:pPr>
              <w:rPr>
                <w:b/>
              </w:rPr>
            </w:pPr>
          </w:p>
        </w:tc>
      </w:tr>
      <w:tr w:rsidR="00C33867" w14:paraId="2B047112" w14:textId="77777777" w:rsidTr="00345119">
        <w:tc>
          <w:tcPr>
            <w:tcW w:w="9576" w:type="dxa"/>
          </w:tcPr>
          <w:p w14:paraId="4FDC2836" w14:textId="77777777" w:rsidR="008423E4" w:rsidRPr="00A8133F" w:rsidRDefault="00140ADB" w:rsidP="007314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FF78B5" w14:textId="77777777" w:rsidR="008423E4" w:rsidRDefault="008423E4" w:rsidP="0073141A"/>
          <w:p w14:paraId="22C69079" w14:textId="24CA69F1" w:rsidR="00322930" w:rsidRDefault="00140ADB" w:rsidP="007314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3084 requires the </w:t>
            </w:r>
            <w:r w:rsidRPr="00322930">
              <w:t>Texas Water Development Board</w:t>
            </w:r>
            <w:r>
              <w:t xml:space="preserve"> </w:t>
            </w:r>
            <w:r w:rsidRPr="00322930">
              <w:t>(TWDB)</w:t>
            </w:r>
            <w:r>
              <w:t>, not later than December</w:t>
            </w:r>
            <w:r w:rsidR="0082006E">
              <w:t> </w:t>
            </w:r>
            <w:r>
              <w:t>1, 2024, to submit to the legislature a report that does the following:</w:t>
            </w:r>
          </w:p>
          <w:p w14:paraId="36A127D5" w14:textId="77777777" w:rsidR="00322930" w:rsidRDefault="00140ADB" w:rsidP="0073141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proposes the framework for the addition of a new state-level planning component to the existing regional water planning process that would identify and evaluate multiregional water sup</w:t>
            </w:r>
            <w:r>
              <w:t>ply projects; and</w:t>
            </w:r>
          </w:p>
          <w:p w14:paraId="5F81E0DB" w14:textId="301FFA7D" w:rsidR="00322930" w:rsidRDefault="00140ADB" w:rsidP="0073141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contains a general outline for a potential work plan, timeline, and estimated cost for the implementation of that planning component.</w:t>
            </w:r>
          </w:p>
          <w:p w14:paraId="59ECCDFF" w14:textId="6E92BED4" w:rsidR="000B4554" w:rsidRDefault="00140ADB" w:rsidP="0073141A">
            <w:pPr>
              <w:pStyle w:val="Header"/>
              <w:jc w:val="both"/>
            </w:pPr>
            <w:r>
              <w:t>The bill defines "multiregional water supply project" as a water supply project that has the potential t</w:t>
            </w:r>
            <w:r>
              <w:t>o serve more than one regional water planning area and</w:t>
            </w:r>
            <w:r w:rsidR="00980489">
              <w:t xml:space="preserve"> do the following</w:t>
            </w:r>
            <w:r>
              <w:t>:</w:t>
            </w:r>
          </w:p>
          <w:p w14:paraId="72B67A77" w14:textId="1BE66066" w:rsidR="000B4554" w:rsidRDefault="00140ADB" w:rsidP="0073141A">
            <w:pPr>
              <w:pStyle w:val="Header"/>
              <w:numPr>
                <w:ilvl w:val="0"/>
                <w:numId w:val="7"/>
              </w:numPr>
              <w:jc w:val="both"/>
            </w:pPr>
            <w:r>
              <w:t>create greater yields of water at a lower unit cost due to economies of scale; or</w:t>
            </w:r>
          </w:p>
          <w:p w14:paraId="55D965C0" w14:textId="02D3DE5F" w:rsidR="000B4554" w:rsidRDefault="00140ADB" w:rsidP="0073141A">
            <w:pPr>
              <w:pStyle w:val="Header"/>
              <w:numPr>
                <w:ilvl w:val="0"/>
                <w:numId w:val="7"/>
              </w:numPr>
              <w:jc w:val="both"/>
            </w:pPr>
            <w:r>
              <w:t>provide strategic water reserves for the state's long-term water needs.</w:t>
            </w:r>
          </w:p>
          <w:p w14:paraId="149C2088" w14:textId="77777777" w:rsidR="00322930" w:rsidRDefault="00322930" w:rsidP="0073141A">
            <w:pPr>
              <w:pStyle w:val="Header"/>
              <w:jc w:val="both"/>
            </w:pPr>
          </w:p>
          <w:p w14:paraId="4498B542" w14:textId="77777777" w:rsidR="00322930" w:rsidRDefault="00140ADB" w:rsidP="0073141A">
            <w:pPr>
              <w:pStyle w:val="Header"/>
              <w:jc w:val="both"/>
            </w:pPr>
            <w:r w:rsidRPr="00CF1C46">
              <w:t xml:space="preserve">C.S.H.B. 3084 </w:t>
            </w:r>
            <w:r>
              <w:t xml:space="preserve">requires </w:t>
            </w:r>
            <w:r w:rsidRPr="00322930">
              <w:t>the T</w:t>
            </w:r>
            <w:r w:rsidRPr="00322930">
              <w:t>WDB</w:t>
            </w:r>
            <w:r>
              <w:t xml:space="preserve"> to consider the following in developing the framework:</w:t>
            </w:r>
          </w:p>
          <w:p w14:paraId="316E7321" w14:textId="77777777" w:rsidR="00322930" w:rsidRDefault="00140ADB" w:rsidP="0073141A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currently adopted regional and state water plans;</w:t>
            </w:r>
          </w:p>
          <w:p w14:paraId="75437DC5" w14:textId="77777777" w:rsidR="00322930" w:rsidRDefault="00140ADB" w:rsidP="0073141A">
            <w:pPr>
              <w:pStyle w:val="Header"/>
              <w:numPr>
                <w:ilvl w:val="0"/>
                <w:numId w:val="3"/>
              </w:numPr>
              <w:jc w:val="both"/>
            </w:pPr>
            <w:r>
              <w:t>potentially available unused or new water sources, including sources related to flooding and seawater;</w:t>
            </w:r>
          </w:p>
          <w:p w14:paraId="393CE507" w14:textId="77777777" w:rsidR="00322930" w:rsidRDefault="00140ADB" w:rsidP="0073141A">
            <w:pPr>
              <w:pStyle w:val="Header"/>
              <w:numPr>
                <w:ilvl w:val="0"/>
                <w:numId w:val="3"/>
              </w:numPr>
              <w:jc w:val="both"/>
            </w:pPr>
            <w:r>
              <w:t>information that is readily available re</w:t>
            </w:r>
            <w:r>
              <w:t>garding potential multiregional water supply projects;</w:t>
            </w:r>
          </w:p>
          <w:p w14:paraId="58CC7CFA" w14:textId="180FBB04" w:rsidR="00322930" w:rsidRDefault="00140ADB" w:rsidP="0073141A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potential of multiregional water supply projects to</w:t>
            </w:r>
            <w:r w:rsidR="00980489">
              <w:t xml:space="preserve"> </w:t>
            </w:r>
            <w:r>
              <w:t>provide water supplies beyond the 50-year state water planning horizon and</w:t>
            </w:r>
            <w:r w:rsidR="00980489">
              <w:t xml:space="preserve"> </w:t>
            </w:r>
            <w:r>
              <w:t>address droughts worse than the drought of record; and</w:t>
            </w:r>
          </w:p>
          <w:p w14:paraId="37E372C4" w14:textId="77777777" w:rsidR="00322930" w:rsidRDefault="00140ADB" w:rsidP="0073141A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other relevant </w:t>
            </w:r>
            <w:r>
              <w:t xml:space="preserve">factors as determined by </w:t>
            </w:r>
            <w:r w:rsidRPr="00322930">
              <w:t>the TWDB</w:t>
            </w:r>
            <w:r>
              <w:t>.</w:t>
            </w:r>
          </w:p>
          <w:p w14:paraId="2BB68AEB" w14:textId="77777777" w:rsidR="00322930" w:rsidRDefault="00322930" w:rsidP="0073141A">
            <w:pPr>
              <w:pStyle w:val="Header"/>
              <w:jc w:val="both"/>
            </w:pPr>
          </w:p>
          <w:p w14:paraId="0106D252" w14:textId="31331CE8" w:rsidR="00CF1C46" w:rsidRPr="009C36CD" w:rsidRDefault="00140ADB" w:rsidP="0073141A">
            <w:pPr>
              <w:pStyle w:val="Header"/>
              <w:jc w:val="both"/>
            </w:pPr>
            <w:r w:rsidRPr="00CF1C46">
              <w:t xml:space="preserve">C.S.H.B. 3084 </w:t>
            </w:r>
            <w:r w:rsidR="00322930">
              <w:t xml:space="preserve">authorizes </w:t>
            </w:r>
            <w:r w:rsidR="00322930" w:rsidRPr="00322930">
              <w:t>the TWDB</w:t>
            </w:r>
            <w:r w:rsidR="00980489">
              <w:t>,</w:t>
            </w:r>
            <w:r w:rsidR="00322930">
              <w:t xml:space="preserve"> in developing the report</w:t>
            </w:r>
            <w:r w:rsidR="00980489">
              <w:t xml:space="preserve">, to </w:t>
            </w:r>
            <w:r w:rsidR="00322930">
              <w:t>consult with the interregional planning council an</w:t>
            </w:r>
            <w:r w:rsidR="00980489">
              <w:t xml:space="preserve">d </w:t>
            </w:r>
            <w:r w:rsidR="00322930">
              <w:t>contract for research and technical services as needed in developing the proposed framework for the multiregional planning component of the state water plan.</w:t>
            </w:r>
            <w:r w:rsidR="00896DAB">
              <w:t xml:space="preserve"> The bill's provisions </w:t>
            </w:r>
            <w:r w:rsidRPr="00CF1C46">
              <w:t>expire January 1, 2025.</w:t>
            </w:r>
          </w:p>
          <w:p w14:paraId="7DBF3295" w14:textId="77777777" w:rsidR="008423E4" w:rsidRPr="00835628" w:rsidRDefault="008423E4" w:rsidP="0073141A">
            <w:pPr>
              <w:rPr>
                <w:b/>
              </w:rPr>
            </w:pPr>
          </w:p>
        </w:tc>
      </w:tr>
      <w:tr w:rsidR="00C33867" w14:paraId="5E1EA214" w14:textId="77777777" w:rsidTr="00345119">
        <w:tc>
          <w:tcPr>
            <w:tcW w:w="9576" w:type="dxa"/>
          </w:tcPr>
          <w:p w14:paraId="647296FA" w14:textId="77777777" w:rsidR="008423E4" w:rsidRPr="00A8133F" w:rsidRDefault="00140ADB" w:rsidP="007314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B16F40D" w14:textId="77777777" w:rsidR="008423E4" w:rsidRDefault="008423E4" w:rsidP="0073141A"/>
          <w:p w14:paraId="5A9D5A88" w14:textId="549E4B0C" w:rsidR="008423E4" w:rsidRPr="003624F2" w:rsidRDefault="00140ADB" w:rsidP="007314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1A6FC01" w14:textId="77777777" w:rsidR="008423E4" w:rsidRPr="00233FDB" w:rsidRDefault="008423E4" w:rsidP="0073141A">
            <w:pPr>
              <w:rPr>
                <w:b/>
              </w:rPr>
            </w:pPr>
          </w:p>
        </w:tc>
      </w:tr>
      <w:tr w:rsidR="00C33867" w14:paraId="4C3613D3" w14:textId="77777777" w:rsidTr="00345119">
        <w:tc>
          <w:tcPr>
            <w:tcW w:w="9576" w:type="dxa"/>
          </w:tcPr>
          <w:p w14:paraId="583CD2CC" w14:textId="77777777" w:rsidR="00C50632" w:rsidRDefault="00140ADB" w:rsidP="0073141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A808F5B" w14:textId="77777777" w:rsidR="00576E48" w:rsidRDefault="00576E48" w:rsidP="0073141A">
            <w:pPr>
              <w:jc w:val="both"/>
            </w:pPr>
          </w:p>
          <w:p w14:paraId="1DDD15AA" w14:textId="40527E5A" w:rsidR="00576E48" w:rsidRDefault="00140ADB" w:rsidP="0073141A">
            <w:pPr>
              <w:jc w:val="both"/>
            </w:pPr>
            <w:r>
              <w:t xml:space="preserve">C.S.H.B. 3084 </w:t>
            </w:r>
            <w:r w:rsidR="00582782">
              <w:t>establishes</w:t>
            </w:r>
            <w:r w:rsidR="00582782" w:rsidRPr="00576E48">
              <w:t xml:space="preserve"> </w:t>
            </w:r>
            <w:r w:rsidRPr="00576E48">
              <w:t xml:space="preserve">provisions </w:t>
            </w:r>
            <w:r w:rsidR="00544430">
              <w:t>requiring a report to the legislature by the TWDB containing a</w:t>
            </w:r>
            <w:r w:rsidRPr="00576E48">
              <w:t xml:space="preserve"> proposal of a process to identify and evaluate multiregional water supply projects</w:t>
            </w:r>
            <w:r>
              <w:t xml:space="preserve"> </w:t>
            </w:r>
            <w:r w:rsidRPr="00576E48">
              <w:t xml:space="preserve">and does not include any provisions from the original, which </w:t>
            </w:r>
            <w:r w:rsidR="00544430">
              <w:t>provided for</w:t>
            </w:r>
            <w:r>
              <w:t xml:space="preserve"> </w:t>
            </w:r>
            <w:r w:rsidRPr="00576E48">
              <w:t>the identification of and funding for interregional water proj</w:t>
            </w:r>
            <w:r w:rsidRPr="00576E48">
              <w:t>ects</w:t>
            </w:r>
            <w:r w:rsidR="00544430">
              <w:t xml:space="preserve"> by revising provisions relating to the interregional planning council</w:t>
            </w:r>
            <w:r>
              <w:t>.</w:t>
            </w:r>
          </w:p>
          <w:p w14:paraId="306FCDC7" w14:textId="2716F40C" w:rsidR="00576E48" w:rsidRPr="00576E48" w:rsidRDefault="00576E48" w:rsidP="0073141A">
            <w:pPr>
              <w:jc w:val="both"/>
            </w:pPr>
          </w:p>
        </w:tc>
      </w:tr>
      <w:tr w:rsidR="00C33867" w14:paraId="029641D4" w14:textId="77777777" w:rsidTr="00345119">
        <w:tc>
          <w:tcPr>
            <w:tcW w:w="9576" w:type="dxa"/>
          </w:tcPr>
          <w:p w14:paraId="51A358E6" w14:textId="77777777" w:rsidR="00C50632" w:rsidRPr="009C1E9A" w:rsidRDefault="00C50632" w:rsidP="0073141A">
            <w:pPr>
              <w:rPr>
                <w:b/>
                <w:u w:val="single"/>
              </w:rPr>
            </w:pPr>
          </w:p>
        </w:tc>
      </w:tr>
      <w:tr w:rsidR="00C33867" w14:paraId="0B96F739" w14:textId="77777777" w:rsidTr="00345119">
        <w:tc>
          <w:tcPr>
            <w:tcW w:w="9576" w:type="dxa"/>
          </w:tcPr>
          <w:p w14:paraId="5968266D" w14:textId="77777777" w:rsidR="00C50632" w:rsidRPr="00C50632" w:rsidRDefault="00C50632" w:rsidP="0073141A">
            <w:pPr>
              <w:jc w:val="both"/>
            </w:pPr>
          </w:p>
        </w:tc>
      </w:tr>
    </w:tbl>
    <w:p w14:paraId="39970519" w14:textId="77777777" w:rsidR="008423E4" w:rsidRPr="00BE0E75" w:rsidRDefault="008423E4" w:rsidP="0073141A">
      <w:pPr>
        <w:jc w:val="both"/>
        <w:rPr>
          <w:rFonts w:ascii="Arial" w:hAnsi="Arial"/>
          <w:sz w:val="16"/>
          <w:szCs w:val="16"/>
        </w:rPr>
      </w:pPr>
    </w:p>
    <w:p w14:paraId="71AB5D2E" w14:textId="77777777" w:rsidR="004108C3" w:rsidRPr="008423E4" w:rsidRDefault="004108C3" w:rsidP="0073141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F457" w14:textId="77777777" w:rsidR="00000000" w:rsidRDefault="00140ADB">
      <w:r>
        <w:separator/>
      </w:r>
    </w:p>
  </w:endnote>
  <w:endnote w:type="continuationSeparator" w:id="0">
    <w:p w14:paraId="5FC11544" w14:textId="77777777" w:rsidR="00000000" w:rsidRDefault="0014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84C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3867" w14:paraId="2B53C205" w14:textId="77777777" w:rsidTr="009C1E9A">
      <w:trPr>
        <w:cantSplit/>
      </w:trPr>
      <w:tc>
        <w:tcPr>
          <w:tcW w:w="0" w:type="pct"/>
        </w:tcPr>
        <w:p w14:paraId="4AA3D4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144A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6A3B9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7C68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C562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3867" w14:paraId="7BB7307F" w14:textId="77777777" w:rsidTr="009C1E9A">
      <w:trPr>
        <w:cantSplit/>
      </w:trPr>
      <w:tc>
        <w:tcPr>
          <w:tcW w:w="0" w:type="pct"/>
        </w:tcPr>
        <w:p w14:paraId="47470E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0C2E3E" w14:textId="77777777" w:rsidR="00EC379B" w:rsidRPr="009C1E9A" w:rsidRDefault="00140A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21771</w:t>
          </w:r>
        </w:p>
      </w:tc>
      <w:tc>
        <w:tcPr>
          <w:tcW w:w="2453" w:type="pct"/>
        </w:tcPr>
        <w:p w14:paraId="4A56B6FF" w14:textId="37D67F41" w:rsidR="00EC379B" w:rsidRDefault="00140A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21C11">
            <w:t>21.115.47</w:t>
          </w:r>
          <w:r>
            <w:fldChar w:fldCharType="end"/>
          </w:r>
        </w:p>
      </w:tc>
    </w:tr>
    <w:tr w:rsidR="00C33867" w14:paraId="2314F2A1" w14:textId="77777777" w:rsidTr="009C1E9A">
      <w:trPr>
        <w:cantSplit/>
      </w:trPr>
      <w:tc>
        <w:tcPr>
          <w:tcW w:w="0" w:type="pct"/>
        </w:tcPr>
        <w:p w14:paraId="3DCC6C8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6B47C9" w14:textId="77777777" w:rsidR="00EC379B" w:rsidRPr="009C1E9A" w:rsidRDefault="00140A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18063</w:t>
          </w:r>
        </w:p>
      </w:tc>
      <w:tc>
        <w:tcPr>
          <w:tcW w:w="2453" w:type="pct"/>
        </w:tcPr>
        <w:p w14:paraId="3CADC95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1177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3867" w14:paraId="234DBFC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ACCDD9" w14:textId="0D7F5CF6" w:rsidR="00EC379B" w:rsidRDefault="00140A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3141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161E2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C3142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4B1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5FBE3" w14:textId="77777777" w:rsidR="00000000" w:rsidRDefault="00140ADB">
      <w:r>
        <w:separator/>
      </w:r>
    </w:p>
  </w:footnote>
  <w:footnote w:type="continuationSeparator" w:id="0">
    <w:p w14:paraId="16576CB1" w14:textId="77777777" w:rsidR="00000000" w:rsidRDefault="0014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301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FBE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C7B8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284"/>
    <w:multiLevelType w:val="hybridMultilevel"/>
    <w:tmpl w:val="9926BAF6"/>
    <w:lvl w:ilvl="0" w:tplc="B2F60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6A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E8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4B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0F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A0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2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29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CB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3245"/>
    <w:multiLevelType w:val="hybridMultilevel"/>
    <w:tmpl w:val="8EB41164"/>
    <w:lvl w:ilvl="0" w:tplc="B412C782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7BF84026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70CA8C44" w:tentative="1">
      <w:start w:val="1"/>
      <w:numFmt w:val="lowerRoman"/>
      <w:lvlText w:val="%3."/>
      <w:lvlJc w:val="right"/>
      <w:pPr>
        <w:ind w:left="2160" w:hanging="180"/>
      </w:pPr>
    </w:lvl>
    <w:lvl w:ilvl="3" w:tplc="99223CE4" w:tentative="1">
      <w:start w:val="1"/>
      <w:numFmt w:val="decimal"/>
      <w:lvlText w:val="%4."/>
      <w:lvlJc w:val="left"/>
      <w:pPr>
        <w:ind w:left="2880" w:hanging="360"/>
      </w:pPr>
    </w:lvl>
    <w:lvl w:ilvl="4" w:tplc="5B28A3CC" w:tentative="1">
      <w:start w:val="1"/>
      <w:numFmt w:val="lowerLetter"/>
      <w:lvlText w:val="%5."/>
      <w:lvlJc w:val="left"/>
      <w:pPr>
        <w:ind w:left="3600" w:hanging="360"/>
      </w:pPr>
    </w:lvl>
    <w:lvl w:ilvl="5" w:tplc="379E13A2" w:tentative="1">
      <w:start w:val="1"/>
      <w:numFmt w:val="lowerRoman"/>
      <w:lvlText w:val="%6."/>
      <w:lvlJc w:val="right"/>
      <w:pPr>
        <w:ind w:left="4320" w:hanging="180"/>
      </w:pPr>
    </w:lvl>
    <w:lvl w:ilvl="6" w:tplc="88E2AF0E" w:tentative="1">
      <w:start w:val="1"/>
      <w:numFmt w:val="decimal"/>
      <w:lvlText w:val="%7."/>
      <w:lvlJc w:val="left"/>
      <w:pPr>
        <w:ind w:left="5040" w:hanging="360"/>
      </w:pPr>
    </w:lvl>
    <w:lvl w:ilvl="7" w:tplc="3D6602DE" w:tentative="1">
      <w:start w:val="1"/>
      <w:numFmt w:val="lowerLetter"/>
      <w:lvlText w:val="%8."/>
      <w:lvlJc w:val="left"/>
      <w:pPr>
        <w:ind w:left="5760" w:hanging="360"/>
      </w:pPr>
    </w:lvl>
    <w:lvl w:ilvl="8" w:tplc="7430B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2C73"/>
    <w:multiLevelType w:val="hybridMultilevel"/>
    <w:tmpl w:val="CC648F2A"/>
    <w:lvl w:ilvl="0" w:tplc="813A2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AA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01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E2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8D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4C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2F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C4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E6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506A8"/>
    <w:multiLevelType w:val="hybridMultilevel"/>
    <w:tmpl w:val="008409BE"/>
    <w:lvl w:ilvl="0" w:tplc="1124E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21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C2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A9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2A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80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0A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6F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4F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3BC4"/>
    <w:multiLevelType w:val="hybridMultilevel"/>
    <w:tmpl w:val="1F14A914"/>
    <w:lvl w:ilvl="0" w:tplc="EC90124A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1A883956" w:tentative="1">
      <w:start w:val="1"/>
      <w:numFmt w:val="lowerLetter"/>
      <w:lvlText w:val="%2."/>
      <w:lvlJc w:val="left"/>
      <w:pPr>
        <w:ind w:left="1440" w:hanging="360"/>
      </w:pPr>
    </w:lvl>
    <w:lvl w:ilvl="2" w:tplc="0E203ED4" w:tentative="1">
      <w:start w:val="1"/>
      <w:numFmt w:val="lowerRoman"/>
      <w:lvlText w:val="%3."/>
      <w:lvlJc w:val="right"/>
      <w:pPr>
        <w:ind w:left="2160" w:hanging="180"/>
      </w:pPr>
    </w:lvl>
    <w:lvl w:ilvl="3" w:tplc="B762CCE8" w:tentative="1">
      <w:start w:val="1"/>
      <w:numFmt w:val="decimal"/>
      <w:lvlText w:val="%4."/>
      <w:lvlJc w:val="left"/>
      <w:pPr>
        <w:ind w:left="2880" w:hanging="360"/>
      </w:pPr>
    </w:lvl>
    <w:lvl w:ilvl="4" w:tplc="6FC67D48" w:tentative="1">
      <w:start w:val="1"/>
      <w:numFmt w:val="lowerLetter"/>
      <w:lvlText w:val="%5."/>
      <w:lvlJc w:val="left"/>
      <w:pPr>
        <w:ind w:left="3600" w:hanging="360"/>
      </w:pPr>
    </w:lvl>
    <w:lvl w:ilvl="5" w:tplc="9B0ECD34" w:tentative="1">
      <w:start w:val="1"/>
      <w:numFmt w:val="lowerRoman"/>
      <w:lvlText w:val="%6."/>
      <w:lvlJc w:val="right"/>
      <w:pPr>
        <w:ind w:left="4320" w:hanging="180"/>
      </w:pPr>
    </w:lvl>
    <w:lvl w:ilvl="6" w:tplc="DE90CB5E" w:tentative="1">
      <w:start w:val="1"/>
      <w:numFmt w:val="decimal"/>
      <w:lvlText w:val="%7."/>
      <w:lvlJc w:val="left"/>
      <w:pPr>
        <w:ind w:left="5040" w:hanging="360"/>
      </w:pPr>
    </w:lvl>
    <w:lvl w:ilvl="7" w:tplc="4ADAFE60" w:tentative="1">
      <w:start w:val="1"/>
      <w:numFmt w:val="lowerLetter"/>
      <w:lvlText w:val="%8."/>
      <w:lvlJc w:val="left"/>
      <w:pPr>
        <w:ind w:left="5760" w:hanging="360"/>
      </w:pPr>
    </w:lvl>
    <w:lvl w:ilvl="8" w:tplc="4EAA6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7EC9"/>
    <w:multiLevelType w:val="hybridMultilevel"/>
    <w:tmpl w:val="6D026CE8"/>
    <w:lvl w:ilvl="0" w:tplc="B956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8EC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25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4D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EF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8D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EA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E2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6D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24AEB"/>
    <w:multiLevelType w:val="hybridMultilevel"/>
    <w:tmpl w:val="9E862942"/>
    <w:lvl w:ilvl="0" w:tplc="5B845A26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DD5EF31A" w:tentative="1">
      <w:start w:val="1"/>
      <w:numFmt w:val="lowerLetter"/>
      <w:lvlText w:val="%2."/>
      <w:lvlJc w:val="left"/>
      <w:pPr>
        <w:ind w:left="1440" w:hanging="360"/>
      </w:pPr>
    </w:lvl>
    <w:lvl w:ilvl="2" w:tplc="CE7ADEC4" w:tentative="1">
      <w:start w:val="1"/>
      <w:numFmt w:val="lowerRoman"/>
      <w:lvlText w:val="%3."/>
      <w:lvlJc w:val="right"/>
      <w:pPr>
        <w:ind w:left="2160" w:hanging="180"/>
      </w:pPr>
    </w:lvl>
    <w:lvl w:ilvl="3" w:tplc="A4D640A0" w:tentative="1">
      <w:start w:val="1"/>
      <w:numFmt w:val="decimal"/>
      <w:lvlText w:val="%4."/>
      <w:lvlJc w:val="left"/>
      <w:pPr>
        <w:ind w:left="2880" w:hanging="360"/>
      </w:pPr>
    </w:lvl>
    <w:lvl w:ilvl="4" w:tplc="CE508842" w:tentative="1">
      <w:start w:val="1"/>
      <w:numFmt w:val="lowerLetter"/>
      <w:lvlText w:val="%5."/>
      <w:lvlJc w:val="left"/>
      <w:pPr>
        <w:ind w:left="3600" w:hanging="360"/>
      </w:pPr>
    </w:lvl>
    <w:lvl w:ilvl="5" w:tplc="B9185AC4" w:tentative="1">
      <w:start w:val="1"/>
      <w:numFmt w:val="lowerRoman"/>
      <w:lvlText w:val="%6."/>
      <w:lvlJc w:val="right"/>
      <w:pPr>
        <w:ind w:left="4320" w:hanging="180"/>
      </w:pPr>
    </w:lvl>
    <w:lvl w:ilvl="6" w:tplc="999C84B8" w:tentative="1">
      <w:start w:val="1"/>
      <w:numFmt w:val="decimal"/>
      <w:lvlText w:val="%7."/>
      <w:lvlJc w:val="left"/>
      <w:pPr>
        <w:ind w:left="5040" w:hanging="360"/>
      </w:pPr>
    </w:lvl>
    <w:lvl w:ilvl="7" w:tplc="002CEC4C" w:tentative="1">
      <w:start w:val="1"/>
      <w:numFmt w:val="lowerLetter"/>
      <w:lvlText w:val="%8."/>
      <w:lvlJc w:val="left"/>
      <w:pPr>
        <w:ind w:left="5760" w:hanging="360"/>
      </w:pPr>
    </w:lvl>
    <w:lvl w:ilvl="8" w:tplc="AB845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3364C"/>
    <w:multiLevelType w:val="hybridMultilevel"/>
    <w:tmpl w:val="1DF826C0"/>
    <w:lvl w:ilvl="0" w:tplc="D84C52B4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2FBA7292" w:tentative="1">
      <w:start w:val="1"/>
      <w:numFmt w:val="lowerLetter"/>
      <w:lvlText w:val="%2."/>
      <w:lvlJc w:val="left"/>
      <w:pPr>
        <w:ind w:left="1440" w:hanging="360"/>
      </w:pPr>
    </w:lvl>
    <w:lvl w:ilvl="2" w:tplc="D4D45888" w:tentative="1">
      <w:start w:val="1"/>
      <w:numFmt w:val="lowerRoman"/>
      <w:lvlText w:val="%3."/>
      <w:lvlJc w:val="right"/>
      <w:pPr>
        <w:ind w:left="2160" w:hanging="180"/>
      </w:pPr>
    </w:lvl>
    <w:lvl w:ilvl="3" w:tplc="B510B356" w:tentative="1">
      <w:start w:val="1"/>
      <w:numFmt w:val="decimal"/>
      <w:lvlText w:val="%4."/>
      <w:lvlJc w:val="left"/>
      <w:pPr>
        <w:ind w:left="2880" w:hanging="360"/>
      </w:pPr>
    </w:lvl>
    <w:lvl w:ilvl="4" w:tplc="84C64A84" w:tentative="1">
      <w:start w:val="1"/>
      <w:numFmt w:val="lowerLetter"/>
      <w:lvlText w:val="%5."/>
      <w:lvlJc w:val="left"/>
      <w:pPr>
        <w:ind w:left="3600" w:hanging="360"/>
      </w:pPr>
    </w:lvl>
    <w:lvl w:ilvl="5" w:tplc="0BFC3E6A" w:tentative="1">
      <w:start w:val="1"/>
      <w:numFmt w:val="lowerRoman"/>
      <w:lvlText w:val="%6."/>
      <w:lvlJc w:val="right"/>
      <w:pPr>
        <w:ind w:left="4320" w:hanging="180"/>
      </w:pPr>
    </w:lvl>
    <w:lvl w:ilvl="6" w:tplc="D9CE7192" w:tentative="1">
      <w:start w:val="1"/>
      <w:numFmt w:val="decimal"/>
      <w:lvlText w:val="%7."/>
      <w:lvlJc w:val="left"/>
      <w:pPr>
        <w:ind w:left="5040" w:hanging="360"/>
      </w:pPr>
    </w:lvl>
    <w:lvl w:ilvl="7" w:tplc="464A1830" w:tentative="1">
      <w:start w:val="1"/>
      <w:numFmt w:val="lowerLetter"/>
      <w:lvlText w:val="%8."/>
      <w:lvlJc w:val="left"/>
      <w:pPr>
        <w:ind w:left="5760" w:hanging="360"/>
      </w:pPr>
    </w:lvl>
    <w:lvl w:ilvl="8" w:tplc="5486EF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3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1A9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554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2EF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ADB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B53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930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900"/>
    <w:rsid w:val="005269CE"/>
    <w:rsid w:val="005304B2"/>
    <w:rsid w:val="005336BD"/>
    <w:rsid w:val="00534A49"/>
    <w:rsid w:val="005363BB"/>
    <w:rsid w:val="00541B98"/>
    <w:rsid w:val="00543374"/>
    <w:rsid w:val="00544430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E48"/>
    <w:rsid w:val="00582782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E66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4C0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41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091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C04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675"/>
    <w:rsid w:val="0082006E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DAB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0F96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3EB7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489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3D4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D31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473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4F3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C11"/>
    <w:rsid w:val="00C22987"/>
    <w:rsid w:val="00C23956"/>
    <w:rsid w:val="00C248E6"/>
    <w:rsid w:val="00C2766F"/>
    <w:rsid w:val="00C3223B"/>
    <w:rsid w:val="00C333C6"/>
    <w:rsid w:val="00C33867"/>
    <w:rsid w:val="00C35CC5"/>
    <w:rsid w:val="00C361C5"/>
    <w:rsid w:val="00C377D1"/>
    <w:rsid w:val="00C37BDA"/>
    <w:rsid w:val="00C37C84"/>
    <w:rsid w:val="00C42B41"/>
    <w:rsid w:val="00C46166"/>
    <w:rsid w:val="00C4710D"/>
    <w:rsid w:val="00C50632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C46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CEE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3F18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44C78B-256B-4925-AA66-34F4F2A5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1C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C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C46"/>
    <w:rPr>
      <w:b/>
      <w:bCs/>
    </w:rPr>
  </w:style>
  <w:style w:type="character" w:styleId="Hyperlink">
    <w:name w:val="Hyperlink"/>
    <w:basedOn w:val="DefaultParagraphFont"/>
    <w:unhideWhenUsed/>
    <w:rsid w:val="00576E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F0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3037</Characters>
  <Application>Microsoft Office Word</Application>
  <DocSecurity>4</DocSecurity>
  <Lines>79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HB03084 (Committee Report (Substituted))</vt:lpstr>
    </vt:vector>
  </TitlesOfParts>
  <Company>State of Texas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21771</dc:subject>
  <dc:creator>State of Texas</dc:creator>
  <dc:description>HB 3084 by Larson-(H)Natural Resources (Substitute Document Number: 87R 18063)</dc:description>
  <cp:lastModifiedBy>Stacey Nicchio</cp:lastModifiedBy>
  <cp:revision>2</cp:revision>
  <cp:lastPrinted>2003-11-26T17:21:00Z</cp:lastPrinted>
  <dcterms:created xsi:type="dcterms:W3CDTF">2021-04-28T23:37:00Z</dcterms:created>
  <dcterms:modified xsi:type="dcterms:W3CDTF">2021-04-28T23:37:00Z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21.115.47</vt:lpwstr>
  </property>
</Properties>
</file>