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0498" w14:paraId="27FC4D65" w14:textId="77777777" w:rsidTr="00345119">
        <w:tc>
          <w:tcPr>
            <w:tcW w:w="9576" w:type="dxa"/>
            <w:noWrap/>
          </w:tcPr>
          <w:p w14:paraId="76F8204E" w14:textId="77777777" w:rsidR="008423E4" w:rsidRPr="0022177D" w:rsidRDefault="00DF492E" w:rsidP="008B6229">
            <w:pPr>
              <w:pStyle w:val="Heading1"/>
            </w:pPr>
            <w:bookmarkStart w:id="0" w:name="_GoBack"/>
            <w:bookmarkEnd w:id="0"/>
            <w:r w:rsidRPr="00631897">
              <w:t>BILL ANALYSIS</w:t>
            </w:r>
          </w:p>
        </w:tc>
      </w:tr>
    </w:tbl>
    <w:p w14:paraId="1531D550" w14:textId="77777777" w:rsidR="008423E4" w:rsidRPr="0022177D" w:rsidRDefault="008423E4" w:rsidP="008B6229">
      <w:pPr>
        <w:jc w:val="center"/>
      </w:pPr>
    </w:p>
    <w:p w14:paraId="33D12BB0" w14:textId="77777777" w:rsidR="008423E4" w:rsidRPr="00B31F0E" w:rsidRDefault="008423E4" w:rsidP="008B6229"/>
    <w:p w14:paraId="7A85DFAB" w14:textId="77777777" w:rsidR="008423E4" w:rsidRPr="00742794" w:rsidRDefault="008423E4" w:rsidP="008B6229">
      <w:pPr>
        <w:tabs>
          <w:tab w:val="right" w:pos="9360"/>
        </w:tabs>
      </w:pPr>
    </w:p>
    <w:tbl>
      <w:tblPr>
        <w:tblW w:w="0" w:type="auto"/>
        <w:tblLayout w:type="fixed"/>
        <w:tblLook w:val="01E0" w:firstRow="1" w:lastRow="1" w:firstColumn="1" w:lastColumn="1" w:noHBand="0" w:noVBand="0"/>
      </w:tblPr>
      <w:tblGrid>
        <w:gridCol w:w="9576"/>
      </w:tblGrid>
      <w:tr w:rsidR="00480498" w14:paraId="1ABDBA37" w14:textId="77777777" w:rsidTr="00345119">
        <w:tc>
          <w:tcPr>
            <w:tcW w:w="9576" w:type="dxa"/>
          </w:tcPr>
          <w:p w14:paraId="7CE29010" w14:textId="64528384" w:rsidR="008423E4" w:rsidRPr="00861995" w:rsidRDefault="00DF492E" w:rsidP="008B6229">
            <w:pPr>
              <w:jc w:val="right"/>
            </w:pPr>
            <w:r>
              <w:t>H.B. 3089</w:t>
            </w:r>
          </w:p>
        </w:tc>
      </w:tr>
      <w:tr w:rsidR="00480498" w14:paraId="648F73C3" w14:textId="77777777" w:rsidTr="00345119">
        <w:tc>
          <w:tcPr>
            <w:tcW w:w="9576" w:type="dxa"/>
          </w:tcPr>
          <w:p w14:paraId="7B9D81F4" w14:textId="01F1BE04" w:rsidR="008423E4" w:rsidRPr="00861995" w:rsidRDefault="00DF492E" w:rsidP="008B6229">
            <w:pPr>
              <w:jc w:val="right"/>
            </w:pPr>
            <w:r>
              <w:t xml:space="preserve">By: </w:t>
            </w:r>
            <w:r w:rsidR="008F1ED3">
              <w:t>Hull</w:t>
            </w:r>
          </w:p>
        </w:tc>
      </w:tr>
      <w:tr w:rsidR="00480498" w14:paraId="6272B092" w14:textId="77777777" w:rsidTr="00345119">
        <w:tc>
          <w:tcPr>
            <w:tcW w:w="9576" w:type="dxa"/>
          </w:tcPr>
          <w:p w14:paraId="6E58DF12" w14:textId="1AA75EEB" w:rsidR="008423E4" w:rsidRPr="00861995" w:rsidRDefault="00DF492E" w:rsidP="008B6229">
            <w:pPr>
              <w:jc w:val="right"/>
            </w:pPr>
            <w:r>
              <w:t>Public Education</w:t>
            </w:r>
          </w:p>
        </w:tc>
      </w:tr>
      <w:tr w:rsidR="00480498" w14:paraId="67DFBA56" w14:textId="77777777" w:rsidTr="00345119">
        <w:tc>
          <w:tcPr>
            <w:tcW w:w="9576" w:type="dxa"/>
          </w:tcPr>
          <w:p w14:paraId="64ECB4C4" w14:textId="1E5FB9BA" w:rsidR="008423E4" w:rsidRDefault="00DF492E" w:rsidP="008B6229">
            <w:pPr>
              <w:jc w:val="right"/>
            </w:pPr>
            <w:r>
              <w:t>Committee Report (Unamended)</w:t>
            </w:r>
          </w:p>
        </w:tc>
      </w:tr>
    </w:tbl>
    <w:p w14:paraId="0CFC6E1B" w14:textId="77777777" w:rsidR="008423E4" w:rsidRDefault="008423E4" w:rsidP="008B6229">
      <w:pPr>
        <w:tabs>
          <w:tab w:val="right" w:pos="9360"/>
        </w:tabs>
      </w:pPr>
    </w:p>
    <w:p w14:paraId="4B18B4C2" w14:textId="77777777" w:rsidR="008423E4" w:rsidRDefault="008423E4" w:rsidP="008B6229"/>
    <w:p w14:paraId="0DDB641A" w14:textId="77777777" w:rsidR="008423E4" w:rsidRDefault="008423E4" w:rsidP="008B6229"/>
    <w:tbl>
      <w:tblPr>
        <w:tblW w:w="0" w:type="auto"/>
        <w:tblCellMar>
          <w:left w:w="115" w:type="dxa"/>
          <w:right w:w="115" w:type="dxa"/>
        </w:tblCellMar>
        <w:tblLook w:val="01E0" w:firstRow="1" w:lastRow="1" w:firstColumn="1" w:lastColumn="1" w:noHBand="0" w:noVBand="0"/>
      </w:tblPr>
      <w:tblGrid>
        <w:gridCol w:w="9360"/>
      </w:tblGrid>
      <w:tr w:rsidR="00480498" w14:paraId="11E3CB4C" w14:textId="77777777" w:rsidTr="00345119">
        <w:tc>
          <w:tcPr>
            <w:tcW w:w="9576" w:type="dxa"/>
          </w:tcPr>
          <w:p w14:paraId="349BE2F5" w14:textId="77777777" w:rsidR="008423E4" w:rsidRPr="00A8133F" w:rsidRDefault="00DF492E" w:rsidP="008B6229">
            <w:pPr>
              <w:rPr>
                <w:b/>
              </w:rPr>
            </w:pPr>
            <w:r w:rsidRPr="009C1E9A">
              <w:rPr>
                <w:b/>
                <w:u w:val="single"/>
              </w:rPr>
              <w:t>BACKGROUND AND PURPOSE</w:t>
            </w:r>
            <w:r>
              <w:rPr>
                <w:b/>
              </w:rPr>
              <w:t xml:space="preserve"> </w:t>
            </w:r>
          </w:p>
          <w:p w14:paraId="5B5E9C9B" w14:textId="77777777" w:rsidR="008423E4" w:rsidRDefault="008423E4" w:rsidP="008B6229"/>
          <w:p w14:paraId="57AACAB6" w14:textId="6409B29D" w:rsidR="008423E4" w:rsidRDefault="00DF492E" w:rsidP="008B6229">
            <w:pPr>
              <w:pStyle w:val="Header"/>
              <w:jc w:val="both"/>
            </w:pPr>
            <w:r>
              <w:t xml:space="preserve">In Texas, </w:t>
            </w:r>
            <w:r w:rsidR="008F1ED3">
              <w:t xml:space="preserve">the board of trustees of each school district </w:t>
            </w:r>
            <w:r>
              <w:t xml:space="preserve">is required to </w:t>
            </w:r>
            <w:r w:rsidR="008F1ED3">
              <w:t>establish a local school health advisory council to assist the district in ensuring that local community values are reflected in the district's health education instruction.</w:t>
            </w:r>
            <w:r>
              <w:t xml:space="preserve"> </w:t>
            </w:r>
            <w:r w:rsidR="008F1ED3">
              <w:t>The</w:t>
            </w:r>
            <w:r>
              <w:t>se a</w:t>
            </w:r>
            <w:r w:rsidR="008F1ED3">
              <w:t xml:space="preserve">dvisory councils are required to meet at least four times each year and provide an annual report to the board of trustees with recommendations on health education curriculum and instruction. </w:t>
            </w:r>
            <w:r>
              <w:t xml:space="preserve">Given </w:t>
            </w:r>
            <w:r w:rsidR="008F1ED3">
              <w:t xml:space="preserve">the importance of the recommendations provided by </w:t>
            </w:r>
            <w:r>
              <w:t xml:space="preserve">each advisory </w:t>
            </w:r>
            <w:r w:rsidR="008F1ED3">
              <w:t xml:space="preserve">council and </w:t>
            </w:r>
            <w:r>
              <w:t xml:space="preserve">the </w:t>
            </w:r>
            <w:r w:rsidR="002A4645">
              <w:t>requirement</w:t>
            </w:r>
            <w:r w:rsidR="008F1ED3">
              <w:t xml:space="preserve"> to ensure that local community values are reflected in health education instruction, </w:t>
            </w:r>
            <w:r>
              <w:t>there have been call</w:t>
            </w:r>
            <w:r>
              <w:t>s to offer</w:t>
            </w:r>
            <w:r w:rsidR="008F1ED3">
              <w:t xml:space="preserve"> the community the opportunity to view and participate in the meetings of the council, just as with meetings of the district's board of trustees or of any other governmental body. H.B. 3089</w:t>
            </w:r>
            <w:r>
              <w:t xml:space="preserve"> seeks </w:t>
            </w:r>
            <w:r w:rsidR="002A4645">
              <w:t xml:space="preserve">to promote transparency and community participation </w:t>
            </w:r>
            <w:r>
              <w:t>by</w:t>
            </w:r>
            <w:r w:rsidR="008F1ED3">
              <w:t xml:space="preserve"> requir</w:t>
            </w:r>
            <w:r>
              <w:t>ing</w:t>
            </w:r>
            <w:r w:rsidR="008F1ED3">
              <w:t xml:space="preserve"> local school health advisory council</w:t>
            </w:r>
            <w:r>
              <w:t xml:space="preserve"> meetings</w:t>
            </w:r>
            <w:r w:rsidR="008F1ED3">
              <w:t xml:space="preserve"> to be conducted in compliance with </w:t>
            </w:r>
            <w:r>
              <w:t>state open meetings law</w:t>
            </w:r>
            <w:r w:rsidR="008F1ED3">
              <w:t>.</w:t>
            </w:r>
          </w:p>
          <w:p w14:paraId="4E2F913E" w14:textId="77777777" w:rsidR="008423E4" w:rsidRPr="00E26B13" w:rsidRDefault="008423E4" w:rsidP="008B6229">
            <w:pPr>
              <w:rPr>
                <w:b/>
              </w:rPr>
            </w:pPr>
          </w:p>
        </w:tc>
      </w:tr>
      <w:tr w:rsidR="00480498" w14:paraId="3CDFE8AE" w14:textId="77777777" w:rsidTr="00345119">
        <w:tc>
          <w:tcPr>
            <w:tcW w:w="9576" w:type="dxa"/>
          </w:tcPr>
          <w:p w14:paraId="6AFAD8EE" w14:textId="77777777" w:rsidR="0017725B" w:rsidRDefault="00DF492E" w:rsidP="008B6229">
            <w:pPr>
              <w:rPr>
                <w:b/>
                <w:u w:val="single"/>
              </w:rPr>
            </w:pPr>
            <w:r>
              <w:rPr>
                <w:b/>
                <w:u w:val="single"/>
              </w:rPr>
              <w:t>CRIMINAL JUSTICE IMPACT</w:t>
            </w:r>
          </w:p>
          <w:p w14:paraId="346116C0" w14:textId="77777777" w:rsidR="0017725B" w:rsidRDefault="0017725B" w:rsidP="008B6229">
            <w:pPr>
              <w:rPr>
                <w:b/>
                <w:u w:val="single"/>
              </w:rPr>
            </w:pPr>
          </w:p>
          <w:p w14:paraId="0BB299FF" w14:textId="77777777" w:rsidR="0096716C" w:rsidRPr="0096716C" w:rsidRDefault="00DF492E" w:rsidP="008B6229">
            <w:pPr>
              <w:jc w:val="both"/>
            </w:pPr>
            <w:r>
              <w:t>It is the committee's opinion that this bill does not expressly create a criminal offense, increase the puni</w:t>
            </w:r>
            <w:r>
              <w:t>shment for an existing criminal offense or category of offenses, or change the eligibility of a person for community supervision, parole, or mandatory supervision.</w:t>
            </w:r>
          </w:p>
          <w:p w14:paraId="5DCA81BC" w14:textId="77777777" w:rsidR="0017725B" w:rsidRPr="0017725B" w:rsidRDefault="0017725B" w:rsidP="008B6229">
            <w:pPr>
              <w:rPr>
                <w:b/>
                <w:u w:val="single"/>
              </w:rPr>
            </w:pPr>
          </w:p>
        </w:tc>
      </w:tr>
      <w:tr w:rsidR="00480498" w14:paraId="4411913F" w14:textId="77777777" w:rsidTr="00345119">
        <w:tc>
          <w:tcPr>
            <w:tcW w:w="9576" w:type="dxa"/>
          </w:tcPr>
          <w:p w14:paraId="74EE3DD0" w14:textId="77777777" w:rsidR="008423E4" w:rsidRPr="00A8133F" w:rsidRDefault="00DF492E" w:rsidP="008B6229">
            <w:pPr>
              <w:rPr>
                <w:b/>
              </w:rPr>
            </w:pPr>
            <w:r w:rsidRPr="009C1E9A">
              <w:rPr>
                <w:b/>
                <w:u w:val="single"/>
              </w:rPr>
              <w:t>RULEMAKING AUTHORITY</w:t>
            </w:r>
            <w:r>
              <w:rPr>
                <w:b/>
              </w:rPr>
              <w:t xml:space="preserve"> </w:t>
            </w:r>
          </w:p>
          <w:p w14:paraId="72C65643" w14:textId="77777777" w:rsidR="008423E4" w:rsidRDefault="008423E4" w:rsidP="008B6229"/>
          <w:p w14:paraId="3DE8325D" w14:textId="77777777" w:rsidR="0096716C" w:rsidRDefault="00DF492E" w:rsidP="008B6229">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14:paraId="0FE0F487" w14:textId="77777777" w:rsidR="008423E4" w:rsidRPr="00E21FDC" w:rsidRDefault="008423E4" w:rsidP="008B6229">
            <w:pPr>
              <w:rPr>
                <w:b/>
              </w:rPr>
            </w:pPr>
          </w:p>
        </w:tc>
      </w:tr>
      <w:tr w:rsidR="00480498" w14:paraId="55D5D4B9" w14:textId="77777777" w:rsidTr="00345119">
        <w:tc>
          <w:tcPr>
            <w:tcW w:w="9576" w:type="dxa"/>
          </w:tcPr>
          <w:p w14:paraId="70FDEC2F" w14:textId="77777777" w:rsidR="008423E4" w:rsidRPr="00A8133F" w:rsidRDefault="00DF492E" w:rsidP="008B6229">
            <w:pPr>
              <w:rPr>
                <w:b/>
              </w:rPr>
            </w:pPr>
            <w:r w:rsidRPr="009C1E9A">
              <w:rPr>
                <w:b/>
                <w:u w:val="single"/>
              </w:rPr>
              <w:t>ANALYSIS</w:t>
            </w:r>
            <w:r>
              <w:rPr>
                <w:b/>
              </w:rPr>
              <w:t xml:space="preserve"> </w:t>
            </w:r>
          </w:p>
          <w:p w14:paraId="585AC028" w14:textId="77777777" w:rsidR="008423E4" w:rsidRDefault="008423E4" w:rsidP="008B6229"/>
          <w:p w14:paraId="2C8AACC1" w14:textId="63162536" w:rsidR="009C36CD" w:rsidRPr="009C36CD" w:rsidRDefault="00DF492E" w:rsidP="008B6229">
            <w:pPr>
              <w:pStyle w:val="Header"/>
              <w:tabs>
                <w:tab w:val="clear" w:pos="4320"/>
                <w:tab w:val="clear" w:pos="8640"/>
              </w:tabs>
              <w:jc w:val="both"/>
            </w:pPr>
            <w:r>
              <w:t>H.B. 3089 amends the Education Code</w:t>
            </w:r>
            <w:r w:rsidR="00676C36">
              <w:t xml:space="preserve"> to require all meetings of </w:t>
            </w:r>
            <w:r w:rsidR="00527378">
              <w:t xml:space="preserve">the </w:t>
            </w:r>
            <w:r w:rsidR="00676C36">
              <w:t>local school health advisory council</w:t>
            </w:r>
            <w:r w:rsidR="00487EAA">
              <w:t xml:space="preserve"> for each public school district</w:t>
            </w:r>
            <w:r w:rsidR="00676C36">
              <w:t xml:space="preserve"> to be conducted in compliance with state open meetings law.</w:t>
            </w:r>
          </w:p>
          <w:p w14:paraId="5F122301" w14:textId="77777777" w:rsidR="008423E4" w:rsidRPr="00835628" w:rsidRDefault="008423E4" w:rsidP="008B6229">
            <w:pPr>
              <w:rPr>
                <w:b/>
              </w:rPr>
            </w:pPr>
          </w:p>
        </w:tc>
      </w:tr>
      <w:tr w:rsidR="00480498" w14:paraId="6D817919" w14:textId="77777777" w:rsidTr="00345119">
        <w:tc>
          <w:tcPr>
            <w:tcW w:w="9576" w:type="dxa"/>
          </w:tcPr>
          <w:p w14:paraId="074EA49D" w14:textId="77777777" w:rsidR="008423E4" w:rsidRPr="00A8133F" w:rsidRDefault="00DF492E" w:rsidP="008B6229">
            <w:pPr>
              <w:rPr>
                <w:b/>
              </w:rPr>
            </w:pPr>
            <w:r w:rsidRPr="009C1E9A">
              <w:rPr>
                <w:b/>
                <w:u w:val="single"/>
              </w:rPr>
              <w:t>EFFECTIVE DATE</w:t>
            </w:r>
            <w:r>
              <w:rPr>
                <w:b/>
              </w:rPr>
              <w:t xml:space="preserve"> </w:t>
            </w:r>
          </w:p>
          <w:p w14:paraId="6F0DC19F" w14:textId="77777777" w:rsidR="008423E4" w:rsidRDefault="008423E4" w:rsidP="008B6229"/>
          <w:p w14:paraId="7DC9DF81" w14:textId="77777777" w:rsidR="008423E4" w:rsidRPr="003624F2" w:rsidRDefault="00DF492E" w:rsidP="008B6229">
            <w:pPr>
              <w:pStyle w:val="Header"/>
              <w:tabs>
                <w:tab w:val="clear" w:pos="4320"/>
                <w:tab w:val="clear" w:pos="8640"/>
              </w:tabs>
              <w:jc w:val="both"/>
            </w:pPr>
            <w:r>
              <w:t>September 1, 2021.</w:t>
            </w:r>
          </w:p>
          <w:p w14:paraId="449043AF" w14:textId="77777777" w:rsidR="008423E4" w:rsidRPr="00233FDB" w:rsidRDefault="008423E4" w:rsidP="008B6229">
            <w:pPr>
              <w:rPr>
                <w:b/>
              </w:rPr>
            </w:pPr>
          </w:p>
        </w:tc>
      </w:tr>
    </w:tbl>
    <w:p w14:paraId="1B0F9CD6" w14:textId="77777777" w:rsidR="008423E4" w:rsidRPr="00BE0E75" w:rsidRDefault="008423E4" w:rsidP="008B6229">
      <w:pPr>
        <w:jc w:val="both"/>
        <w:rPr>
          <w:rFonts w:ascii="Arial" w:hAnsi="Arial"/>
          <w:sz w:val="16"/>
          <w:szCs w:val="16"/>
        </w:rPr>
      </w:pPr>
    </w:p>
    <w:p w14:paraId="41006ED2" w14:textId="77777777" w:rsidR="004108C3" w:rsidRPr="008423E4" w:rsidRDefault="004108C3" w:rsidP="008B622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1EE1" w14:textId="77777777" w:rsidR="00000000" w:rsidRDefault="00DF492E">
      <w:r>
        <w:separator/>
      </w:r>
    </w:p>
  </w:endnote>
  <w:endnote w:type="continuationSeparator" w:id="0">
    <w:p w14:paraId="0AB7DACE" w14:textId="77777777" w:rsidR="00000000" w:rsidRDefault="00DF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599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0498" w14:paraId="7C0943B4" w14:textId="77777777" w:rsidTr="009C1E9A">
      <w:trPr>
        <w:cantSplit/>
      </w:trPr>
      <w:tc>
        <w:tcPr>
          <w:tcW w:w="0" w:type="pct"/>
        </w:tcPr>
        <w:p w14:paraId="591D0CD5" w14:textId="77777777" w:rsidR="00137D90" w:rsidRDefault="00137D90" w:rsidP="009C1E9A">
          <w:pPr>
            <w:pStyle w:val="Footer"/>
            <w:tabs>
              <w:tab w:val="clear" w:pos="8640"/>
              <w:tab w:val="right" w:pos="9360"/>
            </w:tabs>
          </w:pPr>
        </w:p>
      </w:tc>
      <w:tc>
        <w:tcPr>
          <w:tcW w:w="2395" w:type="pct"/>
        </w:tcPr>
        <w:p w14:paraId="4A822EB4" w14:textId="77777777" w:rsidR="00137D90" w:rsidRDefault="00137D90" w:rsidP="009C1E9A">
          <w:pPr>
            <w:pStyle w:val="Footer"/>
            <w:tabs>
              <w:tab w:val="clear" w:pos="8640"/>
              <w:tab w:val="right" w:pos="9360"/>
            </w:tabs>
          </w:pPr>
        </w:p>
        <w:p w14:paraId="7F469BBC" w14:textId="77777777" w:rsidR="001A4310" w:rsidRDefault="001A4310" w:rsidP="009C1E9A">
          <w:pPr>
            <w:pStyle w:val="Footer"/>
            <w:tabs>
              <w:tab w:val="clear" w:pos="8640"/>
              <w:tab w:val="right" w:pos="9360"/>
            </w:tabs>
          </w:pPr>
        </w:p>
        <w:p w14:paraId="52D16E29" w14:textId="77777777" w:rsidR="00137D90" w:rsidRDefault="00137D90" w:rsidP="009C1E9A">
          <w:pPr>
            <w:pStyle w:val="Footer"/>
            <w:tabs>
              <w:tab w:val="clear" w:pos="8640"/>
              <w:tab w:val="right" w:pos="9360"/>
            </w:tabs>
          </w:pPr>
        </w:p>
      </w:tc>
      <w:tc>
        <w:tcPr>
          <w:tcW w:w="2453" w:type="pct"/>
        </w:tcPr>
        <w:p w14:paraId="477C0644" w14:textId="77777777" w:rsidR="00137D90" w:rsidRDefault="00137D90" w:rsidP="009C1E9A">
          <w:pPr>
            <w:pStyle w:val="Footer"/>
            <w:tabs>
              <w:tab w:val="clear" w:pos="8640"/>
              <w:tab w:val="right" w:pos="9360"/>
            </w:tabs>
            <w:jc w:val="right"/>
          </w:pPr>
        </w:p>
      </w:tc>
    </w:tr>
    <w:tr w:rsidR="00480498" w14:paraId="425F290D" w14:textId="77777777" w:rsidTr="009C1E9A">
      <w:trPr>
        <w:cantSplit/>
      </w:trPr>
      <w:tc>
        <w:tcPr>
          <w:tcW w:w="0" w:type="pct"/>
        </w:tcPr>
        <w:p w14:paraId="0A774AE7" w14:textId="77777777" w:rsidR="00EC379B" w:rsidRDefault="00EC379B" w:rsidP="009C1E9A">
          <w:pPr>
            <w:pStyle w:val="Footer"/>
            <w:tabs>
              <w:tab w:val="clear" w:pos="8640"/>
              <w:tab w:val="right" w:pos="9360"/>
            </w:tabs>
          </w:pPr>
        </w:p>
      </w:tc>
      <w:tc>
        <w:tcPr>
          <w:tcW w:w="2395" w:type="pct"/>
        </w:tcPr>
        <w:p w14:paraId="1D8132CC" w14:textId="23A81973" w:rsidR="00EC379B" w:rsidRPr="009C1E9A" w:rsidRDefault="00DF492E" w:rsidP="009C1E9A">
          <w:pPr>
            <w:pStyle w:val="Footer"/>
            <w:tabs>
              <w:tab w:val="clear" w:pos="8640"/>
              <w:tab w:val="right" w:pos="9360"/>
            </w:tabs>
            <w:rPr>
              <w:rFonts w:ascii="Shruti" w:hAnsi="Shruti"/>
              <w:sz w:val="22"/>
            </w:rPr>
          </w:pPr>
          <w:r>
            <w:rPr>
              <w:rFonts w:ascii="Shruti" w:hAnsi="Shruti"/>
              <w:sz w:val="22"/>
            </w:rPr>
            <w:t>87R 22969</w:t>
          </w:r>
        </w:p>
      </w:tc>
      <w:tc>
        <w:tcPr>
          <w:tcW w:w="2453" w:type="pct"/>
        </w:tcPr>
        <w:p w14:paraId="00867C67" w14:textId="11EF5EC8" w:rsidR="00EC379B" w:rsidRDefault="00DF492E" w:rsidP="009C1E9A">
          <w:pPr>
            <w:pStyle w:val="Footer"/>
            <w:tabs>
              <w:tab w:val="clear" w:pos="8640"/>
              <w:tab w:val="right" w:pos="9360"/>
            </w:tabs>
            <w:jc w:val="right"/>
          </w:pPr>
          <w:r>
            <w:fldChar w:fldCharType="begin"/>
          </w:r>
          <w:r>
            <w:instrText xml:space="preserve"> DOCPROPERTY  OTID  \* MERGEFORMAT </w:instrText>
          </w:r>
          <w:r>
            <w:fldChar w:fldCharType="separate"/>
          </w:r>
          <w:r w:rsidR="008B6229">
            <w:t>21.119.1254</w:t>
          </w:r>
          <w:r>
            <w:fldChar w:fldCharType="end"/>
          </w:r>
        </w:p>
      </w:tc>
    </w:tr>
    <w:tr w:rsidR="00480498" w14:paraId="24041755" w14:textId="77777777" w:rsidTr="009C1E9A">
      <w:trPr>
        <w:cantSplit/>
      </w:trPr>
      <w:tc>
        <w:tcPr>
          <w:tcW w:w="0" w:type="pct"/>
        </w:tcPr>
        <w:p w14:paraId="57B6A2F3" w14:textId="77777777" w:rsidR="00EC379B" w:rsidRDefault="00EC379B" w:rsidP="009C1E9A">
          <w:pPr>
            <w:pStyle w:val="Footer"/>
            <w:tabs>
              <w:tab w:val="clear" w:pos="4320"/>
              <w:tab w:val="clear" w:pos="8640"/>
              <w:tab w:val="left" w:pos="2865"/>
            </w:tabs>
          </w:pPr>
        </w:p>
      </w:tc>
      <w:tc>
        <w:tcPr>
          <w:tcW w:w="2395" w:type="pct"/>
        </w:tcPr>
        <w:p w14:paraId="149637A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1E26A78" w14:textId="77777777" w:rsidR="00EC379B" w:rsidRDefault="00EC379B" w:rsidP="006D504F">
          <w:pPr>
            <w:pStyle w:val="Footer"/>
            <w:rPr>
              <w:rStyle w:val="PageNumber"/>
            </w:rPr>
          </w:pPr>
        </w:p>
        <w:p w14:paraId="461B6525" w14:textId="77777777" w:rsidR="00EC379B" w:rsidRDefault="00EC379B" w:rsidP="009C1E9A">
          <w:pPr>
            <w:pStyle w:val="Footer"/>
            <w:tabs>
              <w:tab w:val="clear" w:pos="8640"/>
              <w:tab w:val="right" w:pos="9360"/>
            </w:tabs>
            <w:jc w:val="right"/>
          </w:pPr>
        </w:p>
      </w:tc>
    </w:tr>
    <w:tr w:rsidR="00480498" w14:paraId="272E4DD9" w14:textId="77777777" w:rsidTr="009C1E9A">
      <w:trPr>
        <w:cantSplit/>
        <w:trHeight w:val="323"/>
      </w:trPr>
      <w:tc>
        <w:tcPr>
          <w:tcW w:w="0" w:type="pct"/>
          <w:gridSpan w:val="3"/>
        </w:tcPr>
        <w:p w14:paraId="4BFFD804" w14:textId="081BD39C" w:rsidR="00EC379B" w:rsidRDefault="00DF49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6229">
            <w:rPr>
              <w:rStyle w:val="PageNumber"/>
              <w:noProof/>
            </w:rPr>
            <w:t>1</w:t>
          </w:r>
          <w:r>
            <w:rPr>
              <w:rStyle w:val="PageNumber"/>
            </w:rPr>
            <w:fldChar w:fldCharType="end"/>
          </w:r>
        </w:p>
        <w:p w14:paraId="310EFDE0" w14:textId="77777777" w:rsidR="00EC379B" w:rsidRDefault="00EC379B" w:rsidP="009C1E9A">
          <w:pPr>
            <w:pStyle w:val="Footer"/>
            <w:tabs>
              <w:tab w:val="clear" w:pos="8640"/>
              <w:tab w:val="right" w:pos="9360"/>
            </w:tabs>
            <w:jc w:val="center"/>
          </w:pPr>
        </w:p>
      </w:tc>
    </w:tr>
  </w:tbl>
  <w:p w14:paraId="366D3EA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18E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48E7" w14:textId="77777777" w:rsidR="00000000" w:rsidRDefault="00DF492E">
      <w:r>
        <w:separator/>
      </w:r>
    </w:p>
  </w:footnote>
  <w:footnote w:type="continuationSeparator" w:id="0">
    <w:p w14:paraId="2844F68A" w14:textId="77777777" w:rsidR="00000000" w:rsidRDefault="00DF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2A3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009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377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6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75B"/>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645"/>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60F"/>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0498"/>
    <w:rsid w:val="004824A7"/>
    <w:rsid w:val="00483AF0"/>
    <w:rsid w:val="00484167"/>
    <w:rsid w:val="00487EAA"/>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378"/>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1484"/>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6C36"/>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6229"/>
    <w:rsid w:val="008B7785"/>
    <w:rsid w:val="008C0809"/>
    <w:rsid w:val="008C132C"/>
    <w:rsid w:val="008C3FD0"/>
    <w:rsid w:val="008D27A5"/>
    <w:rsid w:val="008D2AAB"/>
    <w:rsid w:val="008D309C"/>
    <w:rsid w:val="008D58F9"/>
    <w:rsid w:val="008E3338"/>
    <w:rsid w:val="008E47BE"/>
    <w:rsid w:val="008F09DF"/>
    <w:rsid w:val="008F1ED3"/>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16C"/>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7C7"/>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A0D"/>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210"/>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92E"/>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1E4"/>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EEB97-1784-4325-B39A-274E7EF5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76C36"/>
    <w:rPr>
      <w:sz w:val="16"/>
      <w:szCs w:val="16"/>
    </w:rPr>
  </w:style>
  <w:style w:type="paragraph" w:styleId="CommentText">
    <w:name w:val="annotation text"/>
    <w:basedOn w:val="Normal"/>
    <w:link w:val="CommentTextChar"/>
    <w:semiHidden/>
    <w:unhideWhenUsed/>
    <w:rsid w:val="00676C36"/>
    <w:rPr>
      <w:sz w:val="20"/>
      <w:szCs w:val="20"/>
    </w:rPr>
  </w:style>
  <w:style w:type="character" w:customStyle="1" w:styleId="CommentTextChar">
    <w:name w:val="Comment Text Char"/>
    <w:basedOn w:val="DefaultParagraphFont"/>
    <w:link w:val="CommentText"/>
    <w:semiHidden/>
    <w:rsid w:val="00676C36"/>
  </w:style>
  <w:style w:type="paragraph" w:styleId="CommentSubject">
    <w:name w:val="annotation subject"/>
    <w:basedOn w:val="CommentText"/>
    <w:next w:val="CommentText"/>
    <w:link w:val="CommentSubjectChar"/>
    <w:semiHidden/>
    <w:unhideWhenUsed/>
    <w:rsid w:val="00676C36"/>
    <w:rPr>
      <w:b/>
      <w:bCs/>
    </w:rPr>
  </w:style>
  <w:style w:type="character" w:customStyle="1" w:styleId="CommentSubjectChar">
    <w:name w:val="Comment Subject Char"/>
    <w:basedOn w:val="CommentTextChar"/>
    <w:link w:val="CommentSubject"/>
    <w:semiHidden/>
    <w:rsid w:val="00676C36"/>
    <w:rPr>
      <w:b/>
      <w:bCs/>
    </w:rPr>
  </w:style>
  <w:style w:type="paragraph" w:styleId="Revision">
    <w:name w:val="Revision"/>
    <w:hidden/>
    <w:uiPriority w:val="99"/>
    <w:semiHidden/>
    <w:rsid w:val="00676C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1563</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HB03089 (Committee Report (Unamended))</vt:lpstr>
    </vt:vector>
  </TitlesOfParts>
  <Company>State of Texas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22969</dc:subject>
  <dc:creator>State of Texas</dc:creator>
  <dc:description>HB 3089 by Hull-(H)Public Education</dc:description>
  <cp:lastModifiedBy>Stacey Nicchio</cp:lastModifiedBy>
  <cp:revision>2</cp:revision>
  <cp:lastPrinted>2003-11-26T17:21:00Z</cp:lastPrinted>
  <dcterms:created xsi:type="dcterms:W3CDTF">2021-05-04T00:25:00Z</dcterms:created>
  <dcterms:modified xsi:type="dcterms:W3CDTF">2021-05-04T00:25:00Z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21.119.1254</vt:lpwstr>
  </property>
</Properties>
</file>