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56" w:rsidRDefault="00CF19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A182D7F6BD431DBAF323D7F33242C6"/>
          </w:placeholder>
        </w:sdtPr>
        <w:sdtContent>
          <w:r w:rsidRPr="005C2A78">
            <w:rPr>
              <w:rFonts w:cs="Times New Roman"/>
              <w:b/>
              <w:szCs w:val="24"/>
              <w:u w:val="single"/>
            </w:rPr>
            <w:t>BILL ANALYSIS</w:t>
          </w:r>
        </w:sdtContent>
      </w:sdt>
    </w:p>
    <w:p w:rsidR="00CF1956" w:rsidRPr="00585C31" w:rsidRDefault="00CF1956" w:rsidP="000F1DF9">
      <w:pPr>
        <w:spacing w:after="0" w:line="240" w:lineRule="auto"/>
        <w:rPr>
          <w:rFonts w:cs="Times New Roman"/>
          <w:szCs w:val="24"/>
        </w:rPr>
      </w:pPr>
    </w:p>
    <w:p w:rsidR="00CF1956" w:rsidRPr="00585C31" w:rsidRDefault="00CF19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1956" w:rsidTr="000F1DF9">
        <w:tc>
          <w:tcPr>
            <w:tcW w:w="2718" w:type="dxa"/>
          </w:tcPr>
          <w:p w:rsidR="00CF1956" w:rsidRPr="005C2A78" w:rsidRDefault="00CF1956" w:rsidP="006D756B">
            <w:pPr>
              <w:rPr>
                <w:rFonts w:cs="Times New Roman"/>
                <w:szCs w:val="24"/>
              </w:rPr>
            </w:pPr>
            <w:sdt>
              <w:sdtPr>
                <w:rPr>
                  <w:rFonts w:cs="Times New Roman"/>
                  <w:szCs w:val="24"/>
                </w:rPr>
                <w:alias w:val="Agency Title"/>
                <w:tag w:val="AgencyTitleContentControl"/>
                <w:id w:val="1920747753"/>
                <w:lock w:val="sdtContentLocked"/>
                <w:placeholder>
                  <w:docPart w:val="F7798CC1C59744448F00F251B38D03A2"/>
                </w:placeholder>
              </w:sdtPr>
              <w:sdtEndPr>
                <w:rPr>
                  <w:rFonts w:cstheme="minorBidi"/>
                  <w:szCs w:val="22"/>
                </w:rPr>
              </w:sdtEndPr>
              <w:sdtContent>
                <w:r>
                  <w:rPr>
                    <w:rFonts w:cs="Times New Roman"/>
                    <w:szCs w:val="24"/>
                  </w:rPr>
                  <w:t>Senate Research Center</w:t>
                </w:r>
              </w:sdtContent>
            </w:sdt>
          </w:p>
        </w:tc>
        <w:tc>
          <w:tcPr>
            <w:tcW w:w="6858" w:type="dxa"/>
          </w:tcPr>
          <w:p w:rsidR="00CF1956" w:rsidRPr="00FF6471" w:rsidRDefault="00CF1956" w:rsidP="000F1DF9">
            <w:pPr>
              <w:jc w:val="right"/>
              <w:rPr>
                <w:rFonts w:cs="Times New Roman"/>
                <w:szCs w:val="24"/>
              </w:rPr>
            </w:pPr>
            <w:sdt>
              <w:sdtPr>
                <w:rPr>
                  <w:rFonts w:cs="Times New Roman"/>
                  <w:szCs w:val="24"/>
                </w:rPr>
                <w:alias w:val="Bill Number"/>
                <w:tag w:val="BillNumberOne"/>
                <w:id w:val="-410784069"/>
                <w:lock w:val="sdtContentLocked"/>
                <w:placeholder>
                  <w:docPart w:val="B2207D6F3F7046CA8FC22F17E2FCE00A"/>
                </w:placeholder>
              </w:sdtPr>
              <w:sdtContent>
                <w:r>
                  <w:rPr>
                    <w:rFonts w:cs="Times New Roman"/>
                    <w:szCs w:val="24"/>
                  </w:rPr>
                  <w:t>H.B. 3157</w:t>
                </w:r>
              </w:sdtContent>
            </w:sdt>
          </w:p>
        </w:tc>
      </w:tr>
      <w:tr w:rsidR="00CF1956" w:rsidTr="000F1DF9">
        <w:sdt>
          <w:sdtPr>
            <w:rPr>
              <w:rFonts w:cs="Times New Roman"/>
              <w:szCs w:val="24"/>
            </w:rPr>
            <w:alias w:val="TLCNumber"/>
            <w:tag w:val="TLCNumber"/>
            <w:id w:val="-542600604"/>
            <w:lock w:val="sdtLocked"/>
            <w:placeholder>
              <w:docPart w:val="525D43171EF249C78AF31E1F4F13E2A4"/>
            </w:placeholder>
          </w:sdtPr>
          <w:sdtContent>
            <w:tc>
              <w:tcPr>
                <w:tcW w:w="2718" w:type="dxa"/>
              </w:tcPr>
              <w:p w:rsidR="00CF1956" w:rsidRPr="000F1DF9" w:rsidRDefault="00CF1956" w:rsidP="00C65088">
                <w:pPr>
                  <w:rPr>
                    <w:rFonts w:cs="Times New Roman"/>
                    <w:szCs w:val="24"/>
                  </w:rPr>
                </w:pPr>
                <w:r>
                  <w:rPr>
                    <w:rFonts w:cs="Times New Roman"/>
                    <w:szCs w:val="24"/>
                  </w:rPr>
                  <w:t>87R11147 MCF-F</w:t>
                </w:r>
              </w:p>
            </w:tc>
          </w:sdtContent>
        </w:sdt>
        <w:tc>
          <w:tcPr>
            <w:tcW w:w="6858" w:type="dxa"/>
          </w:tcPr>
          <w:p w:rsidR="00CF1956" w:rsidRPr="005C2A78" w:rsidRDefault="00CF1956" w:rsidP="00073EDD">
            <w:pPr>
              <w:jc w:val="right"/>
              <w:rPr>
                <w:rFonts w:cs="Times New Roman"/>
                <w:szCs w:val="24"/>
              </w:rPr>
            </w:pPr>
            <w:sdt>
              <w:sdtPr>
                <w:rPr>
                  <w:rFonts w:cs="Times New Roman"/>
                  <w:szCs w:val="24"/>
                </w:rPr>
                <w:alias w:val="Author Label"/>
                <w:tag w:val="By"/>
                <w:id w:val="72399597"/>
                <w:lock w:val="sdtLocked"/>
                <w:placeholder>
                  <w:docPart w:val="A2E650ACE8954E1CB470A3DF97D7EF1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C9A30975B240EDA3B2BC449F077BC0"/>
                </w:placeholder>
              </w:sdtPr>
              <w:sdtContent>
                <w:r>
                  <w:rPr>
                    <w:rFonts w:cs="Times New Roman"/>
                    <w:szCs w:val="24"/>
                  </w:rPr>
                  <w:t>Reynolds et al.</w:t>
                </w:r>
              </w:sdtContent>
            </w:sdt>
            <w:sdt>
              <w:sdtPr>
                <w:rPr>
                  <w:rFonts w:cs="Times New Roman"/>
                  <w:szCs w:val="24"/>
                </w:rPr>
                <w:alias w:val="Sponsor"/>
                <w:tag w:val="Sponsor"/>
                <w:id w:val="-2039656131"/>
                <w:lock w:val="sdtContentLocked"/>
                <w:placeholder>
                  <w:docPart w:val="6C7443EBDAC0440499C8E4132EF120BF"/>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3AABE1A71215458EB70E191CE2D2ECDC"/>
                </w:placeholder>
                <w:showingPlcHdr/>
              </w:sdtPr>
              <w:sdtContent/>
            </w:sdt>
          </w:p>
        </w:tc>
      </w:tr>
      <w:tr w:rsidR="00CF1956" w:rsidTr="000F1DF9">
        <w:tc>
          <w:tcPr>
            <w:tcW w:w="2718" w:type="dxa"/>
          </w:tcPr>
          <w:p w:rsidR="00CF1956" w:rsidRPr="00BC7495" w:rsidRDefault="00CF1956" w:rsidP="000F1DF9">
            <w:pPr>
              <w:rPr>
                <w:rFonts w:cs="Times New Roman"/>
                <w:szCs w:val="24"/>
              </w:rPr>
            </w:pPr>
          </w:p>
        </w:tc>
        <w:sdt>
          <w:sdtPr>
            <w:rPr>
              <w:rFonts w:cs="Times New Roman"/>
              <w:szCs w:val="24"/>
            </w:rPr>
            <w:alias w:val="Committee"/>
            <w:tag w:val="Committee"/>
            <w:id w:val="1914272295"/>
            <w:lock w:val="sdtContentLocked"/>
            <w:placeholder>
              <w:docPart w:val="85B178AE35D740719F2CF4EF54ECAF4E"/>
            </w:placeholder>
          </w:sdtPr>
          <w:sdtContent>
            <w:tc>
              <w:tcPr>
                <w:tcW w:w="6858" w:type="dxa"/>
              </w:tcPr>
              <w:p w:rsidR="00CF1956" w:rsidRPr="00FF6471" w:rsidRDefault="00CF1956" w:rsidP="000F1DF9">
                <w:pPr>
                  <w:jc w:val="right"/>
                  <w:rPr>
                    <w:rFonts w:cs="Times New Roman"/>
                    <w:szCs w:val="24"/>
                  </w:rPr>
                </w:pPr>
                <w:r>
                  <w:rPr>
                    <w:rFonts w:cs="Times New Roman"/>
                    <w:szCs w:val="24"/>
                  </w:rPr>
                  <w:t>Criminal Justice</w:t>
                </w:r>
              </w:p>
            </w:tc>
          </w:sdtContent>
        </w:sdt>
      </w:tr>
      <w:tr w:rsidR="00CF1956" w:rsidTr="000F1DF9">
        <w:tc>
          <w:tcPr>
            <w:tcW w:w="2718" w:type="dxa"/>
          </w:tcPr>
          <w:p w:rsidR="00CF1956" w:rsidRPr="00BC7495" w:rsidRDefault="00CF1956" w:rsidP="000F1DF9">
            <w:pPr>
              <w:rPr>
                <w:rFonts w:cs="Times New Roman"/>
                <w:szCs w:val="24"/>
              </w:rPr>
            </w:pPr>
          </w:p>
        </w:tc>
        <w:sdt>
          <w:sdtPr>
            <w:rPr>
              <w:rFonts w:cs="Times New Roman"/>
              <w:szCs w:val="24"/>
            </w:rPr>
            <w:alias w:val="Date"/>
            <w:tag w:val="DateContentControl"/>
            <w:id w:val="1178081906"/>
            <w:lock w:val="sdtLocked"/>
            <w:placeholder>
              <w:docPart w:val="987B5F7C51D44A989FE22791C701CA0B"/>
            </w:placeholder>
            <w:date w:fullDate="2021-05-20T00:00:00Z">
              <w:dateFormat w:val="M/d/yyyy"/>
              <w:lid w:val="en-US"/>
              <w:storeMappedDataAs w:val="dateTime"/>
              <w:calendar w:val="gregorian"/>
            </w:date>
          </w:sdtPr>
          <w:sdtContent>
            <w:tc>
              <w:tcPr>
                <w:tcW w:w="6858" w:type="dxa"/>
              </w:tcPr>
              <w:p w:rsidR="00CF1956" w:rsidRPr="00FF6471" w:rsidRDefault="00CF1956" w:rsidP="000F1DF9">
                <w:pPr>
                  <w:jc w:val="right"/>
                  <w:rPr>
                    <w:rFonts w:cs="Times New Roman"/>
                    <w:szCs w:val="24"/>
                  </w:rPr>
                </w:pPr>
                <w:r>
                  <w:rPr>
                    <w:rFonts w:cs="Times New Roman"/>
                    <w:szCs w:val="24"/>
                  </w:rPr>
                  <w:t>5/20/2021</w:t>
                </w:r>
              </w:p>
            </w:tc>
          </w:sdtContent>
        </w:sdt>
      </w:tr>
      <w:tr w:rsidR="00CF1956" w:rsidTr="000F1DF9">
        <w:tc>
          <w:tcPr>
            <w:tcW w:w="2718" w:type="dxa"/>
          </w:tcPr>
          <w:p w:rsidR="00CF1956" w:rsidRPr="00BC7495" w:rsidRDefault="00CF1956" w:rsidP="000F1DF9">
            <w:pPr>
              <w:rPr>
                <w:rFonts w:cs="Times New Roman"/>
                <w:szCs w:val="24"/>
              </w:rPr>
            </w:pPr>
          </w:p>
        </w:tc>
        <w:sdt>
          <w:sdtPr>
            <w:rPr>
              <w:rFonts w:cs="Times New Roman"/>
              <w:szCs w:val="24"/>
            </w:rPr>
            <w:alias w:val="BA Version"/>
            <w:tag w:val="BAVersion"/>
            <w:id w:val="-1685590809"/>
            <w:lock w:val="sdtContentLocked"/>
            <w:placeholder>
              <w:docPart w:val="2D5C8B7FC7ED44C9A083CE7906666FFE"/>
            </w:placeholder>
          </w:sdtPr>
          <w:sdtContent>
            <w:tc>
              <w:tcPr>
                <w:tcW w:w="6858" w:type="dxa"/>
              </w:tcPr>
              <w:p w:rsidR="00CF1956" w:rsidRPr="00FF6471" w:rsidRDefault="00CF1956" w:rsidP="000F1DF9">
                <w:pPr>
                  <w:jc w:val="right"/>
                  <w:rPr>
                    <w:rFonts w:cs="Times New Roman"/>
                    <w:szCs w:val="24"/>
                  </w:rPr>
                </w:pPr>
                <w:r>
                  <w:rPr>
                    <w:rFonts w:cs="Times New Roman"/>
                    <w:szCs w:val="24"/>
                  </w:rPr>
                  <w:t>Engrossed</w:t>
                </w:r>
              </w:p>
            </w:tc>
          </w:sdtContent>
        </w:sdt>
      </w:tr>
    </w:tbl>
    <w:p w:rsidR="00CF1956" w:rsidRPr="00FF6471" w:rsidRDefault="00CF1956" w:rsidP="000F1DF9">
      <w:pPr>
        <w:spacing w:after="0" w:line="240" w:lineRule="auto"/>
        <w:rPr>
          <w:rFonts w:cs="Times New Roman"/>
          <w:szCs w:val="24"/>
        </w:rPr>
      </w:pPr>
    </w:p>
    <w:p w:rsidR="00CF1956" w:rsidRPr="00FF6471" w:rsidRDefault="00CF1956" w:rsidP="000F1DF9">
      <w:pPr>
        <w:spacing w:after="0" w:line="240" w:lineRule="auto"/>
        <w:rPr>
          <w:rFonts w:cs="Times New Roman"/>
          <w:szCs w:val="24"/>
        </w:rPr>
      </w:pPr>
    </w:p>
    <w:p w:rsidR="00CF1956" w:rsidRPr="00FF6471" w:rsidRDefault="00CF19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08EED13CFC47B5ACA905B78827593E"/>
        </w:placeholder>
      </w:sdtPr>
      <w:sdtContent>
        <w:p w:rsidR="00CF1956" w:rsidRDefault="00CF19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7637F479557442581E530559B8BB303"/>
        </w:placeholder>
      </w:sdtPr>
      <w:sdtContent>
        <w:p w:rsidR="00CF1956" w:rsidRDefault="00CF1956" w:rsidP="0009228F">
          <w:pPr>
            <w:pStyle w:val="NormalWeb"/>
            <w:spacing w:before="0" w:beforeAutospacing="0" w:after="0" w:afterAutospacing="0"/>
            <w:jc w:val="both"/>
            <w:divId w:val="668992795"/>
            <w:rPr>
              <w:rFonts w:eastAsia="Times New Roman"/>
              <w:bCs/>
            </w:rPr>
          </w:pPr>
        </w:p>
        <w:p w:rsidR="00CF1956" w:rsidRPr="0009228F" w:rsidRDefault="00CF1956" w:rsidP="0009228F">
          <w:pPr>
            <w:pStyle w:val="NormalWeb"/>
            <w:spacing w:before="0" w:beforeAutospacing="0" w:after="0" w:afterAutospacing="0"/>
            <w:jc w:val="both"/>
            <w:divId w:val="668992795"/>
          </w:pPr>
          <w:r w:rsidRPr="0009228F">
            <w:t>Concerns have been raised that the penalties for correctional and juvenile facility employees who violate the civil rights of a person in custody or engage in sexual activity with a person in custody or under supervision are not severe enough. H.B. 3157 seeks to address these concerns by broadening the conduct that is considered illegal and enhancing the criminal penalties for such offenses.</w:t>
          </w:r>
        </w:p>
        <w:p w:rsidR="00CF1956" w:rsidRPr="0009228F" w:rsidRDefault="00CF1956" w:rsidP="0009228F">
          <w:pPr>
            <w:pStyle w:val="NormalWeb"/>
            <w:spacing w:before="0" w:beforeAutospacing="0" w:after="0" w:afterAutospacing="0"/>
            <w:jc w:val="both"/>
            <w:divId w:val="668992795"/>
          </w:pPr>
          <w:r w:rsidRPr="0009228F">
            <w:t> </w:t>
          </w:r>
        </w:p>
        <w:p w:rsidR="00CF1956" w:rsidRPr="0009228F" w:rsidRDefault="00CF1956" w:rsidP="0009228F">
          <w:pPr>
            <w:pStyle w:val="NormalWeb"/>
            <w:spacing w:before="0" w:beforeAutospacing="0" w:after="0" w:afterAutospacing="0"/>
            <w:jc w:val="both"/>
            <w:divId w:val="668992795"/>
          </w:pPr>
          <w:r w:rsidRPr="0009228F">
            <w:t>H.B. 3157 amends the Penal Code to remove the condition of knowing the actor's conduct is unlawful as a requisite state of mind for the offense of violating the civil rights of a person in custody and to increase the penalty for the offense from a Class A misdemeanor to a third degree felony.</w:t>
          </w:r>
        </w:p>
        <w:p w:rsidR="00CF1956" w:rsidRPr="0009228F" w:rsidRDefault="00CF1956" w:rsidP="0009228F">
          <w:pPr>
            <w:pStyle w:val="NormalWeb"/>
            <w:spacing w:before="0" w:beforeAutospacing="0" w:after="0" w:afterAutospacing="0"/>
            <w:jc w:val="both"/>
            <w:divId w:val="668992795"/>
          </w:pPr>
          <w:r w:rsidRPr="0009228F">
            <w:t> </w:t>
          </w:r>
        </w:p>
        <w:p w:rsidR="00CF1956" w:rsidRPr="0009228F" w:rsidRDefault="00CF1956" w:rsidP="0009228F">
          <w:pPr>
            <w:pStyle w:val="NormalWeb"/>
            <w:spacing w:before="0" w:beforeAutospacing="0" w:after="0" w:afterAutospacing="0"/>
            <w:jc w:val="both"/>
            <w:divId w:val="668992795"/>
          </w:pPr>
          <w:r w:rsidRPr="0009228F">
            <w:t>H.B. 3157 increases the penalty for improper sexual activity with a person in custody or under supervision from a state jail felony to a second degree felony and increases the penalty enhancement for the offense from a second degree felony to a first degree felony</w:t>
          </w:r>
        </w:p>
        <w:p w:rsidR="00CF1956" w:rsidRPr="00D70925" w:rsidRDefault="00CF1956" w:rsidP="0009228F">
          <w:pPr>
            <w:spacing w:after="0" w:line="240" w:lineRule="auto"/>
            <w:jc w:val="both"/>
            <w:rPr>
              <w:rFonts w:eastAsia="Times New Roman" w:cs="Times New Roman"/>
              <w:bCs/>
              <w:szCs w:val="24"/>
            </w:rPr>
          </w:pPr>
        </w:p>
      </w:sdtContent>
    </w:sdt>
    <w:p w:rsidR="00CF1956" w:rsidRDefault="00CF195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3157 </w:t>
      </w:r>
      <w:bookmarkStart w:id="1" w:name="AmendsCurrentLaw"/>
      <w:bookmarkEnd w:id="1"/>
      <w:r>
        <w:rPr>
          <w:rFonts w:cs="Times New Roman"/>
          <w:szCs w:val="24"/>
        </w:rPr>
        <w:t>amends current law relating to the criminal offenses of violation of civil rights of and improper sexual activity with persons in custody and increases a criminal penalty.</w:t>
      </w:r>
    </w:p>
    <w:p w:rsidR="00CF1956" w:rsidRPr="0009228F" w:rsidRDefault="00CF1956" w:rsidP="000F1DF9">
      <w:pPr>
        <w:spacing w:after="0" w:line="240" w:lineRule="auto"/>
        <w:jc w:val="both"/>
        <w:rPr>
          <w:rFonts w:eastAsia="Times New Roman" w:cs="Times New Roman"/>
          <w:szCs w:val="24"/>
        </w:rPr>
      </w:pPr>
    </w:p>
    <w:p w:rsidR="00CF1956" w:rsidRPr="005C2A78" w:rsidRDefault="00CF195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0ED192DD46428AB1530DE7C3519D52"/>
          </w:placeholder>
        </w:sdtPr>
        <w:sdtContent>
          <w:r>
            <w:rPr>
              <w:rFonts w:eastAsia="Times New Roman" w:cs="Times New Roman"/>
              <w:b/>
              <w:szCs w:val="24"/>
              <w:u w:val="single"/>
            </w:rPr>
            <w:t>RULEMAKING AUTHORITY</w:t>
          </w:r>
        </w:sdtContent>
      </w:sdt>
    </w:p>
    <w:p w:rsidR="00CF1956" w:rsidRPr="006529C4" w:rsidRDefault="00CF1956" w:rsidP="00774EC7">
      <w:pPr>
        <w:spacing w:after="0" w:line="240" w:lineRule="auto"/>
        <w:jc w:val="both"/>
        <w:rPr>
          <w:rFonts w:cs="Times New Roman"/>
          <w:szCs w:val="24"/>
        </w:rPr>
      </w:pPr>
    </w:p>
    <w:p w:rsidR="00CF1956" w:rsidRPr="006529C4" w:rsidRDefault="00CF195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1956" w:rsidRPr="006529C4" w:rsidRDefault="00CF1956" w:rsidP="00774EC7">
      <w:pPr>
        <w:spacing w:after="0" w:line="240" w:lineRule="auto"/>
        <w:jc w:val="both"/>
        <w:rPr>
          <w:rFonts w:cs="Times New Roman"/>
          <w:szCs w:val="24"/>
        </w:rPr>
      </w:pPr>
    </w:p>
    <w:p w:rsidR="00CF1956" w:rsidRPr="005C2A78" w:rsidRDefault="00CF195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ED32A27BFA4E10989BD766A8980409"/>
          </w:placeholder>
        </w:sdtPr>
        <w:sdtContent>
          <w:r>
            <w:rPr>
              <w:rFonts w:eastAsia="Times New Roman" w:cs="Times New Roman"/>
              <w:b/>
              <w:szCs w:val="24"/>
              <w:u w:val="single"/>
            </w:rPr>
            <w:t>SECTION BY SECTION ANALYSIS</w:t>
          </w:r>
        </w:sdtContent>
      </w:sdt>
    </w:p>
    <w:p w:rsidR="00CF1956" w:rsidRPr="005C2A78" w:rsidRDefault="00CF1956" w:rsidP="00CF1956">
      <w:pPr>
        <w:spacing w:after="0" w:line="240" w:lineRule="auto"/>
        <w:jc w:val="both"/>
        <w:rPr>
          <w:rFonts w:eastAsia="Times New Roman" w:cs="Times New Roman"/>
          <w:szCs w:val="24"/>
        </w:rPr>
      </w:pPr>
    </w:p>
    <w:p w:rsidR="00CF1956" w:rsidRDefault="00CF1956" w:rsidP="00CF1956">
      <w:pPr>
        <w:spacing w:line="240" w:lineRule="auto"/>
        <w:jc w:val="both"/>
      </w:pPr>
      <w:r>
        <w:t>SECTION 1.  Amends Sections 39.04(a) and (b), Penal Code, as follows:</w:t>
      </w:r>
    </w:p>
    <w:p w:rsidR="00CF1956" w:rsidRDefault="00CF1956" w:rsidP="00CF1956">
      <w:pPr>
        <w:spacing w:line="240" w:lineRule="auto"/>
        <w:ind w:left="720"/>
        <w:jc w:val="both"/>
      </w:pPr>
      <w:r>
        <w:t>(a)  Provides that an official of a correctional facility or juvenile facility, an employee of a correctional facility or juvenile facility, a person other than an employee who works for compensation at a correctional facility or juvenile facility, a volunteer at a correctional facility or juvenile facility, or a peace officer commits an offense if the person intentionally:</w:t>
      </w:r>
    </w:p>
    <w:p w:rsidR="00CF1956" w:rsidRDefault="00CF1956" w:rsidP="00CF1956">
      <w:pPr>
        <w:spacing w:line="240" w:lineRule="auto"/>
        <w:ind w:left="1440"/>
        <w:jc w:val="both"/>
      </w:pPr>
      <w:r>
        <w:t xml:space="preserve">(1)  denies or impedes a person in custody in the exercise or enjoyment of any right, privilege, or immunity, rather than denies or impedes a person in custody in the exercise or enjoyment of any right, privilege, or </w:t>
      </w:r>
      <w:r w:rsidRPr="0009228F">
        <w:t>immunity knowing his conduct is unlawful</w:t>
      </w:r>
      <w:r>
        <w:t>; or</w:t>
      </w:r>
    </w:p>
    <w:p w:rsidR="00CF1956" w:rsidRDefault="00CF1956" w:rsidP="00CF1956">
      <w:pPr>
        <w:spacing w:line="240" w:lineRule="auto"/>
        <w:ind w:left="1440"/>
        <w:jc w:val="both"/>
      </w:pPr>
      <w:r>
        <w:t>(2)  engages in sexual contact, sexual intercourse, or deviate sexual intercourse with an individual in custody or, in the case of an individual in the custody of the Texas Juvenile Justice Department (TJJD) or placed in a juvenile facility, employs, authorizes, or induces the individual to engage in sexual conduct or a sexual performance.</w:t>
      </w:r>
    </w:p>
    <w:p w:rsidR="00CF1956" w:rsidRDefault="00CF1956" w:rsidP="00CF1956">
      <w:pPr>
        <w:spacing w:line="240" w:lineRule="auto"/>
        <w:ind w:left="720"/>
        <w:jc w:val="both"/>
      </w:pPr>
      <w:r>
        <w:t xml:space="preserve">(b)  Provides that an offense under Subsection (a)(1) is a </w:t>
      </w:r>
      <w:r w:rsidRPr="0009228F">
        <w:t xml:space="preserve">felony of the third degree, rather than a Class A misdemeanor.  Provides that an offense under Subsection (a)(2) is a felony of the second degree, rather than a state jail felony, except that an offense under Subsection (a)(2) is a felony of the first </w:t>
      </w:r>
      <w:r>
        <w:t xml:space="preserve">degree, rather than second degree, if the offense is committed against certain individuals. </w:t>
      </w:r>
    </w:p>
    <w:p w:rsidR="00CF1956" w:rsidRDefault="00CF1956" w:rsidP="00CF1956">
      <w:pPr>
        <w:spacing w:line="240" w:lineRule="auto"/>
        <w:jc w:val="both"/>
      </w:pPr>
      <w:r>
        <w:t>SECTION 2.  Makes application of this Act prospective.</w:t>
      </w:r>
    </w:p>
    <w:p w:rsidR="00CF1956" w:rsidRDefault="00CF1956" w:rsidP="00CF1956">
      <w:pPr>
        <w:spacing w:line="240" w:lineRule="auto"/>
        <w:jc w:val="both"/>
      </w:pPr>
      <w:r>
        <w:t>SECTION 3.  Effective date: September 1, 2021.</w:t>
      </w:r>
    </w:p>
    <w:p w:rsidR="00CF1956" w:rsidRPr="00C8671F" w:rsidRDefault="00CF1956" w:rsidP="00CF1956">
      <w:pPr>
        <w:spacing w:after="0" w:line="240" w:lineRule="auto"/>
        <w:jc w:val="both"/>
        <w:rPr>
          <w:rFonts w:eastAsia="Times New Roman" w:cs="Times New Roman"/>
          <w:szCs w:val="24"/>
        </w:rPr>
      </w:pPr>
    </w:p>
    <w:sectPr w:rsidR="00CF195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40" w:rsidRDefault="00082440" w:rsidP="000F1DF9">
      <w:pPr>
        <w:spacing w:after="0" w:line="240" w:lineRule="auto"/>
      </w:pPr>
      <w:r>
        <w:separator/>
      </w:r>
    </w:p>
  </w:endnote>
  <w:endnote w:type="continuationSeparator" w:id="0">
    <w:p w:rsidR="00082440" w:rsidRDefault="000824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24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1956">
                <w:rPr>
                  <w:sz w:val="20"/>
                  <w:szCs w:val="20"/>
                </w:rPr>
                <w:t>MMN, 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1956">
                <w:rPr>
                  <w:sz w:val="20"/>
                  <w:szCs w:val="20"/>
                </w:rPr>
                <w:t>H.B. 3157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195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24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F195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F195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40" w:rsidRDefault="00082440" w:rsidP="000F1DF9">
      <w:pPr>
        <w:spacing w:after="0" w:line="240" w:lineRule="auto"/>
      </w:pPr>
      <w:r>
        <w:separator/>
      </w:r>
    </w:p>
  </w:footnote>
  <w:footnote w:type="continuationSeparator" w:id="0">
    <w:p w:rsidR="00082440" w:rsidRDefault="000824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82440"/>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1956"/>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C4747-3552-462D-AF49-193D613E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19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A182D7F6BD431DBAF323D7F33242C6"/>
        <w:category>
          <w:name w:val="General"/>
          <w:gallery w:val="placeholder"/>
        </w:category>
        <w:types>
          <w:type w:val="bbPlcHdr"/>
        </w:types>
        <w:behaviors>
          <w:behavior w:val="content"/>
        </w:behaviors>
        <w:guid w:val="{459D76D3-FEF4-45A4-8F23-8396CD7A81D8}"/>
      </w:docPartPr>
      <w:docPartBody>
        <w:p w:rsidR="00000000" w:rsidRDefault="00B83BB7"/>
      </w:docPartBody>
    </w:docPart>
    <w:docPart>
      <w:docPartPr>
        <w:name w:val="F7798CC1C59744448F00F251B38D03A2"/>
        <w:category>
          <w:name w:val="General"/>
          <w:gallery w:val="placeholder"/>
        </w:category>
        <w:types>
          <w:type w:val="bbPlcHdr"/>
        </w:types>
        <w:behaviors>
          <w:behavior w:val="content"/>
        </w:behaviors>
        <w:guid w:val="{60DC3515-4E1A-4C26-A008-0B3C20340592}"/>
      </w:docPartPr>
      <w:docPartBody>
        <w:p w:rsidR="00000000" w:rsidRDefault="00B83BB7"/>
      </w:docPartBody>
    </w:docPart>
    <w:docPart>
      <w:docPartPr>
        <w:name w:val="B2207D6F3F7046CA8FC22F17E2FCE00A"/>
        <w:category>
          <w:name w:val="General"/>
          <w:gallery w:val="placeholder"/>
        </w:category>
        <w:types>
          <w:type w:val="bbPlcHdr"/>
        </w:types>
        <w:behaviors>
          <w:behavior w:val="content"/>
        </w:behaviors>
        <w:guid w:val="{DCC2F6F4-73F0-4D98-861F-F35C03E7E51D}"/>
      </w:docPartPr>
      <w:docPartBody>
        <w:p w:rsidR="00000000" w:rsidRDefault="00B83BB7"/>
      </w:docPartBody>
    </w:docPart>
    <w:docPart>
      <w:docPartPr>
        <w:name w:val="525D43171EF249C78AF31E1F4F13E2A4"/>
        <w:category>
          <w:name w:val="General"/>
          <w:gallery w:val="placeholder"/>
        </w:category>
        <w:types>
          <w:type w:val="bbPlcHdr"/>
        </w:types>
        <w:behaviors>
          <w:behavior w:val="content"/>
        </w:behaviors>
        <w:guid w:val="{1C4D49C8-41BE-4BC9-B98B-ED712A15A2A4}"/>
      </w:docPartPr>
      <w:docPartBody>
        <w:p w:rsidR="00000000" w:rsidRDefault="00B83BB7"/>
      </w:docPartBody>
    </w:docPart>
    <w:docPart>
      <w:docPartPr>
        <w:name w:val="A2E650ACE8954E1CB470A3DF97D7EF11"/>
        <w:category>
          <w:name w:val="General"/>
          <w:gallery w:val="placeholder"/>
        </w:category>
        <w:types>
          <w:type w:val="bbPlcHdr"/>
        </w:types>
        <w:behaviors>
          <w:behavior w:val="content"/>
        </w:behaviors>
        <w:guid w:val="{27E5A7CD-B20A-44F4-B904-605F7E928C5E}"/>
      </w:docPartPr>
      <w:docPartBody>
        <w:p w:rsidR="00000000" w:rsidRDefault="00B83BB7"/>
      </w:docPartBody>
    </w:docPart>
    <w:docPart>
      <w:docPartPr>
        <w:name w:val="EAC9A30975B240EDA3B2BC449F077BC0"/>
        <w:category>
          <w:name w:val="General"/>
          <w:gallery w:val="placeholder"/>
        </w:category>
        <w:types>
          <w:type w:val="bbPlcHdr"/>
        </w:types>
        <w:behaviors>
          <w:behavior w:val="content"/>
        </w:behaviors>
        <w:guid w:val="{B70AA7ED-58F4-4001-92F6-D332ADFA7C2C}"/>
      </w:docPartPr>
      <w:docPartBody>
        <w:p w:rsidR="00000000" w:rsidRDefault="00B83BB7"/>
      </w:docPartBody>
    </w:docPart>
    <w:docPart>
      <w:docPartPr>
        <w:name w:val="6C7443EBDAC0440499C8E4132EF120BF"/>
        <w:category>
          <w:name w:val="General"/>
          <w:gallery w:val="placeholder"/>
        </w:category>
        <w:types>
          <w:type w:val="bbPlcHdr"/>
        </w:types>
        <w:behaviors>
          <w:behavior w:val="content"/>
        </w:behaviors>
        <w:guid w:val="{0AFBF672-A18F-43BB-951F-F5C75B649ECB}"/>
      </w:docPartPr>
      <w:docPartBody>
        <w:p w:rsidR="00000000" w:rsidRDefault="00B83BB7"/>
      </w:docPartBody>
    </w:docPart>
    <w:docPart>
      <w:docPartPr>
        <w:name w:val="3AABE1A71215458EB70E191CE2D2ECDC"/>
        <w:category>
          <w:name w:val="General"/>
          <w:gallery w:val="placeholder"/>
        </w:category>
        <w:types>
          <w:type w:val="bbPlcHdr"/>
        </w:types>
        <w:behaviors>
          <w:behavior w:val="content"/>
        </w:behaviors>
        <w:guid w:val="{CCF40320-76E7-485D-AC62-976D29DB3B20}"/>
      </w:docPartPr>
      <w:docPartBody>
        <w:p w:rsidR="00000000" w:rsidRDefault="00B83BB7"/>
      </w:docPartBody>
    </w:docPart>
    <w:docPart>
      <w:docPartPr>
        <w:name w:val="85B178AE35D740719F2CF4EF54ECAF4E"/>
        <w:category>
          <w:name w:val="General"/>
          <w:gallery w:val="placeholder"/>
        </w:category>
        <w:types>
          <w:type w:val="bbPlcHdr"/>
        </w:types>
        <w:behaviors>
          <w:behavior w:val="content"/>
        </w:behaviors>
        <w:guid w:val="{F1449201-B52E-406C-A743-1E5310EAF091}"/>
      </w:docPartPr>
      <w:docPartBody>
        <w:p w:rsidR="00000000" w:rsidRDefault="00B83BB7"/>
      </w:docPartBody>
    </w:docPart>
    <w:docPart>
      <w:docPartPr>
        <w:name w:val="987B5F7C51D44A989FE22791C701CA0B"/>
        <w:category>
          <w:name w:val="General"/>
          <w:gallery w:val="placeholder"/>
        </w:category>
        <w:types>
          <w:type w:val="bbPlcHdr"/>
        </w:types>
        <w:behaviors>
          <w:behavior w:val="content"/>
        </w:behaviors>
        <w:guid w:val="{A536AD03-8354-4B2C-9D79-DFF5C2101C76}"/>
      </w:docPartPr>
      <w:docPartBody>
        <w:p w:rsidR="00000000" w:rsidRDefault="00FF0265" w:rsidP="00FF0265">
          <w:pPr>
            <w:pStyle w:val="987B5F7C51D44A989FE22791C701CA0B"/>
          </w:pPr>
          <w:r w:rsidRPr="00A30DD1">
            <w:rPr>
              <w:rStyle w:val="PlaceholderText"/>
            </w:rPr>
            <w:t>Click here to enter a date.</w:t>
          </w:r>
        </w:p>
      </w:docPartBody>
    </w:docPart>
    <w:docPart>
      <w:docPartPr>
        <w:name w:val="2D5C8B7FC7ED44C9A083CE7906666FFE"/>
        <w:category>
          <w:name w:val="General"/>
          <w:gallery w:val="placeholder"/>
        </w:category>
        <w:types>
          <w:type w:val="bbPlcHdr"/>
        </w:types>
        <w:behaviors>
          <w:behavior w:val="content"/>
        </w:behaviors>
        <w:guid w:val="{286FE9C1-F815-4BD9-832F-B40D9677746F}"/>
      </w:docPartPr>
      <w:docPartBody>
        <w:p w:rsidR="00000000" w:rsidRDefault="00B83BB7"/>
      </w:docPartBody>
    </w:docPart>
    <w:docPart>
      <w:docPartPr>
        <w:name w:val="8008EED13CFC47B5ACA905B78827593E"/>
        <w:category>
          <w:name w:val="General"/>
          <w:gallery w:val="placeholder"/>
        </w:category>
        <w:types>
          <w:type w:val="bbPlcHdr"/>
        </w:types>
        <w:behaviors>
          <w:behavior w:val="content"/>
        </w:behaviors>
        <w:guid w:val="{79208568-C498-4797-B52B-67FF64C63E88}"/>
      </w:docPartPr>
      <w:docPartBody>
        <w:p w:rsidR="00000000" w:rsidRDefault="00B83BB7"/>
      </w:docPartBody>
    </w:docPart>
    <w:docPart>
      <w:docPartPr>
        <w:name w:val="17637F479557442581E530559B8BB303"/>
        <w:category>
          <w:name w:val="General"/>
          <w:gallery w:val="placeholder"/>
        </w:category>
        <w:types>
          <w:type w:val="bbPlcHdr"/>
        </w:types>
        <w:behaviors>
          <w:behavior w:val="content"/>
        </w:behaviors>
        <w:guid w:val="{C5CFDF72-CEB8-41F9-98E1-389106A6DF76}"/>
      </w:docPartPr>
      <w:docPartBody>
        <w:p w:rsidR="00000000" w:rsidRDefault="00FF0265" w:rsidP="00FF0265">
          <w:pPr>
            <w:pStyle w:val="17637F479557442581E530559B8BB303"/>
          </w:pPr>
          <w:r>
            <w:rPr>
              <w:rFonts w:eastAsia="Times New Roman" w:cs="Times New Roman"/>
              <w:bCs/>
              <w:szCs w:val="24"/>
            </w:rPr>
            <w:t xml:space="preserve"> </w:t>
          </w:r>
        </w:p>
      </w:docPartBody>
    </w:docPart>
    <w:docPart>
      <w:docPartPr>
        <w:name w:val="300ED192DD46428AB1530DE7C3519D52"/>
        <w:category>
          <w:name w:val="General"/>
          <w:gallery w:val="placeholder"/>
        </w:category>
        <w:types>
          <w:type w:val="bbPlcHdr"/>
        </w:types>
        <w:behaviors>
          <w:behavior w:val="content"/>
        </w:behaviors>
        <w:guid w:val="{AB331648-24C9-4B5F-99E0-9CB588D01828}"/>
      </w:docPartPr>
      <w:docPartBody>
        <w:p w:rsidR="00000000" w:rsidRDefault="00B83BB7"/>
      </w:docPartBody>
    </w:docPart>
    <w:docPart>
      <w:docPartPr>
        <w:name w:val="A8ED32A27BFA4E10989BD766A8980409"/>
        <w:category>
          <w:name w:val="General"/>
          <w:gallery w:val="placeholder"/>
        </w:category>
        <w:types>
          <w:type w:val="bbPlcHdr"/>
        </w:types>
        <w:behaviors>
          <w:behavior w:val="content"/>
        </w:behaviors>
        <w:guid w:val="{DD814B79-55D2-4285-BB74-5BF2025AE758}"/>
      </w:docPartPr>
      <w:docPartBody>
        <w:p w:rsidR="00000000" w:rsidRDefault="00B83B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3BB7"/>
    <w:rsid w:val="00C129E8"/>
    <w:rsid w:val="00C968BA"/>
    <w:rsid w:val="00D63E87"/>
    <w:rsid w:val="00D705C9"/>
    <w:rsid w:val="00E11D0C"/>
    <w:rsid w:val="00E35A8C"/>
    <w:rsid w:val="00E65C8A"/>
    <w:rsid w:val="00FC1327"/>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26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87B5F7C51D44A989FE22791C701CA0B">
    <w:name w:val="987B5F7C51D44A989FE22791C701CA0B"/>
    <w:rsid w:val="00FF0265"/>
    <w:pPr>
      <w:spacing w:after="160" w:line="259" w:lineRule="auto"/>
    </w:pPr>
  </w:style>
  <w:style w:type="paragraph" w:customStyle="1" w:styleId="17637F479557442581E530559B8BB303">
    <w:name w:val="17637F479557442581E530559B8BB303"/>
    <w:rsid w:val="00FF02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E918B30-1954-4057-A9EB-B0CA1BF0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459</Words>
  <Characters>2620</Characters>
  <Application>Microsoft Office Word</Application>
  <DocSecurity>0</DocSecurity>
  <Lines>21</Lines>
  <Paragraphs>6</Paragraphs>
  <ScaleCrop>false</ScaleCrop>
  <Company>Texas Legislative Council</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2021-05-21T03:49:00Z</cp:lastPrinted>
  <dcterms:created xsi:type="dcterms:W3CDTF">2015-05-29T14:24:00Z</dcterms:created>
  <dcterms:modified xsi:type="dcterms:W3CDTF">2021-05-21T03:50:00Z</dcterms:modified>
</cp:coreProperties>
</file>

<file path=docProps/custom.xml><?xml version="1.0" encoding="utf-8"?>
<op:Properties xmlns:vt="http://schemas.openxmlformats.org/officeDocument/2006/docPropsVTypes" xmlns:op="http://schemas.openxmlformats.org/officeDocument/2006/custom-properties"/>
</file>