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E566D" w14:paraId="700647F8" w14:textId="77777777" w:rsidTr="00345119">
        <w:tc>
          <w:tcPr>
            <w:tcW w:w="9576" w:type="dxa"/>
            <w:noWrap/>
          </w:tcPr>
          <w:p w14:paraId="60B738AE" w14:textId="77777777" w:rsidR="008423E4" w:rsidRPr="0022177D" w:rsidRDefault="00E55D87" w:rsidP="00AA259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03F05A" w14:textId="77777777" w:rsidR="008423E4" w:rsidRPr="0022177D" w:rsidRDefault="008423E4" w:rsidP="00AA2594">
      <w:pPr>
        <w:jc w:val="center"/>
      </w:pPr>
    </w:p>
    <w:p w14:paraId="7E287EE3" w14:textId="77777777" w:rsidR="008423E4" w:rsidRPr="00B31F0E" w:rsidRDefault="008423E4" w:rsidP="00AA2594"/>
    <w:p w14:paraId="7298D4A1" w14:textId="77777777" w:rsidR="008423E4" w:rsidRPr="00742794" w:rsidRDefault="008423E4" w:rsidP="00AA259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566D" w14:paraId="7495EFAA" w14:textId="77777777" w:rsidTr="00345119">
        <w:tc>
          <w:tcPr>
            <w:tcW w:w="9576" w:type="dxa"/>
          </w:tcPr>
          <w:p w14:paraId="6C222297" w14:textId="77777777" w:rsidR="008423E4" w:rsidRPr="00861995" w:rsidRDefault="00E55D87" w:rsidP="00AA2594">
            <w:pPr>
              <w:jc w:val="right"/>
            </w:pPr>
            <w:r>
              <w:t>C.S.H.B. 3162</w:t>
            </w:r>
          </w:p>
        </w:tc>
      </w:tr>
      <w:tr w:rsidR="002E566D" w14:paraId="3B55BF37" w14:textId="77777777" w:rsidTr="00345119">
        <w:tc>
          <w:tcPr>
            <w:tcW w:w="9576" w:type="dxa"/>
          </w:tcPr>
          <w:p w14:paraId="371853DB" w14:textId="77777777" w:rsidR="008423E4" w:rsidRPr="00861995" w:rsidRDefault="00E55D87" w:rsidP="00AA2594">
            <w:pPr>
              <w:jc w:val="right"/>
            </w:pPr>
            <w:r>
              <w:t xml:space="preserve">By: </w:t>
            </w:r>
            <w:r w:rsidR="00FC7B12">
              <w:t>Martinez</w:t>
            </w:r>
          </w:p>
        </w:tc>
      </w:tr>
      <w:tr w:rsidR="002E566D" w14:paraId="7A3C28F2" w14:textId="77777777" w:rsidTr="00345119">
        <w:tc>
          <w:tcPr>
            <w:tcW w:w="9576" w:type="dxa"/>
          </w:tcPr>
          <w:p w14:paraId="639585D5" w14:textId="77777777" w:rsidR="008423E4" w:rsidRPr="00861995" w:rsidRDefault="00E55D87" w:rsidP="00AA2594">
            <w:pPr>
              <w:jc w:val="right"/>
            </w:pPr>
            <w:r>
              <w:t>Judiciary &amp; Civil Jurisprudence</w:t>
            </w:r>
          </w:p>
        </w:tc>
      </w:tr>
      <w:tr w:rsidR="002E566D" w14:paraId="07F4BF83" w14:textId="77777777" w:rsidTr="00345119">
        <w:tc>
          <w:tcPr>
            <w:tcW w:w="9576" w:type="dxa"/>
          </w:tcPr>
          <w:p w14:paraId="70FBD3AE" w14:textId="77777777" w:rsidR="008423E4" w:rsidRDefault="00E55D87" w:rsidP="00AA2594">
            <w:pPr>
              <w:jc w:val="right"/>
            </w:pPr>
            <w:r>
              <w:t>Committee Report (Substituted)</w:t>
            </w:r>
          </w:p>
        </w:tc>
      </w:tr>
    </w:tbl>
    <w:p w14:paraId="5363BD76" w14:textId="77777777" w:rsidR="008423E4" w:rsidRDefault="008423E4" w:rsidP="00AA2594">
      <w:pPr>
        <w:tabs>
          <w:tab w:val="right" w:pos="9360"/>
        </w:tabs>
      </w:pPr>
    </w:p>
    <w:p w14:paraId="34682C8A" w14:textId="77777777" w:rsidR="008423E4" w:rsidRDefault="008423E4" w:rsidP="00AA2594"/>
    <w:p w14:paraId="1B81675A" w14:textId="77777777" w:rsidR="008423E4" w:rsidRDefault="008423E4" w:rsidP="00AA259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566D" w14:paraId="54D42843" w14:textId="77777777" w:rsidTr="00345119">
        <w:tc>
          <w:tcPr>
            <w:tcW w:w="9576" w:type="dxa"/>
          </w:tcPr>
          <w:p w14:paraId="4E66AA88" w14:textId="77777777" w:rsidR="008423E4" w:rsidRPr="00A8133F" w:rsidRDefault="00E55D87" w:rsidP="00AA25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3A8FE25" w14:textId="77777777" w:rsidR="008423E4" w:rsidRDefault="008423E4" w:rsidP="00AA2594"/>
          <w:p w14:paraId="152AAA02" w14:textId="2ABE7AAE" w:rsidR="008423E4" w:rsidRDefault="00E55D87" w:rsidP="00AA2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B350E3">
              <w:t xml:space="preserve">n 2019, the Texas Legislature </w:t>
            </w:r>
            <w:r w:rsidR="0046037B">
              <w:t>enacted</w:t>
            </w:r>
            <w:r w:rsidR="00B350E3">
              <w:t xml:space="preserve"> </w:t>
            </w:r>
            <w:r w:rsidR="00A8656D">
              <w:t>legislation that</w:t>
            </w:r>
            <w:r w:rsidR="00B350E3">
              <w:t xml:space="preserve"> </w:t>
            </w:r>
            <w:r w:rsidR="00396322">
              <w:t xml:space="preserve">extended </w:t>
            </w:r>
            <w:r w:rsidR="00B350E3">
              <w:t>the certificate of merit require</w:t>
            </w:r>
            <w:r w:rsidR="00396322">
              <w:t>ment for</w:t>
            </w:r>
            <w:r w:rsidR="00B350E3">
              <w:t xml:space="preserve"> plaintiffs who </w:t>
            </w:r>
            <w:r w:rsidR="00396322">
              <w:t xml:space="preserve">file </w:t>
            </w:r>
            <w:r w:rsidR="00B350E3">
              <w:t>su</w:t>
            </w:r>
            <w:r w:rsidR="00396322">
              <w:t>it against</w:t>
            </w:r>
            <w:r w:rsidR="00B350E3">
              <w:t xml:space="preserve"> </w:t>
            </w:r>
            <w:r w:rsidR="00396322">
              <w:t>certain licensed or registered profes</w:t>
            </w:r>
            <w:r w:rsidR="0046037B">
              <w:t>s</w:t>
            </w:r>
            <w:r w:rsidR="00396322">
              <w:t xml:space="preserve">ionals </w:t>
            </w:r>
            <w:r w:rsidR="00B350E3">
              <w:t>to all claimants</w:t>
            </w:r>
            <w:r w:rsidR="00396322">
              <w:t xml:space="preserve"> who file such suits</w:t>
            </w:r>
            <w:r w:rsidR="00B350E3">
              <w:t xml:space="preserve">. </w:t>
            </w:r>
            <w:r w:rsidR="0046037B">
              <w:t>An</w:t>
            </w:r>
            <w:r w:rsidR="00B350E3">
              <w:t xml:space="preserve"> unintended consequence of </w:t>
            </w:r>
            <w:r w:rsidR="0046037B">
              <w:t xml:space="preserve">that legislation was </w:t>
            </w:r>
            <w:r w:rsidR="00B350E3">
              <w:t>that it create</w:t>
            </w:r>
            <w:r w:rsidR="0046037B">
              <w:t>d</w:t>
            </w:r>
            <w:r w:rsidR="00B350E3">
              <w:t xml:space="preserve"> problems </w:t>
            </w:r>
            <w:r w:rsidR="0046037B">
              <w:t xml:space="preserve">for </w:t>
            </w:r>
            <w:r w:rsidR="00B350E3">
              <w:t>design-build projects because it force</w:t>
            </w:r>
            <w:r w:rsidR="0046037B">
              <w:t>d</w:t>
            </w:r>
            <w:r w:rsidR="00B350E3">
              <w:t xml:space="preserve"> some parties to admit liability in order to deny liability</w:t>
            </w:r>
            <w:r w:rsidR="0046037B">
              <w:t xml:space="preserve"> and has led to</w:t>
            </w:r>
            <w:r w:rsidR="00B350E3">
              <w:t xml:space="preserve"> insurance coverage issues. </w:t>
            </w:r>
            <w:r w:rsidR="0046037B">
              <w:t>C.S.</w:t>
            </w:r>
            <w:r w:rsidR="00B350E3">
              <w:t xml:space="preserve">H.B. 3162 </w:t>
            </w:r>
            <w:r w:rsidR="0046037B">
              <w:t xml:space="preserve">seeks to address this unintended consequence by exempting </w:t>
            </w:r>
            <w:r w:rsidR="00B350E3">
              <w:t xml:space="preserve">design-build projects from </w:t>
            </w:r>
            <w:r w:rsidR="0046037B">
              <w:t xml:space="preserve">the </w:t>
            </w:r>
            <w:r w:rsidR="00B350E3">
              <w:t xml:space="preserve">certificate of merit requirements </w:t>
            </w:r>
            <w:r w:rsidR="00A8656D">
              <w:t xml:space="preserve">in </w:t>
            </w:r>
            <w:r w:rsidR="0046037B">
              <w:t>certain suits</w:t>
            </w:r>
            <w:r w:rsidR="00B350E3">
              <w:t xml:space="preserve">. </w:t>
            </w:r>
          </w:p>
          <w:p w14:paraId="20C8DD07" w14:textId="77777777" w:rsidR="008423E4" w:rsidRPr="00E26B13" w:rsidRDefault="008423E4" w:rsidP="00AA2594">
            <w:pPr>
              <w:rPr>
                <w:b/>
              </w:rPr>
            </w:pPr>
          </w:p>
        </w:tc>
      </w:tr>
      <w:tr w:rsidR="002E566D" w14:paraId="7143D67D" w14:textId="77777777" w:rsidTr="00345119">
        <w:tc>
          <w:tcPr>
            <w:tcW w:w="9576" w:type="dxa"/>
          </w:tcPr>
          <w:p w14:paraId="6A19808F" w14:textId="77777777" w:rsidR="0017725B" w:rsidRDefault="00E55D87" w:rsidP="00AA25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6F65CF34" w14:textId="77777777" w:rsidR="0017725B" w:rsidRDefault="0017725B" w:rsidP="00AA2594">
            <w:pPr>
              <w:rPr>
                <w:b/>
                <w:u w:val="single"/>
              </w:rPr>
            </w:pPr>
          </w:p>
          <w:p w14:paraId="2FCAF541" w14:textId="77777777" w:rsidR="00E97611" w:rsidRPr="00E97611" w:rsidRDefault="00E55D87" w:rsidP="00AA259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182F7FBB" w14:textId="77777777" w:rsidR="0017725B" w:rsidRPr="0017725B" w:rsidRDefault="0017725B" w:rsidP="00AA2594">
            <w:pPr>
              <w:rPr>
                <w:b/>
                <w:u w:val="single"/>
              </w:rPr>
            </w:pPr>
          </w:p>
        </w:tc>
      </w:tr>
      <w:tr w:rsidR="002E566D" w14:paraId="3327C8CF" w14:textId="77777777" w:rsidTr="00345119">
        <w:tc>
          <w:tcPr>
            <w:tcW w:w="9576" w:type="dxa"/>
          </w:tcPr>
          <w:p w14:paraId="52886408" w14:textId="77777777" w:rsidR="008423E4" w:rsidRPr="00A8133F" w:rsidRDefault="00E55D87" w:rsidP="00AA25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5727307" w14:textId="77777777" w:rsidR="008423E4" w:rsidRDefault="008423E4" w:rsidP="00AA2594"/>
          <w:p w14:paraId="22B3B181" w14:textId="77777777" w:rsidR="00E97611" w:rsidRDefault="00E55D87" w:rsidP="00AA2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2AD7329" w14:textId="77777777" w:rsidR="008423E4" w:rsidRPr="00E21FDC" w:rsidRDefault="008423E4" w:rsidP="00AA2594">
            <w:pPr>
              <w:rPr>
                <w:b/>
              </w:rPr>
            </w:pPr>
          </w:p>
        </w:tc>
      </w:tr>
      <w:tr w:rsidR="002E566D" w14:paraId="288CCB38" w14:textId="77777777" w:rsidTr="00345119">
        <w:tc>
          <w:tcPr>
            <w:tcW w:w="9576" w:type="dxa"/>
          </w:tcPr>
          <w:p w14:paraId="184F69AB" w14:textId="77777777" w:rsidR="008423E4" w:rsidRPr="00A8133F" w:rsidRDefault="00E55D87" w:rsidP="00AA25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958F00" w14:textId="77777777" w:rsidR="008423E4" w:rsidRDefault="008423E4" w:rsidP="00AA2594"/>
          <w:p w14:paraId="399BD096" w14:textId="112EE617" w:rsidR="009C36CD" w:rsidRPr="009C36CD" w:rsidRDefault="00E55D87" w:rsidP="00AA2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C350A">
              <w:t xml:space="preserve">H.B. 3162 </w:t>
            </w:r>
            <w:r w:rsidR="0002148C">
              <w:t xml:space="preserve">amends the Civil Practice and Remedies Code to </w:t>
            </w:r>
            <w:r w:rsidR="00626D16">
              <w:t>exempt a</w:t>
            </w:r>
            <w:r w:rsidR="00626D16" w:rsidRPr="00626D16">
              <w:t xml:space="preserve"> </w:t>
            </w:r>
            <w:r w:rsidR="00396322">
              <w:t>third-party plaintiff that is a design-builder or design-build firm</w:t>
            </w:r>
            <w:r w:rsidR="00396322" w:rsidRPr="00626D16">
              <w:t xml:space="preserve"> </w:t>
            </w:r>
            <w:r w:rsidR="00626D16">
              <w:t>from the requirement</w:t>
            </w:r>
            <w:r w:rsidR="00626D16" w:rsidRPr="00626D16">
              <w:t xml:space="preserve"> to file an affidavit </w:t>
            </w:r>
            <w:r w:rsidR="006F17E5">
              <w:t xml:space="preserve">in connection with filing </w:t>
            </w:r>
            <w:r w:rsidR="00626D16">
              <w:t xml:space="preserve">a third-party </w:t>
            </w:r>
            <w:r w:rsidR="006F17E5">
              <w:t xml:space="preserve">claim or cross-claim against a </w:t>
            </w:r>
            <w:r w:rsidR="00626D16">
              <w:t xml:space="preserve">licensed or registered professional </w:t>
            </w:r>
            <w:r w:rsidR="006F17E5">
              <w:t>if the</w:t>
            </w:r>
            <w:r w:rsidR="00626D16">
              <w:t xml:space="preserve"> action </w:t>
            </w:r>
            <w:r w:rsidR="00C4193E">
              <w:t xml:space="preserve">or arbitration proceeding </w:t>
            </w:r>
            <w:r w:rsidR="00626D16">
              <w:t xml:space="preserve">for </w:t>
            </w:r>
            <w:r w:rsidR="00C4193E">
              <w:t xml:space="preserve">certain </w:t>
            </w:r>
            <w:r w:rsidR="00626D16">
              <w:t>damages</w:t>
            </w:r>
            <w:r w:rsidR="00626D16" w:rsidRPr="00626D16">
              <w:t xml:space="preserve"> arises out of a design-build project in which a governmental entity contracts with a single entity to provide both design and construction services for the construction, expansion, extension, rehabilitation, alteration, or repair of a facility, a building or associated structure, a civil works project, or a highway project</w:t>
            </w:r>
            <w:r w:rsidR="00C4193E">
              <w:t>.</w:t>
            </w:r>
          </w:p>
          <w:p w14:paraId="299DDF50" w14:textId="77777777" w:rsidR="008423E4" w:rsidRPr="00835628" w:rsidRDefault="008423E4" w:rsidP="00AA2594">
            <w:pPr>
              <w:rPr>
                <w:b/>
              </w:rPr>
            </w:pPr>
          </w:p>
        </w:tc>
      </w:tr>
      <w:tr w:rsidR="002E566D" w14:paraId="2B7E1A33" w14:textId="77777777" w:rsidTr="00345119">
        <w:tc>
          <w:tcPr>
            <w:tcW w:w="9576" w:type="dxa"/>
          </w:tcPr>
          <w:p w14:paraId="3C5CDDF0" w14:textId="77777777" w:rsidR="008423E4" w:rsidRPr="00A8133F" w:rsidRDefault="00E55D87" w:rsidP="00AA25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1BB1BAD" w14:textId="77777777" w:rsidR="008423E4" w:rsidRDefault="008423E4" w:rsidP="00AA2594"/>
          <w:p w14:paraId="12218D5F" w14:textId="77777777" w:rsidR="008423E4" w:rsidRPr="003624F2" w:rsidRDefault="00E55D87" w:rsidP="00AA25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C3940F7" w14:textId="77777777" w:rsidR="008423E4" w:rsidRPr="00233FDB" w:rsidRDefault="008423E4" w:rsidP="00AA2594">
            <w:pPr>
              <w:rPr>
                <w:b/>
              </w:rPr>
            </w:pPr>
          </w:p>
        </w:tc>
      </w:tr>
      <w:tr w:rsidR="002E566D" w14:paraId="4FA742D8" w14:textId="77777777" w:rsidTr="00345119">
        <w:tc>
          <w:tcPr>
            <w:tcW w:w="9576" w:type="dxa"/>
          </w:tcPr>
          <w:p w14:paraId="1FBFE188" w14:textId="77777777" w:rsidR="00FC7B12" w:rsidRDefault="00E55D87" w:rsidP="00AA25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F3BF16E" w14:textId="77777777" w:rsidR="00396322" w:rsidRDefault="00396322" w:rsidP="00AA2594">
            <w:pPr>
              <w:jc w:val="both"/>
            </w:pPr>
          </w:p>
          <w:p w14:paraId="59A9C653" w14:textId="77777777" w:rsidR="00396322" w:rsidRDefault="00E55D87" w:rsidP="00AA2594">
            <w:pPr>
              <w:jc w:val="both"/>
            </w:pPr>
            <w:r>
              <w:t>While C.S.H.B. 3162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14:paraId="612A5549" w14:textId="77777777" w:rsidR="0046037B" w:rsidRDefault="0046037B" w:rsidP="00AA2594">
            <w:pPr>
              <w:jc w:val="both"/>
            </w:pPr>
          </w:p>
          <w:p w14:paraId="3016CA61" w14:textId="4CF0B1E0" w:rsidR="0046037B" w:rsidRDefault="00E55D87" w:rsidP="00AA2594">
            <w:pPr>
              <w:jc w:val="both"/>
            </w:pPr>
            <w:r>
              <w:t>Whereas the original exempted a claimant from the requirement to file the applic</w:t>
            </w:r>
            <w:r>
              <w:t>able affidavit, the substitute exempts a third-party plaintiff that is a design-builder or design-build firm</w:t>
            </w:r>
            <w:r w:rsidR="00AE2DA6">
              <w:t xml:space="preserve"> from that requirement</w:t>
            </w:r>
            <w:r>
              <w:t>.</w:t>
            </w:r>
            <w:r w:rsidR="006F17E5">
              <w:t xml:space="preserve"> The substitute includes a specification absent from the original that the </w:t>
            </w:r>
            <w:r w:rsidR="00AE2DA6">
              <w:t xml:space="preserve">applicable </w:t>
            </w:r>
            <w:r>
              <w:t xml:space="preserve">affidavit is in connection with filing </w:t>
            </w:r>
            <w:r>
              <w:t>a third-party claim or cross-claim against a licensed or registered professional.</w:t>
            </w:r>
          </w:p>
          <w:p w14:paraId="755EC48D" w14:textId="77777777" w:rsidR="00396322" w:rsidRPr="00396322" w:rsidRDefault="00396322" w:rsidP="00AA2594">
            <w:pPr>
              <w:jc w:val="both"/>
            </w:pPr>
          </w:p>
        </w:tc>
      </w:tr>
      <w:tr w:rsidR="002E566D" w14:paraId="73676370" w14:textId="77777777" w:rsidTr="00345119">
        <w:tc>
          <w:tcPr>
            <w:tcW w:w="9576" w:type="dxa"/>
          </w:tcPr>
          <w:p w14:paraId="5EBC286A" w14:textId="77777777" w:rsidR="00FC7B12" w:rsidRPr="009C1E9A" w:rsidRDefault="00FC7B12" w:rsidP="00AA2594">
            <w:pPr>
              <w:rPr>
                <w:b/>
                <w:u w:val="single"/>
              </w:rPr>
            </w:pPr>
          </w:p>
        </w:tc>
      </w:tr>
      <w:tr w:rsidR="002E566D" w14:paraId="2EEB9474" w14:textId="77777777" w:rsidTr="00345119">
        <w:tc>
          <w:tcPr>
            <w:tcW w:w="9576" w:type="dxa"/>
          </w:tcPr>
          <w:p w14:paraId="605EC655" w14:textId="77777777" w:rsidR="00FC7B12" w:rsidRPr="00FC7B12" w:rsidRDefault="00FC7B12" w:rsidP="00AA2594">
            <w:pPr>
              <w:jc w:val="both"/>
            </w:pPr>
          </w:p>
        </w:tc>
      </w:tr>
    </w:tbl>
    <w:p w14:paraId="1EAAFD5C" w14:textId="77777777" w:rsidR="008423E4" w:rsidRPr="00BE0E75" w:rsidRDefault="008423E4" w:rsidP="00AA2594">
      <w:pPr>
        <w:jc w:val="both"/>
        <w:rPr>
          <w:rFonts w:ascii="Arial" w:hAnsi="Arial"/>
          <w:sz w:val="16"/>
          <w:szCs w:val="16"/>
        </w:rPr>
      </w:pPr>
    </w:p>
    <w:p w14:paraId="20C67662" w14:textId="77777777" w:rsidR="004108C3" w:rsidRPr="008423E4" w:rsidRDefault="004108C3" w:rsidP="00AA259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DE04" w14:textId="77777777" w:rsidR="00000000" w:rsidRDefault="00E55D87">
      <w:r>
        <w:separator/>
      </w:r>
    </w:p>
  </w:endnote>
  <w:endnote w:type="continuationSeparator" w:id="0">
    <w:p w14:paraId="1212EC0F" w14:textId="77777777" w:rsidR="00000000" w:rsidRDefault="00E5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78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566D" w14:paraId="7D37932B" w14:textId="77777777" w:rsidTr="009C1E9A">
      <w:trPr>
        <w:cantSplit/>
      </w:trPr>
      <w:tc>
        <w:tcPr>
          <w:tcW w:w="0" w:type="pct"/>
        </w:tcPr>
        <w:p w14:paraId="3276D0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1714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7868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463A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47A2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66D" w14:paraId="5E8A9DFF" w14:textId="77777777" w:rsidTr="009C1E9A">
      <w:trPr>
        <w:cantSplit/>
      </w:trPr>
      <w:tc>
        <w:tcPr>
          <w:tcW w:w="0" w:type="pct"/>
        </w:tcPr>
        <w:p w14:paraId="5815C2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DECE6B" w14:textId="77777777" w:rsidR="00EC379B" w:rsidRPr="009C1E9A" w:rsidRDefault="00E55D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22905</w:t>
          </w:r>
        </w:p>
      </w:tc>
      <w:tc>
        <w:tcPr>
          <w:tcW w:w="2453" w:type="pct"/>
        </w:tcPr>
        <w:p w14:paraId="5FA1D58E" w14:textId="48E4B956" w:rsidR="00EC379B" w:rsidRDefault="00E55D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77A4">
            <w:t>21.117.2329</w:t>
          </w:r>
          <w:r>
            <w:fldChar w:fldCharType="end"/>
          </w:r>
        </w:p>
      </w:tc>
    </w:tr>
    <w:tr w:rsidR="002E566D" w14:paraId="0174ED7D" w14:textId="77777777" w:rsidTr="009C1E9A">
      <w:trPr>
        <w:cantSplit/>
      </w:trPr>
      <w:tc>
        <w:tcPr>
          <w:tcW w:w="0" w:type="pct"/>
        </w:tcPr>
        <w:p w14:paraId="06DC31A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6AA538" w14:textId="77777777" w:rsidR="00EC379B" w:rsidRPr="009C1E9A" w:rsidRDefault="00E55D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87R 20617</w:t>
          </w:r>
        </w:p>
      </w:tc>
      <w:tc>
        <w:tcPr>
          <w:tcW w:w="2453" w:type="pct"/>
        </w:tcPr>
        <w:p w14:paraId="3E513A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383C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66D" w14:paraId="51A2241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DC78DBA" w14:textId="218F4D3E" w:rsidR="00EC379B" w:rsidRDefault="00E55D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259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B9517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450570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26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ADE8" w14:textId="77777777" w:rsidR="00000000" w:rsidRDefault="00E55D87">
      <w:r>
        <w:separator/>
      </w:r>
    </w:p>
  </w:footnote>
  <w:footnote w:type="continuationSeparator" w:id="0">
    <w:p w14:paraId="1D1D278F" w14:textId="77777777" w:rsidR="00000000" w:rsidRDefault="00E5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4D2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92F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81F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1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48C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66D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A7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322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37B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50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16F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3F1"/>
    <w:rsid w:val="00607E64"/>
    <w:rsid w:val="006106E9"/>
    <w:rsid w:val="0061159E"/>
    <w:rsid w:val="00614633"/>
    <w:rsid w:val="00614BC8"/>
    <w:rsid w:val="006151FB"/>
    <w:rsid w:val="00617411"/>
    <w:rsid w:val="006249CB"/>
    <w:rsid w:val="00626D16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949"/>
    <w:rsid w:val="006E0CAC"/>
    <w:rsid w:val="006E1CFB"/>
    <w:rsid w:val="006E1F94"/>
    <w:rsid w:val="006E26C1"/>
    <w:rsid w:val="006E30A8"/>
    <w:rsid w:val="006E45B0"/>
    <w:rsid w:val="006E5692"/>
    <w:rsid w:val="006F17E5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7A4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919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656D"/>
    <w:rsid w:val="00A932BB"/>
    <w:rsid w:val="00A93579"/>
    <w:rsid w:val="00A93934"/>
    <w:rsid w:val="00A95D51"/>
    <w:rsid w:val="00AA18AE"/>
    <w:rsid w:val="00AA228B"/>
    <w:rsid w:val="00AA2594"/>
    <w:rsid w:val="00AA50C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098"/>
    <w:rsid w:val="00AD304B"/>
    <w:rsid w:val="00AD4497"/>
    <w:rsid w:val="00AD7780"/>
    <w:rsid w:val="00AE2263"/>
    <w:rsid w:val="00AE248E"/>
    <w:rsid w:val="00AE2D12"/>
    <w:rsid w:val="00AE2DA6"/>
    <w:rsid w:val="00AE2F06"/>
    <w:rsid w:val="00AE4F1C"/>
    <w:rsid w:val="00AE6A88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0E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93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87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611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B12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51708-B1B2-4E0D-8B70-BDB0ED1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4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16F"/>
    <w:rPr>
      <w:b/>
      <w:bCs/>
    </w:rPr>
  </w:style>
  <w:style w:type="character" w:styleId="Hyperlink">
    <w:name w:val="Hyperlink"/>
    <w:basedOn w:val="DefaultParagraphFont"/>
    <w:unhideWhenUsed/>
    <w:rsid w:val="004D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2208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HB03162 (Committee Report (Substituted))</vt:lpstr>
    </vt:vector>
  </TitlesOfParts>
  <Company>State of Texas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22905</dc:subject>
  <dc:creator>State of Texas</dc:creator>
  <dc:description>HB 3162 by Martinez-(H)Judiciary &amp; Civil Jurisprudence (Substitute Document Number: 87R 20617)</dc:description>
  <cp:lastModifiedBy>Stacey Nicchio</cp:lastModifiedBy>
  <cp:revision>2</cp:revision>
  <cp:lastPrinted>2003-11-26T17:21:00Z</cp:lastPrinted>
  <dcterms:created xsi:type="dcterms:W3CDTF">2021-05-03T17:54:00Z</dcterms:created>
  <dcterms:modified xsi:type="dcterms:W3CDTF">2021-05-03T17:54:00Z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21.117.2329</vt:lpwstr>
  </property>
</Properties>
</file>