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C5CDA" w14:paraId="062734BF" w14:textId="77777777" w:rsidTr="00345119">
        <w:tc>
          <w:tcPr>
            <w:tcW w:w="9576" w:type="dxa"/>
            <w:noWrap/>
          </w:tcPr>
          <w:p w14:paraId="257B4C34" w14:textId="77777777" w:rsidR="008423E4" w:rsidRPr="0022177D" w:rsidRDefault="00501191" w:rsidP="00C40A6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91F2C4D" w14:textId="77777777" w:rsidR="008423E4" w:rsidRPr="0022177D" w:rsidRDefault="008423E4" w:rsidP="00C40A63">
      <w:pPr>
        <w:jc w:val="center"/>
      </w:pPr>
    </w:p>
    <w:p w14:paraId="2BF34032" w14:textId="77777777" w:rsidR="008423E4" w:rsidRPr="00B31F0E" w:rsidRDefault="008423E4" w:rsidP="00C40A63"/>
    <w:p w14:paraId="2DF276D0" w14:textId="77777777" w:rsidR="008423E4" w:rsidRPr="00742794" w:rsidRDefault="008423E4" w:rsidP="00C40A6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C5CDA" w14:paraId="1D6C6519" w14:textId="77777777" w:rsidTr="00345119">
        <w:tc>
          <w:tcPr>
            <w:tcW w:w="9576" w:type="dxa"/>
          </w:tcPr>
          <w:p w14:paraId="49C4C954" w14:textId="77777777" w:rsidR="008423E4" w:rsidRPr="00861995" w:rsidRDefault="00501191" w:rsidP="00C40A63">
            <w:pPr>
              <w:jc w:val="right"/>
            </w:pPr>
            <w:r>
              <w:t>H.B. 3199</w:t>
            </w:r>
          </w:p>
        </w:tc>
      </w:tr>
      <w:tr w:rsidR="00DC5CDA" w14:paraId="5ED61E0C" w14:textId="77777777" w:rsidTr="00345119">
        <w:tc>
          <w:tcPr>
            <w:tcW w:w="9576" w:type="dxa"/>
          </w:tcPr>
          <w:p w14:paraId="626F31CB" w14:textId="77777777" w:rsidR="008423E4" w:rsidRPr="00861995" w:rsidRDefault="00501191" w:rsidP="00C40A63">
            <w:pPr>
              <w:jc w:val="right"/>
            </w:pPr>
            <w:r>
              <w:t xml:space="preserve">By: </w:t>
            </w:r>
            <w:r w:rsidR="000E7044">
              <w:t>Meza</w:t>
            </w:r>
          </w:p>
        </w:tc>
      </w:tr>
      <w:tr w:rsidR="00DC5CDA" w14:paraId="0BA12BEC" w14:textId="77777777" w:rsidTr="00345119">
        <w:tc>
          <w:tcPr>
            <w:tcW w:w="9576" w:type="dxa"/>
          </w:tcPr>
          <w:p w14:paraId="574BA260" w14:textId="77777777" w:rsidR="008423E4" w:rsidRPr="00861995" w:rsidRDefault="00501191" w:rsidP="00C40A63">
            <w:pPr>
              <w:jc w:val="right"/>
            </w:pPr>
            <w:r>
              <w:t>Land &amp; Resource Management</w:t>
            </w:r>
          </w:p>
        </w:tc>
      </w:tr>
      <w:tr w:rsidR="00DC5CDA" w14:paraId="52748C9D" w14:textId="77777777" w:rsidTr="00345119">
        <w:tc>
          <w:tcPr>
            <w:tcW w:w="9576" w:type="dxa"/>
          </w:tcPr>
          <w:p w14:paraId="411EB78E" w14:textId="77777777" w:rsidR="008423E4" w:rsidRDefault="00501191" w:rsidP="00C40A63">
            <w:pPr>
              <w:jc w:val="right"/>
            </w:pPr>
            <w:r>
              <w:t>Committee Report (Unamended)</w:t>
            </w:r>
          </w:p>
        </w:tc>
      </w:tr>
    </w:tbl>
    <w:p w14:paraId="5C434E8E" w14:textId="77777777" w:rsidR="008423E4" w:rsidRDefault="008423E4" w:rsidP="00C40A63">
      <w:pPr>
        <w:tabs>
          <w:tab w:val="right" w:pos="9360"/>
        </w:tabs>
      </w:pPr>
    </w:p>
    <w:p w14:paraId="1D299087" w14:textId="77777777" w:rsidR="008423E4" w:rsidRDefault="008423E4" w:rsidP="00C40A63"/>
    <w:p w14:paraId="5E9A56F2" w14:textId="77777777" w:rsidR="008423E4" w:rsidRDefault="008423E4" w:rsidP="00C40A6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C5CDA" w14:paraId="2DB0B5A2" w14:textId="77777777" w:rsidTr="00345119">
        <w:tc>
          <w:tcPr>
            <w:tcW w:w="9576" w:type="dxa"/>
          </w:tcPr>
          <w:p w14:paraId="62065BD4" w14:textId="77777777" w:rsidR="008423E4" w:rsidRPr="00A8133F" w:rsidRDefault="00501191" w:rsidP="00C40A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8FDACA8" w14:textId="77777777" w:rsidR="008423E4" w:rsidRDefault="008423E4" w:rsidP="00C40A63"/>
          <w:p w14:paraId="7A74E394" w14:textId="3B2ED4E7" w:rsidR="000500D5" w:rsidRDefault="00501191" w:rsidP="00C40A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due to current statutory restrictions on the location of a cemetery it </w:t>
            </w:r>
            <w:r w:rsidR="00B67415">
              <w:t>may</w:t>
            </w:r>
            <w:r w:rsidR="003B66A5">
              <w:t xml:space="preserve"> be</w:t>
            </w:r>
            <w:r>
              <w:t xml:space="preserve"> difficult for families in large urban areas to find </w:t>
            </w:r>
            <w:r w:rsidR="00DC09C5">
              <w:t xml:space="preserve">a </w:t>
            </w:r>
            <w:r>
              <w:t>cemeter</w:t>
            </w:r>
            <w:r w:rsidR="00DC09C5">
              <w:t>y</w:t>
            </w:r>
            <w:r>
              <w:t xml:space="preserve"> for the</w:t>
            </w:r>
            <w:r w:rsidR="00CD46F0">
              <w:t xml:space="preserve"> remains of their</w:t>
            </w:r>
            <w:r>
              <w:t xml:space="preserve"> loved ones that </w:t>
            </w:r>
            <w:r w:rsidR="00DC09C5">
              <w:t>is</w:t>
            </w:r>
            <w:r>
              <w:t xml:space="preserve"> convenient for both burial and future visitation. Due to these restrictions and </w:t>
            </w:r>
            <w:r w:rsidR="00CD46F0">
              <w:t xml:space="preserve">such </w:t>
            </w:r>
            <w:r w:rsidR="00C84804">
              <w:t xml:space="preserve">factors as </w:t>
            </w:r>
            <w:r w:rsidR="0051292B">
              <w:t xml:space="preserve">the affordability and </w:t>
            </w:r>
            <w:r w:rsidR="00CD46F0">
              <w:t xml:space="preserve">limited </w:t>
            </w:r>
            <w:r w:rsidR="00C84804">
              <w:t xml:space="preserve">availability of space </w:t>
            </w:r>
            <w:r w:rsidR="0051292B">
              <w:t>at</w:t>
            </w:r>
            <w:r w:rsidR="00C84804">
              <w:t xml:space="preserve"> </w:t>
            </w:r>
            <w:r>
              <w:t xml:space="preserve">existing cemeteries, </w:t>
            </w:r>
            <w:r w:rsidR="00C84804">
              <w:t xml:space="preserve">some </w:t>
            </w:r>
            <w:r>
              <w:t xml:space="preserve">families often find themselves driving </w:t>
            </w:r>
            <w:r w:rsidR="00C84804">
              <w:t xml:space="preserve">quite a distance </w:t>
            </w:r>
            <w:r>
              <w:t>to bury</w:t>
            </w:r>
            <w:r w:rsidR="0051292B">
              <w:t xml:space="preserve"> or visit</w:t>
            </w:r>
            <w:r>
              <w:t xml:space="preserve"> a loved one.</w:t>
            </w:r>
            <w:r w:rsidR="00B67415">
              <w:t xml:space="preserve"> </w:t>
            </w:r>
            <w:r w:rsidRPr="000500D5">
              <w:t xml:space="preserve">Existing statutes governing where </w:t>
            </w:r>
            <w:r w:rsidR="00B67415">
              <w:t xml:space="preserve">a </w:t>
            </w:r>
            <w:r w:rsidRPr="000500D5">
              <w:t>new cemeter</w:t>
            </w:r>
            <w:r w:rsidR="00B67415">
              <w:t>y</w:t>
            </w:r>
            <w:r w:rsidRPr="000500D5">
              <w:t xml:space="preserve"> may be located are in need of an update due to </w:t>
            </w:r>
            <w:r w:rsidR="0009206C">
              <w:t xml:space="preserve">the </w:t>
            </w:r>
            <w:r w:rsidR="00C84804">
              <w:t>state's</w:t>
            </w:r>
            <w:r w:rsidRPr="000500D5">
              <w:t xml:space="preserve"> population growth</w:t>
            </w:r>
            <w:r w:rsidR="0009206C">
              <w:t xml:space="preserve"> and municipal expansion</w:t>
            </w:r>
            <w:r w:rsidR="00B67415">
              <w:t>.</w:t>
            </w:r>
            <w:r w:rsidR="0009206C">
              <w:t xml:space="preserve"> H.B. 3199 seeks to </w:t>
            </w:r>
            <w:r w:rsidR="00B67415">
              <w:t>help alleviate</w:t>
            </w:r>
            <w:r w:rsidR="0009206C">
              <w:t xml:space="preserve"> this issue by providing for a process for the establishment or use of a cemetery in certain municipalities and counties. </w:t>
            </w:r>
          </w:p>
          <w:p w14:paraId="675B1E92" w14:textId="77777777" w:rsidR="008423E4" w:rsidRPr="00E26B13" w:rsidRDefault="008423E4" w:rsidP="00C40A63">
            <w:pPr>
              <w:pStyle w:val="Header"/>
              <w:jc w:val="both"/>
              <w:rPr>
                <w:b/>
              </w:rPr>
            </w:pPr>
          </w:p>
        </w:tc>
      </w:tr>
      <w:tr w:rsidR="00DC5CDA" w14:paraId="0D275A53" w14:textId="77777777" w:rsidTr="00345119">
        <w:tc>
          <w:tcPr>
            <w:tcW w:w="9576" w:type="dxa"/>
          </w:tcPr>
          <w:p w14:paraId="6F34E596" w14:textId="77777777" w:rsidR="0017725B" w:rsidRDefault="00501191" w:rsidP="00C40A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B588E3F" w14:textId="77777777" w:rsidR="0017725B" w:rsidRDefault="0017725B" w:rsidP="00C40A63">
            <w:pPr>
              <w:rPr>
                <w:b/>
                <w:u w:val="single"/>
              </w:rPr>
            </w:pPr>
          </w:p>
          <w:p w14:paraId="6F55F04F" w14:textId="77777777" w:rsidR="005D1F3D" w:rsidRPr="005D1F3D" w:rsidRDefault="00501191" w:rsidP="00C40A63">
            <w:pPr>
              <w:jc w:val="both"/>
            </w:pPr>
            <w:r>
              <w:t>It is the committee's opinion that this bill does not expressly</w:t>
            </w:r>
            <w:r>
              <w:t xml:space="preserve"> create a criminal offense, increase the punishment for an existing criminal offense or category of offenses, or change the eligibility of a person for community supervision, parole, or mandatory supervision.</w:t>
            </w:r>
          </w:p>
          <w:p w14:paraId="4EF0F658" w14:textId="77777777" w:rsidR="0017725B" w:rsidRPr="0017725B" w:rsidRDefault="0017725B" w:rsidP="00C40A63">
            <w:pPr>
              <w:rPr>
                <w:b/>
                <w:u w:val="single"/>
              </w:rPr>
            </w:pPr>
          </w:p>
        </w:tc>
      </w:tr>
      <w:tr w:rsidR="00DC5CDA" w14:paraId="30DE087C" w14:textId="77777777" w:rsidTr="00345119">
        <w:tc>
          <w:tcPr>
            <w:tcW w:w="9576" w:type="dxa"/>
          </w:tcPr>
          <w:p w14:paraId="39C0D927" w14:textId="77777777" w:rsidR="008423E4" w:rsidRPr="00A8133F" w:rsidRDefault="00501191" w:rsidP="00C40A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6576D15" w14:textId="77777777" w:rsidR="008423E4" w:rsidRDefault="008423E4" w:rsidP="00C40A63"/>
          <w:p w14:paraId="53009625" w14:textId="77777777" w:rsidR="005D1F3D" w:rsidRDefault="00501191" w:rsidP="00C40A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14:paraId="588CE946" w14:textId="77777777" w:rsidR="008423E4" w:rsidRPr="00E21FDC" w:rsidRDefault="008423E4" w:rsidP="00C40A63">
            <w:pPr>
              <w:rPr>
                <w:b/>
              </w:rPr>
            </w:pPr>
          </w:p>
        </w:tc>
      </w:tr>
      <w:tr w:rsidR="00DC5CDA" w14:paraId="1A0B6CA8" w14:textId="77777777" w:rsidTr="00345119">
        <w:tc>
          <w:tcPr>
            <w:tcW w:w="9576" w:type="dxa"/>
          </w:tcPr>
          <w:p w14:paraId="50F83FA8" w14:textId="77777777" w:rsidR="008423E4" w:rsidRPr="00A8133F" w:rsidRDefault="00501191" w:rsidP="000D751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EAEFC3A" w14:textId="77777777" w:rsidR="008423E4" w:rsidRDefault="008423E4" w:rsidP="000D7519"/>
          <w:p w14:paraId="7A0F21FF" w14:textId="77777777" w:rsidR="00051616" w:rsidRDefault="00501191" w:rsidP="000D7519">
            <w:pPr>
              <w:pStyle w:val="Header"/>
              <w:jc w:val="both"/>
            </w:pPr>
            <w:r>
              <w:t xml:space="preserve">H.B. 3199 amends the </w:t>
            </w:r>
            <w:r w:rsidRPr="009A3003">
              <w:t>Health and Safety Code</w:t>
            </w:r>
            <w:r>
              <w:t xml:space="preserve"> to set out provisions relating to cemeteries</w:t>
            </w:r>
            <w:r>
              <w:t xml:space="preserve"> applicable only to the following: </w:t>
            </w:r>
          </w:p>
          <w:p w14:paraId="3198272D" w14:textId="77777777" w:rsidR="009A3003" w:rsidRDefault="00501191" w:rsidP="000D7519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 county:</w:t>
            </w:r>
          </w:p>
          <w:p w14:paraId="3523C6C9" w14:textId="77777777" w:rsidR="009A3003" w:rsidRDefault="00501191" w:rsidP="000D7519">
            <w:pPr>
              <w:pStyle w:val="Header"/>
              <w:numPr>
                <w:ilvl w:val="1"/>
                <w:numId w:val="3"/>
              </w:numPr>
              <w:jc w:val="both"/>
            </w:pPr>
            <w:r>
              <w:t>with a population of more than 750,000; or</w:t>
            </w:r>
          </w:p>
          <w:p w14:paraId="388DD3E7" w14:textId="77777777" w:rsidR="009C36CD" w:rsidRDefault="00501191" w:rsidP="000D7519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that is adjacent to a county with a </w:t>
            </w:r>
            <w:r w:rsidR="00051616">
              <w:t>population of more than 750,000; and</w:t>
            </w:r>
          </w:p>
          <w:p w14:paraId="34071850" w14:textId="77777777" w:rsidR="00051616" w:rsidRDefault="00501191" w:rsidP="000D7519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 municipality that is located in one of these counties.</w:t>
            </w:r>
          </w:p>
          <w:p w14:paraId="0F3C9546" w14:textId="77777777" w:rsidR="00051616" w:rsidRDefault="00051616" w:rsidP="000D7519">
            <w:pPr>
              <w:pStyle w:val="Header"/>
              <w:jc w:val="both"/>
            </w:pPr>
          </w:p>
          <w:p w14:paraId="22375A99" w14:textId="69FC8E8C" w:rsidR="00051616" w:rsidRDefault="00501191" w:rsidP="000D7519">
            <w:pPr>
              <w:pStyle w:val="Header"/>
              <w:jc w:val="both"/>
            </w:pPr>
            <w:r>
              <w:t>H.B. 3199 authorizes a</w:t>
            </w:r>
            <w:r w:rsidRPr="00051616">
              <w:t xml:space="preserve">n individual, </w:t>
            </w:r>
            <w:r w:rsidRPr="00051616">
              <w:t xml:space="preserve">corporation, partnership, firm, trust, or association </w:t>
            </w:r>
            <w:r>
              <w:t>to</w:t>
            </w:r>
            <w:r w:rsidRPr="00051616">
              <w:t xml:space="preserve"> file a written application with the governing body of a municipality</w:t>
            </w:r>
            <w:r>
              <w:t xml:space="preserve"> or </w:t>
            </w:r>
            <w:r w:rsidRPr="008A14C7">
              <w:t>the</w:t>
            </w:r>
            <w:r>
              <w:t xml:space="preserve"> county</w:t>
            </w:r>
            <w:r w:rsidRPr="008A14C7">
              <w:t xml:space="preserve"> commissioners court</w:t>
            </w:r>
            <w:r w:rsidR="00E2130F">
              <w:t>, as applicable,</w:t>
            </w:r>
            <w:r w:rsidRPr="00051616">
              <w:t xml:space="preserve"> to establish or use a cemetery located inside</w:t>
            </w:r>
            <w:r>
              <w:t xml:space="preserve"> municipal or county</w:t>
            </w:r>
            <w:r w:rsidRPr="00051616">
              <w:t xml:space="preserve"> limits</w:t>
            </w:r>
            <w:r>
              <w:t>, as app</w:t>
            </w:r>
            <w:r>
              <w:t>licable</w:t>
            </w:r>
            <w:r w:rsidRPr="00051616">
              <w:t xml:space="preserve">. </w:t>
            </w:r>
            <w:r>
              <w:t>The bill requires t</w:t>
            </w:r>
            <w:r w:rsidRPr="00051616">
              <w:t>he governing body</w:t>
            </w:r>
            <w:r>
              <w:t xml:space="preserve"> </w:t>
            </w:r>
            <w:r w:rsidRPr="008A14C7">
              <w:t xml:space="preserve">by ordinance </w:t>
            </w:r>
            <w:r>
              <w:t>or commissioners court by order</w:t>
            </w:r>
            <w:r w:rsidRPr="00051616">
              <w:t xml:space="preserve"> </w:t>
            </w:r>
            <w:r>
              <w:t>to</w:t>
            </w:r>
            <w:r w:rsidRPr="00051616">
              <w:t xml:space="preserve"> prescribe the information to be included in the application.</w:t>
            </w:r>
            <w:r>
              <w:t xml:space="preserve"> The bill authorizes</w:t>
            </w:r>
            <w:r w:rsidRPr="00051616">
              <w:t xml:space="preserve"> </w:t>
            </w:r>
            <w:r>
              <w:t>t</w:t>
            </w:r>
            <w:r w:rsidRPr="00051616">
              <w:t>he governing body</w:t>
            </w:r>
            <w:r>
              <w:t xml:space="preserve"> </w:t>
            </w:r>
            <w:r w:rsidRPr="008A14C7">
              <w:t>by ordinance</w:t>
            </w:r>
            <w:r w:rsidRPr="00051616">
              <w:t xml:space="preserve"> </w:t>
            </w:r>
            <w:r>
              <w:t>or commissioners court by order to</w:t>
            </w:r>
            <w:r w:rsidRPr="00051616">
              <w:t xml:space="preserve"> authorize the establishment or use of the cemetery if the governing body</w:t>
            </w:r>
            <w:r>
              <w:t xml:space="preserve"> or commissioners court</w:t>
            </w:r>
            <w:r w:rsidRPr="00051616">
              <w:t xml:space="preserve"> determines and states in the ordinance</w:t>
            </w:r>
            <w:r>
              <w:t xml:space="preserve"> or order</w:t>
            </w:r>
            <w:r w:rsidRPr="00051616">
              <w:t xml:space="preserve"> that the establishment or use does not adversely affect public health, safety, and welfare.</w:t>
            </w:r>
          </w:p>
          <w:p w14:paraId="26BC1F59" w14:textId="77777777" w:rsidR="008423E4" w:rsidRPr="00835628" w:rsidRDefault="008423E4" w:rsidP="000D7519">
            <w:pPr>
              <w:rPr>
                <w:b/>
              </w:rPr>
            </w:pPr>
          </w:p>
        </w:tc>
      </w:tr>
      <w:tr w:rsidR="00DC5CDA" w14:paraId="3BB127E1" w14:textId="77777777" w:rsidTr="00345119">
        <w:tc>
          <w:tcPr>
            <w:tcW w:w="9576" w:type="dxa"/>
          </w:tcPr>
          <w:p w14:paraId="43541BE8" w14:textId="77777777" w:rsidR="008423E4" w:rsidRPr="00A8133F" w:rsidRDefault="00501191" w:rsidP="00C40A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CBF79F0" w14:textId="77777777" w:rsidR="008423E4" w:rsidRDefault="008423E4" w:rsidP="00C40A63"/>
          <w:p w14:paraId="28B599D2" w14:textId="77777777" w:rsidR="008423E4" w:rsidRPr="003624F2" w:rsidRDefault="00501191" w:rsidP="00C40A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9DAD884" w14:textId="77777777" w:rsidR="008423E4" w:rsidRPr="00233FDB" w:rsidRDefault="008423E4" w:rsidP="00C40A63">
            <w:pPr>
              <w:rPr>
                <w:b/>
              </w:rPr>
            </w:pPr>
          </w:p>
        </w:tc>
      </w:tr>
    </w:tbl>
    <w:p w14:paraId="1653BA1C" w14:textId="77777777" w:rsidR="008423E4" w:rsidRPr="00BE0E75" w:rsidRDefault="008423E4" w:rsidP="00C40A63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59B14" w14:textId="77777777" w:rsidR="00000000" w:rsidRDefault="00501191">
      <w:r>
        <w:separator/>
      </w:r>
    </w:p>
  </w:endnote>
  <w:endnote w:type="continuationSeparator" w:id="0">
    <w:p w14:paraId="7D4445A8" w14:textId="77777777" w:rsidR="00000000" w:rsidRDefault="0050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160D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C5CDA" w14:paraId="08F7577D" w14:textId="77777777" w:rsidTr="009C1E9A">
      <w:trPr>
        <w:cantSplit/>
      </w:trPr>
      <w:tc>
        <w:tcPr>
          <w:tcW w:w="0" w:type="pct"/>
        </w:tcPr>
        <w:p w14:paraId="681CA5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DF6E79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1F12B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1F1E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FE1EA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5CDA" w14:paraId="1F82F40A" w14:textId="77777777" w:rsidTr="009C1E9A">
      <w:trPr>
        <w:cantSplit/>
      </w:trPr>
      <w:tc>
        <w:tcPr>
          <w:tcW w:w="0" w:type="pct"/>
        </w:tcPr>
        <w:p w14:paraId="13E40F6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F30D191" w14:textId="77777777" w:rsidR="00EC379B" w:rsidRPr="009C1E9A" w:rsidRDefault="0050119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21139</w:t>
          </w:r>
        </w:p>
      </w:tc>
      <w:tc>
        <w:tcPr>
          <w:tcW w:w="2453" w:type="pct"/>
        </w:tcPr>
        <w:p w14:paraId="7EE48303" w14:textId="0218E8E3" w:rsidR="00EC379B" w:rsidRDefault="005011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600B1">
            <w:t>21.111.260</w:t>
          </w:r>
          <w:r>
            <w:fldChar w:fldCharType="end"/>
          </w:r>
        </w:p>
      </w:tc>
    </w:tr>
    <w:tr w:rsidR="00DC5CDA" w14:paraId="3A6073BF" w14:textId="77777777" w:rsidTr="009C1E9A">
      <w:trPr>
        <w:cantSplit/>
      </w:trPr>
      <w:tc>
        <w:tcPr>
          <w:tcW w:w="0" w:type="pct"/>
        </w:tcPr>
        <w:p w14:paraId="7DD8F77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79AE6F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C9BCEC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058667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5CDA" w14:paraId="5C5BCB4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14531EB" w14:textId="61F322A7" w:rsidR="00EC379B" w:rsidRDefault="0050119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D751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698BB7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892F62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029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D3741" w14:textId="77777777" w:rsidR="00000000" w:rsidRDefault="00501191">
      <w:r>
        <w:separator/>
      </w:r>
    </w:p>
  </w:footnote>
  <w:footnote w:type="continuationSeparator" w:id="0">
    <w:p w14:paraId="3BFE6FBD" w14:textId="77777777" w:rsidR="00000000" w:rsidRDefault="0050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8428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79B9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FEB5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891"/>
    <w:multiLevelType w:val="hybridMultilevel"/>
    <w:tmpl w:val="ACA85874"/>
    <w:lvl w:ilvl="0" w:tplc="AC469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C2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6A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60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6F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CC8D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CD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68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6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95221"/>
    <w:multiLevelType w:val="hybridMultilevel"/>
    <w:tmpl w:val="21E015CC"/>
    <w:lvl w:ilvl="0" w:tplc="24B816EC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AA68E042" w:tentative="1">
      <w:start w:val="1"/>
      <w:numFmt w:val="lowerLetter"/>
      <w:lvlText w:val="%2."/>
      <w:lvlJc w:val="left"/>
      <w:pPr>
        <w:ind w:left="1440" w:hanging="360"/>
      </w:pPr>
    </w:lvl>
    <w:lvl w:ilvl="2" w:tplc="DA50AC62" w:tentative="1">
      <w:start w:val="1"/>
      <w:numFmt w:val="lowerRoman"/>
      <w:lvlText w:val="%3."/>
      <w:lvlJc w:val="right"/>
      <w:pPr>
        <w:ind w:left="2160" w:hanging="180"/>
      </w:pPr>
    </w:lvl>
    <w:lvl w:ilvl="3" w:tplc="9774D1A6" w:tentative="1">
      <w:start w:val="1"/>
      <w:numFmt w:val="decimal"/>
      <w:lvlText w:val="%4."/>
      <w:lvlJc w:val="left"/>
      <w:pPr>
        <w:ind w:left="2880" w:hanging="360"/>
      </w:pPr>
    </w:lvl>
    <w:lvl w:ilvl="4" w:tplc="5AF605FA" w:tentative="1">
      <w:start w:val="1"/>
      <w:numFmt w:val="lowerLetter"/>
      <w:lvlText w:val="%5."/>
      <w:lvlJc w:val="left"/>
      <w:pPr>
        <w:ind w:left="3600" w:hanging="360"/>
      </w:pPr>
    </w:lvl>
    <w:lvl w:ilvl="5" w:tplc="8BE65CFE" w:tentative="1">
      <w:start w:val="1"/>
      <w:numFmt w:val="lowerRoman"/>
      <w:lvlText w:val="%6."/>
      <w:lvlJc w:val="right"/>
      <w:pPr>
        <w:ind w:left="4320" w:hanging="180"/>
      </w:pPr>
    </w:lvl>
    <w:lvl w:ilvl="6" w:tplc="E9980A14" w:tentative="1">
      <w:start w:val="1"/>
      <w:numFmt w:val="decimal"/>
      <w:lvlText w:val="%7."/>
      <w:lvlJc w:val="left"/>
      <w:pPr>
        <w:ind w:left="5040" w:hanging="360"/>
      </w:pPr>
    </w:lvl>
    <w:lvl w:ilvl="7" w:tplc="EFD2FD9A" w:tentative="1">
      <w:start w:val="1"/>
      <w:numFmt w:val="lowerLetter"/>
      <w:lvlText w:val="%8."/>
      <w:lvlJc w:val="left"/>
      <w:pPr>
        <w:ind w:left="5760" w:hanging="360"/>
      </w:pPr>
    </w:lvl>
    <w:lvl w:ilvl="8" w:tplc="A288C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06E5E"/>
    <w:multiLevelType w:val="hybridMultilevel"/>
    <w:tmpl w:val="C07AAB5C"/>
    <w:lvl w:ilvl="0" w:tplc="C10A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A6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A8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EE4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EC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D2B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A9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A8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CAB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4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A3C"/>
    <w:rsid w:val="00043B84"/>
    <w:rsid w:val="0004512B"/>
    <w:rsid w:val="000463F0"/>
    <w:rsid w:val="00046BDA"/>
    <w:rsid w:val="0004762E"/>
    <w:rsid w:val="000500D5"/>
    <w:rsid w:val="00051616"/>
    <w:rsid w:val="000532BD"/>
    <w:rsid w:val="00055C12"/>
    <w:rsid w:val="000608B0"/>
    <w:rsid w:val="0006104C"/>
    <w:rsid w:val="00064BF2"/>
    <w:rsid w:val="000667BA"/>
    <w:rsid w:val="000676A7"/>
    <w:rsid w:val="000700E6"/>
    <w:rsid w:val="00073914"/>
    <w:rsid w:val="00074236"/>
    <w:rsid w:val="000746BD"/>
    <w:rsid w:val="00076D7D"/>
    <w:rsid w:val="00080D95"/>
    <w:rsid w:val="00090E6B"/>
    <w:rsid w:val="00091B2C"/>
    <w:rsid w:val="0009206C"/>
    <w:rsid w:val="00092ABC"/>
    <w:rsid w:val="00097AAF"/>
    <w:rsid w:val="00097D13"/>
    <w:rsid w:val="000A4893"/>
    <w:rsid w:val="000A54E0"/>
    <w:rsid w:val="000A72C4"/>
    <w:rsid w:val="000B0267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519"/>
    <w:rsid w:val="000D769C"/>
    <w:rsid w:val="000E1976"/>
    <w:rsid w:val="000E20F1"/>
    <w:rsid w:val="000E5B20"/>
    <w:rsid w:val="000E7044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AB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A5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1260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191"/>
    <w:rsid w:val="005017AC"/>
    <w:rsid w:val="00501E8A"/>
    <w:rsid w:val="00505121"/>
    <w:rsid w:val="00505C04"/>
    <w:rsid w:val="00505F1B"/>
    <w:rsid w:val="005073E8"/>
    <w:rsid w:val="00510503"/>
    <w:rsid w:val="0051292B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1F3D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8FB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14C7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00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615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415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A63"/>
    <w:rsid w:val="00C42B41"/>
    <w:rsid w:val="00C458DD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804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6F0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09C5"/>
    <w:rsid w:val="00DC1F1B"/>
    <w:rsid w:val="00DC3D8F"/>
    <w:rsid w:val="00DC42E8"/>
    <w:rsid w:val="00DC5CDA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30F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0B1"/>
    <w:rsid w:val="00F6514B"/>
    <w:rsid w:val="00F6587F"/>
    <w:rsid w:val="00F67981"/>
    <w:rsid w:val="00F706CA"/>
    <w:rsid w:val="00F70F8D"/>
    <w:rsid w:val="00F71C5A"/>
    <w:rsid w:val="00F733A4"/>
    <w:rsid w:val="00F73673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EE4710-09EF-4BE3-819F-4F80A681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1F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1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1F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1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1F3D"/>
    <w:rPr>
      <w:b/>
      <w:bCs/>
    </w:rPr>
  </w:style>
  <w:style w:type="paragraph" w:styleId="Revision">
    <w:name w:val="Revision"/>
    <w:hidden/>
    <w:uiPriority w:val="99"/>
    <w:semiHidden/>
    <w:rsid w:val="00512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2104</Characters>
  <Application>Microsoft Office Word</Application>
  <DocSecurity>4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HB03199 (Committee Report (Unamended))</vt:lpstr>
    </vt:vector>
  </TitlesOfParts>
  <Company>State of Texas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21139</dc:subject>
  <dc:creator>State of Texas</dc:creator>
  <dc:description>HB 3199 by Meza-(H)Land &amp; Resource Management</dc:description>
  <cp:lastModifiedBy>Stacey Nicchio</cp:lastModifiedBy>
  <cp:revision>2</cp:revision>
  <cp:lastPrinted>2003-11-26T17:21:00Z</cp:lastPrinted>
  <dcterms:created xsi:type="dcterms:W3CDTF">2021-04-22T16:09:00Z</dcterms:created>
  <dcterms:modified xsi:type="dcterms:W3CDTF">2021-04-22T16:09:00Z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21.111.260</vt:lpwstr>
  </property>
</Properties>
</file>