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791" w:rsidRDefault="009C77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B2CDE2D79B421AA5DA873FFB231C0D"/>
          </w:placeholder>
        </w:sdtPr>
        <w:sdtContent>
          <w:r w:rsidRPr="005C2A78">
            <w:rPr>
              <w:rFonts w:cs="Times New Roman"/>
              <w:b/>
              <w:szCs w:val="24"/>
              <w:u w:val="single"/>
            </w:rPr>
            <w:t>BILL ANALYSIS</w:t>
          </w:r>
        </w:sdtContent>
      </w:sdt>
    </w:p>
    <w:p w:rsidR="009C7791" w:rsidRPr="00585C31" w:rsidRDefault="009C7791" w:rsidP="000F1DF9">
      <w:pPr>
        <w:spacing w:after="0" w:line="240" w:lineRule="auto"/>
        <w:rPr>
          <w:rFonts w:cs="Times New Roman"/>
          <w:szCs w:val="24"/>
        </w:rPr>
      </w:pPr>
    </w:p>
    <w:p w:rsidR="009C7791" w:rsidRPr="00585C31" w:rsidRDefault="009C77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7791" w:rsidTr="000F1DF9">
        <w:tc>
          <w:tcPr>
            <w:tcW w:w="2718" w:type="dxa"/>
          </w:tcPr>
          <w:p w:rsidR="009C7791" w:rsidRPr="005C2A78" w:rsidRDefault="009C7791" w:rsidP="006D756B">
            <w:pPr>
              <w:rPr>
                <w:rFonts w:cs="Times New Roman"/>
                <w:szCs w:val="24"/>
              </w:rPr>
            </w:pPr>
            <w:sdt>
              <w:sdtPr>
                <w:rPr>
                  <w:rFonts w:cs="Times New Roman"/>
                  <w:szCs w:val="24"/>
                </w:rPr>
                <w:alias w:val="Agency Title"/>
                <w:tag w:val="AgencyTitleContentControl"/>
                <w:id w:val="1920747753"/>
                <w:lock w:val="sdtContentLocked"/>
                <w:placeholder>
                  <w:docPart w:val="B7B34E17732D4331A94A4795E9025B3B"/>
                </w:placeholder>
              </w:sdtPr>
              <w:sdtEndPr>
                <w:rPr>
                  <w:rFonts w:cstheme="minorBidi"/>
                  <w:szCs w:val="22"/>
                </w:rPr>
              </w:sdtEndPr>
              <w:sdtContent>
                <w:r>
                  <w:rPr>
                    <w:rFonts w:cs="Times New Roman"/>
                    <w:szCs w:val="24"/>
                  </w:rPr>
                  <w:t>Senate Research Center</w:t>
                </w:r>
              </w:sdtContent>
            </w:sdt>
          </w:p>
        </w:tc>
        <w:tc>
          <w:tcPr>
            <w:tcW w:w="6858" w:type="dxa"/>
          </w:tcPr>
          <w:p w:rsidR="009C7791" w:rsidRPr="00FF6471" w:rsidRDefault="009C7791" w:rsidP="000F1DF9">
            <w:pPr>
              <w:jc w:val="right"/>
              <w:rPr>
                <w:rFonts w:cs="Times New Roman"/>
                <w:szCs w:val="24"/>
              </w:rPr>
            </w:pPr>
            <w:sdt>
              <w:sdtPr>
                <w:rPr>
                  <w:rFonts w:cs="Times New Roman"/>
                  <w:szCs w:val="24"/>
                </w:rPr>
                <w:alias w:val="Bill Number"/>
                <w:tag w:val="BillNumberOne"/>
                <w:id w:val="-410784069"/>
                <w:lock w:val="sdtContentLocked"/>
                <w:placeholder>
                  <w:docPart w:val="6A4B1E15CA6C4C2F8063CC680760F307"/>
                </w:placeholder>
              </w:sdtPr>
              <w:sdtContent>
                <w:r>
                  <w:rPr>
                    <w:rFonts w:cs="Times New Roman"/>
                    <w:szCs w:val="24"/>
                  </w:rPr>
                  <w:t>H.B. 3207</w:t>
                </w:r>
              </w:sdtContent>
            </w:sdt>
          </w:p>
        </w:tc>
      </w:tr>
      <w:tr w:rsidR="009C7791" w:rsidTr="000F1DF9">
        <w:sdt>
          <w:sdtPr>
            <w:rPr>
              <w:rFonts w:cs="Times New Roman"/>
              <w:szCs w:val="24"/>
            </w:rPr>
            <w:alias w:val="TLCNumber"/>
            <w:tag w:val="TLCNumber"/>
            <w:id w:val="-542600604"/>
            <w:lock w:val="sdtLocked"/>
            <w:placeholder>
              <w:docPart w:val="C20D578E4D5E47DAB020D8C042971C4B"/>
            </w:placeholder>
          </w:sdtPr>
          <w:sdtContent>
            <w:tc>
              <w:tcPr>
                <w:tcW w:w="2718" w:type="dxa"/>
              </w:tcPr>
              <w:p w:rsidR="009C7791" w:rsidRPr="000F1DF9" w:rsidRDefault="009C7791" w:rsidP="00C65088">
                <w:pPr>
                  <w:rPr>
                    <w:rFonts w:cs="Times New Roman"/>
                    <w:szCs w:val="24"/>
                  </w:rPr>
                </w:pPr>
                <w:r>
                  <w:rPr>
                    <w:rFonts w:cs="Times New Roman"/>
                    <w:szCs w:val="24"/>
                  </w:rPr>
                  <w:t>87R9423 JCG-D</w:t>
                </w:r>
              </w:p>
            </w:tc>
          </w:sdtContent>
        </w:sdt>
        <w:tc>
          <w:tcPr>
            <w:tcW w:w="6858" w:type="dxa"/>
          </w:tcPr>
          <w:p w:rsidR="009C7791" w:rsidRPr="005C2A78" w:rsidRDefault="009C7791" w:rsidP="00073EDD">
            <w:pPr>
              <w:jc w:val="right"/>
              <w:rPr>
                <w:rFonts w:cs="Times New Roman"/>
                <w:szCs w:val="24"/>
              </w:rPr>
            </w:pPr>
            <w:sdt>
              <w:sdtPr>
                <w:rPr>
                  <w:rFonts w:cs="Times New Roman"/>
                  <w:szCs w:val="24"/>
                </w:rPr>
                <w:alias w:val="Author Label"/>
                <w:tag w:val="By"/>
                <w:id w:val="72399597"/>
                <w:lock w:val="sdtLocked"/>
                <w:placeholder>
                  <w:docPart w:val="1DEDA318F3A641DFAC092A8C47E63D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0B81C976F64F23809F91DF5C3B6B6C"/>
                </w:placeholder>
              </w:sdtPr>
              <w:sdtContent>
                <w:r>
                  <w:rPr>
                    <w:rFonts w:cs="Times New Roman"/>
                    <w:szCs w:val="24"/>
                  </w:rPr>
                  <w:t>Herrero et al.</w:t>
                </w:r>
              </w:sdtContent>
            </w:sdt>
            <w:sdt>
              <w:sdtPr>
                <w:rPr>
                  <w:rFonts w:cs="Times New Roman"/>
                  <w:szCs w:val="24"/>
                </w:rPr>
                <w:alias w:val="Sponsor"/>
                <w:tag w:val="Sponsor"/>
                <w:id w:val="-2039656131"/>
                <w:lock w:val="sdtContentLocked"/>
                <w:placeholder>
                  <w:docPart w:val="4DADF9756F044BDD8EE8EDD623B4D93C"/>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0C85F22E459B4EA2BBBA216DDCFBCE73"/>
                </w:placeholder>
                <w:showingPlcHdr/>
              </w:sdtPr>
              <w:sdtContent/>
            </w:sdt>
          </w:p>
        </w:tc>
      </w:tr>
      <w:tr w:rsidR="009C7791" w:rsidTr="000F1DF9">
        <w:tc>
          <w:tcPr>
            <w:tcW w:w="2718" w:type="dxa"/>
          </w:tcPr>
          <w:p w:rsidR="009C7791" w:rsidRPr="00BC7495" w:rsidRDefault="009C7791" w:rsidP="000F1DF9">
            <w:pPr>
              <w:rPr>
                <w:rFonts w:cs="Times New Roman"/>
                <w:szCs w:val="24"/>
              </w:rPr>
            </w:pPr>
          </w:p>
        </w:tc>
        <w:sdt>
          <w:sdtPr>
            <w:rPr>
              <w:rFonts w:cs="Times New Roman"/>
              <w:szCs w:val="24"/>
            </w:rPr>
            <w:alias w:val="Committee"/>
            <w:tag w:val="Committee"/>
            <w:id w:val="1914272295"/>
            <w:lock w:val="sdtContentLocked"/>
            <w:placeholder>
              <w:docPart w:val="9E38DBFF96F14887972F4B7166D77149"/>
            </w:placeholder>
          </w:sdtPr>
          <w:sdtContent>
            <w:tc>
              <w:tcPr>
                <w:tcW w:w="6858" w:type="dxa"/>
              </w:tcPr>
              <w:p w:rsidR="009C7791" w:rsidRPr="00FF6471" w:rsidRDefault="009C7791" w:rsidP="000F1DF9">
                <w:pPr>
                  <w:jc w:val="right"/>
                  <w:rPr>
                    <w:rFonts w:cs="Times New Roman"/>
                    <w:szCs w:val="24"/>
                  </w:rPr>
                </w:pPr>
                <w:r>
                  <w:rPr>
                    <w:rFonts w:cs="Times New Roman"/>
                    <w:szCs w:val="24"/>
                  </w:rPr>
                  <w:t>Education</w:t>
                </w:r>
              </w:p>
            </w:tc>
          </w:sdtContent>
        </w:sdt>
      </w:tr>
      <w:tr w:rsidR="009C7791" w:rsidTr="000F1DF9">
        <w:tc>
          <w:tcPr>
            <w:tcW w:w="2718" w:type="dxa"/>
          </w:tcPr>
          <w:p w:rsidR="009C7791" w:rsidRPr="00BC7495" w:rsidRDefault="009C7791" w:rsidP="000F1DF9">
            <w:pPr>
              <w:rPr>
                <w:rFonts w:cs="Times New Roman"/>
                <w:szCs w:val="24"/>
              </w:rPr>
            </w:pPr>
          </w:p>
        </w:tc>
        <w:sdt>
          <w:sdtPr>
            <w:rPr>
              <w:rFonts w:cs="Times New Roman"/>
              <w:szCs w:val="24"/>
            </w:rPr>
            <w:alias w:val="Date"/>
            <w:tag w:val="DateContentControl"/>
            <w:id w:val="1178081906"/>
            <w:lock w:val="sdtLocked"/>
            <w:placeholder>
              <w:docPart w:val="EF9678A5505C46438938DC0188080A7C"/>
            </w:placeholder>
            <w:date w:fullDate="2021-05-20T00:00:00Z">
              <w:dateFormat w:val="M/d/yyyy"/>
              <w:lid w:val="en-US"/>
              <w:storeMappedDataAs w:val="dateTime"/>
              <w:calendar w:val="gregorian"/>
            </w:date>
          </w:sdtPr>
          <w:sdtContent>
            <w:tc>
              <w:tcPr>
                <w:tcW w:w="6858" w:type="dxa"/>
              </w:tcPr>
              <w:p w:rsidR="009C7791" w:rsidRPr="00FF6471" w:rsidRDefault="009C7791" w:rsidP="000F1DF9">
                <w:pPr>
                  <w:jc w:val="right"/>
                  <w:rPr>
                    <w:rFonts w:cs="Times New Roman"/>
                    <w:szCs w:val="24"/>
                  </w:rPr>
                </w:pPr>
                <w:r>
                  <w:rPr>
                    <w:rFonts w:cs="Times New Roman"/>
                    <w:szCs w:val="24"/>
                  </w:rPr>
                  <w:t>5/20/2021</w:t>
                </w:r>
              </w:p>
            </w:tc>
          </w:sdtContent>
        </w:sdt>
      </w:tr>
      <w:tr w:rsidR="009C7791" w:rsidTr="000F1DF9">
        <w:tc>
          <w:tcPr>
            <w:tcW w:w="2718" w:type="dxa"/>
          </w:tcPr>
          <w:p w:rsidR="009C7791" w:rsidRPr="00BC7495" w:rsidRDefault="009C7791" w:rsidP="000F1DF9">
            <w:pPr>
              <w:rPr>
                <w:rFonts w:cs="Times New Roman"/>
                <w:szCs w:val="24"/>
              </w:rPr>
            </w:pPr>
          </w:p>
        </w:tc>
        <w:sdt>
          <w:sdtPr>
            <w:rPr>
              <w:rFonts w:cs="Times New Roman"/>
              <w:szCs w:val="24"/>
            </w:rPr>
            <w:alias w:val="BA Version"/>
            <w:tag w:val="BAVersion"/>
            <w:id w:val="-1685590809"/>
            <w:lock w:val="sdtContentLocked"/>
            <w:placeholder>
              <w:docPart w:val="B2BB9A9850AB42A0AB8A03F28E7980E9"/>
            </w:placeholder>
          </w:sdtPr>
          <w:sdtContent>
            <w:tc>
              <w:tcPr>
                <w:tcW w:w="6858" w:type="dxa"/>
              </w:tcPr>
              <w:p w:rsidR="009C7791" w:rsidRPr="00FF6471" w:rsidRDefault="009C7791" w:rsidP="000F1DF9">
                <w:pPr>
                  <w:jc w:val="right"/>
                  <w:rPr>
                    <w:rFonts w:cs="Times New Roman"/>
                    <w:szCs w:val="24"/>
                  </w:rPr>
                </w:pPr>
                <w:r>
                  <w:rPr>
                    <w:rFonts w:cs="Times New Roman"/>
                    <w:szCs w:val="24"/>
                  </w:rPr>
                  <w:t>Engrossed</w:t>
                </w:r>
              </w:p>
            </w:tc>
          </w:sdtContent>
        </w:sdt>
      </w:tr>
    </w:tbl>
    <w:p w:rsidR="009C7791" w:rsidRPr="00FF6471" w:rsidRDefault="009C7791" w:rsidP="000F1DF9">
      <w:pPr>
        <w:spacing w:after="0" w:line="240" w:lineRule="auto"/>
        <w:rPr>
          <w:rFonts w:cs="Times New Roman"/>
          <w:szCs w:val="24"/>
        </w:rPr>
      </w:pPr>
    </w:p>
    <w:p w:rsidR="009C7791" w:rsidRPr="00FF6471" w:rsidRDefault="009C7791" w:rsidP="000F1DF9">
      <w:pPr>
        <w:spacing w:after="0" w:line="240" w:lineRule="auto"/>
        <w:rPr>
          <w:rFonts w:cs="Times New Roman"/>
          <w:szCs w:val="24"/>
        </w:rPr>
      </w:pPr>
    </w:p>
    <w:p w:rsidR="009C7791" w:rsidRPr="00FF6471" w:rsidRDefault="009C77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868043093045F09FD68B7E507FBF78"/>
        </w:placeholder>
      </w:sdtPr>
      <w:sdtContent>
        <w:p w:rsidR="009C7791" w:rsidRDefault="009C77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3F0FC6DAD042108583BF7287F50854"/>
        </w:placeholder>
      </w:sdtPr>
      <w:sdtContent>
        <w:p w:rsidR="009C7791" w:rsidRDefault="009C7791" w:rsidP="00281AF3">
          <w:pPr>
            <w:pStyle w:val="NormalWeb"/>
            <w:spacing w:before="0" w:beforeAutospacing="0" w:after="0" w:afterAutospacing="0"/>
            <w:jc w:val="both"/>
            <w:divId w:val="1791439531"/>
            <w:rPr>
              <w:rFonts w:eastAsia="Times New Roman"/>
              <w:bCs/>
            </w:rPr>
          </w:pPr>
        </w:p>
        <w:p w:rsidR="009C7791" w:rsidRPr="00741815" w:rsidRDefault="009C7791" w:rsidP="00281AF3">
          <w:pPr>
            <w:pStyle w:val="NormalWeb"/>
            <w:spacing w:before="0" w:beforeAutospacing="0" w:after="0" w:afterAutospacing="0"/>
            <w:jc w:val="both"/>
            <w:divId w:val="1791439531"/>
          </w:pPr>
          <w:r w:rsidRPr="00741815">
            <w:t>The ongoing COVID-19 pandemic has placed a great strain on our public school system staffing levels. Many school district retirees, from retired teachers to retired bus drivers, temporarily went back to work to help their communities during this time of great need. However, concerns have been raised that some of these retirees were penalized by losing their monthly Teacher Retirement System of Texas (TRS) benefit payment because they returned to work.</w:t>
          </w:r>
        </w:p>
        <w:p w:rsidR="009C7791" w:rsidRPr="00741815" w:rsidRDefault="009C7791" w:rsidP="00281AF3">
          <w:pPr>
            <w:pStyle w:val="NormalWeb"/>
            <w:spacing w:before="0" w:beforeAutospacing="0" w:after="0" w:afterAutospacing="0"/>
            <w:jc w:val="both"/>
            <w:divId w:val="1791439531"/>
          </w:pPr>
          <w:r w:rsidRPr="00741815">
            <w:t> </w:t>
          </w:r>
        </w:p>
        <w:p w:rsidR="009C7791" w:rsidRPr="00741815" w:rsidRDefault="009C7791" w:rsidP="00281AF3">
          <w:pPr>
            <w:pStyle w:val="NormalWeb"/>
            <w:spacing w:before="0" w:beforeAutospacing="0" w:after="0" w:afterAutospacing="0"/>
            <w:jc w:val="both"/>
            <w:divId w:val="1791439531"/>
          </w:pPr>
          <w:r w:rsidRPr="00741815">
            <w:t>H.B. 3207 seeks to address these concerns by providing for a prohibition against TRS withholding a monthly benefit payment from a retiree during a disaster declaration in order to ensure retirees are not penalized if they return to work temporarily to assist their community during an emergency.</w:t>
          </w:r>
        </w:p>
        <w:p w:rsidR="009C7791" w:rsidRPr="00741815" w:rsidRDefault="009C7791" w:rsidP="00281AF3">
          <w:pPr>
            <w:pStyle w:val="NormalWeb"/>
            <w:spacing w:before="0" w:beforeAutospacing="0" w:after="0" w:afterAutospacing="0"/>
            <w:jc w:val="both"/>
            <w:divId w:val="1791439531"/>
          </w:pPr>
          <w:r w:rsidRPr="00741815">
            <w:t> </w:t>
          </w:r>
        </w:p>
        <w:p w:rsidR="009C7791" w:rsidRPr="00741815" w:rsidRDefault="009C7791" w:rsidP="00281AF3">
          <w:pPr>
            <w:pStyle w:val="NormalWeb"/>
            <w:spacing w:before="0" w:beforeAutospacing="0" w:after="0" w:afterAutospacing="0"/>
            <w:jc w:val="both"/>
            <w:divId w:val="1791439531"/>
          </w:pPr>
          <w:r w:rsidRPr="00741815">
            <w:t xml:space="preserve">H.B. 3207 amends the Government Code to prohibit </w:t>
          </w:r>
          <w:r>
            <w:t>TRS</w:t>
          </w:r>
          <w:r w:rsidRPr="00741815">
            <w:t xml:space="preserve"> from withholding a monthly benefit payment from a retiree due to a resumption of service if the retiree is employed in a Texas public educational institution in a position in an area subject to a disaster declaration under the Texas Disaster Act of 1975 while the declaration is in effect. That prohibition applies only to employment on or after the bill's effective date. The bill requires TRS to adopt rules to implement the bill's provisions.</w:t>
          </w:r>
        </w:p>
        <w:p w:rsidR="009C7791" w:rsidRPr="00D70925" w:rsidRDefault="009C7791" w:rsidP="00281AF3">
          <w:pPr>
            <w:spacing w:after="0" w:line="240" w:lineRule="auto"/>
            <w:jc w:val="both"/>
            <w:rPr>
              <w:rFonts w:eastAsia="Times New Roman" w:cs="Times New Roman"/>
              <w:bCs/>
              <w:szCs w:val="24"/>
            </w:rPr>
          </w:pPr>
        </w:p>
      </w:sdtContent>
    </w:sdt>
    <w:p w:rsidR="009C7791" w:rsidRDefault="009C77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3207 </w:t>
      </w:r>
      <w:bookmarkStart w:id="1" w:name="AmendsCurrentLaw"/>
      <w:bookmarkEnd w:id="1"/>
      <w:r>
        <w:rPr>
          <w:rFonts w:cs="Times New Roman"/>
          <w:szCs w:val="24"/>
        </w:rPr>
        <w:t>amends current law relating to preventing the loss of benefits by certain retirees of the Teacher Retirement System of Texas who resume service during a declared disaster.</w:t>
      </w:r>
    </w:p>
    <w:p w:rsidR="009C7791" w:rsidRPr="00964B8E" w:rsidRDefault="009C7791" w:rsidP="000F1DF9">
      <w:pPr>
        <w:spacing w:after="0" w:line="240" w:lineRule="auto"/>
        <w:jc w:val="both"/>
        <w:rPr>
          <w:rFonts w:eastAsia="Times New Roman" w:cs="Times New Roman"/>
          <w:szCs w:val="24"/>
        </w:rPr>
      </w:pPr>
    </w:p>
    <w:p w:rsidR="009C7791" w:rsidRPr="005C2A78" w:rsidRDefault="009C77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67BCE8064649B29936559CC18094F1"/>
          </w:placeholder>
        </w:sdtPr>
        <w:sdtContent>
          <w:r>
            <w:rPr>
              <w:rFonts w:eastAsia="Times New Roman" w:cs="Times New Roman"/>
              <w:b/>
              <w:szCs w:val="24"/>
              <w:u w:val="single"/>
            </w:rPr>
            <w:t>RULEMAKING AUTHORITY</w:t>
          </w:r>
        </w:sdtContent>
      </w:sdt>
    </w:p>
    <w:p w:rsidR="009C7791" w:rsidRPr="006529C4" w:rsidRDefault="009C7791" w:rsidP="00774EC7">
      <w:pPr>
        <w:spacing w:after="0" w:line="240" w:lineRule="auto"/>
        <w:jc w:val="both"/>
        <w:rPr>
          <w:rFonts w:cs="Times New Roman"/>
          <w:szCs w:val="24"/>
        </w:rPr>
      </w:pPr>
    </w:p>
    <w:p w:rsidR="009C7791" w:rsidRPr="006529C4" w:rsidRDefault="009C7791" w:rsidP="00774EC7">
      <w:pPr>
        <w:spacing w:after="0" w:line="240" w:lineRule="auto"/>
        <w:jc w:val="both"/>
        <w:rPr>
          <w:rFonts w:cs="Times New Roman"/>
          <w:szCs w:val="24"/>
        </w:rPr>
      </w:pPr>
      <w:r>
        <w:rPr>
          <w:rFonts w:cs="Times New Roman"/>
          <w:szCs w:val="24"/>
        </w:rPr>
        <w:t xml:space="preserve">Rulemaking authority is expressly granted to the Teacher Retirement System of Texas in SECTION 3 of this bill. </w:t>
      </w:r>
    </w:p>
    <w:p w:rsidR="009C7791" w:rsidRPr="006529C4" w:rsidRDefault="009C7791" w:rsidP="00774EC7">
      <w:pPr>
        <w:spacing w:after="0" w:line="240" w:lineRule="auto"/>
        <w:jc w:val="both"/>
        <w:rPr>
          <w:rFonts w:cs="Times New Roman"/>
          <w:szCs w:val="24"/>
        </w:rPr>
      </w:pPr>
    </w:p>
    <w:p w:rsidR="009C7791" w:rsidRPr="005C2A78" w:rsidRDefault="009C77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AA74BC28474F088DA5AA3CC33E3981"/>
          </w:placeholder>
        </w:sdtPr>
        <w:sdtContent>
          <w:r>
            <w:rPr>
              <w:rFonts w:eastAsia="Times New Roman" w:cs="Times New Roman"/>
              <w:b/>
              <w:szCs w:val="24"/>
              <w:u w:val="single"/>
            </w:rPr>
            <w:t>SECTION BY SECTION ANALYSIS</w:t>
          </w:r>
        </w:sdtContent>
      </w:sdt>
    </w:p>
    <w:p w:rsidR="009C7791" w:rsidRPr="005C2A78" w:rsidRDefault="009C7791" w:rsidP="000F1DF9">
      <w:pPr>
        <w:spacing w:after="0" w:line="240" w:lineRule="auto"/>
        <w:jc w:val="both"/>
        <w:rPr>
          <w:rFonts w:eastAsia="Times New Roman" w:cs="Times New Roman"/>
          <w:szCs w:val="24"/>
        </w:rPr>
      </w:pPr>
    </w:p>
    <w:p w:rsidR="009C7791" w:rsidRDefault="009C7791" w:rsidP="009C7791">
      <w:pPr>
        <w:spacing w:line="240" w:lineRule="auto"/>
        <w:jc w:val="both"/>
      </w:pPr>
      <w:r>
        <w:t>SECTION 1. Amends Section 824.602(a), Government Code, as follows:</w:t>
      </w:r>
    </w:p>
    <w:p w:rsidR="009C7791" w:rsidRDefault="009C7791" w:rsidP="009C7791">
      <w:pPr>
        <w:spacing w:line="240" w:lineRule="auto"/>
        <w:ind w:left="720"/>
        <w:jc w:val="both"/>
      </w:pPr>
      <w:r>
        <w:t xml:space="preserve">(a)  Prohibits the </w:t>
      </w:r>
      <w:r>
        <w:rPr>
          <w:rFonts w:cs="Times New Roman"/>
          <w:szCs w:val="24"/>
        </w:rPr>
        <w:t>Teacher Retirement System of Texas</w:t>
      </w:r>
      <w:r>
        <w:t xml:space="preserve"> (TRS), subject to Section 825.506 (Plan Qualification), under Section 824.601 (Loss of Monthly Benefits), from withholding a monthly benefit payment if the retiree is employed in a Texas public educational institution:</w:t>
      </w:r>
    </w:p>
    <w:p w:rsidR="009C7791" w:rsidRDefault="009C7791" w:rsidP="009C7791">
      <w:pPr>
        <w:spacing w:line="240" w:lineRule="auto"/>
        <w:ind w:firstLine="1440"/>
        <w:jc w:val="both"/>
      </w:pPr>
      <w:r>
        <w:t xml:space="preserve">(1)  and (2) makes no changes to these subdivisions; </w:t>
      </w:r>
    </w:p>
    <w:p w:rsidR="009C7791" w:rsidRDefault="009C7791" w:rsidP="009C7791">
      <w:pPr>
        <w:spacing w:line="240" w:lineRule="auto"/>
        <w:ind w:firstLine="1440"/>
        <w:jc w:val="both"/>
      </w:pPr>
      <w:r>
        <w:t xml:space="preserve">(3)  and (4) makes nonsubstantive changes to these subdivisions; or </w:t>
      </w:r>
    </w:p>
    <w:p w:rsidR="009C7791" w:rsidRPr="00964B8E" w:rsidRDefault="009C7791" w:rsidP="009C7791">
      <w:pPr>
        <w:spacing w:line="240" w:lineRule="auto"/>
        <w:ind w:left="1440"/>
        <w:jc w:val="both"/>
      </w:pPr>
      <w:r w:rsidRPr="00964B8E">
        <w:t xml:space="preserve">(5)  in a position in an area subject to a declaration of disaster by the governor under Chapter 418 </w:t>
      </w:r>
      <w:r>
        <w:t xml:space="preserve">(Emergency Management) </w:t>
      </w:r>
      <w:r w:rsidRPr="00964B8E">
        <w:t>or a declaration of local disaster under that chapter while the declaration is in effect.</w:t>
      </w:r>
    </w:p>
    <w:p w:rsidR="009C7791" w:rsidRDefault="009C7791" w:rsidP="009C7791">
      <w:pPr>
        <w:spacing w:line="240" w:lineRule="auto"/>
        <w:jc w:val="both"/>
      </w:pPr>
      <w:r>
        <w:t>SECTION 2.  Makes application of Section 824.602 (Exceptions), Government Code, as amended by this Act, prospective.</w:t>
      </w:r>
    </w:p>
    <w:p w:rsidR="009C7791" w:rsidRDefault="009C7791" w:rsidP="009C7791">
      <w:pPr>
        <w:spacing w:line="240" w:lineRule="auto"/>
        <w:jc w:val="both"/>
      </w:pPr>
      <w:r>
        <w:t>SECTION 3. Requires TRS, as soon as practicable after the effective date of this Act, to adopt rules as necessary to implement Section 824.602, Government Code, as amended by this Act.</w:t>
      </w:r>
    </w:p>
    <w:p w:rsidR="009C7791" w:rsidRPr="00C8671F" w:rsidRDefault="009C7791" w:rsidP="009C7791">
      <w:pPr>
        <w:spacing w:after="0" w:line="240" w:lineRule="auto"/>
        <w:jc w:val="both"/>
        <w:rPr>
          <w:rFonts w:eastAsia="Times New Roman" w:cs="Times New Roman"/>
          <w:szCs w:val="24"/>
        </w:rPr>
      </w:pPr>
      <w:r>
        <w:t>SECTION 4.  Effective date: September 1, 2021.</w:t>
      </w:r>
    </w:p>
    <w:sectPr w:rsidR="009C779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E9" w:rsidRDefault="008A7AE9" w:rsidP="000F1DF9">
      <w:pPr>
        <w:spacing w:after="0" w:line="240" w:lineRule="auto"/>
      </w:pPr>
      <w:r>
        <w:separator/>
      </w:r>
    </w:p>
  </w:endnote>
  <w:endnote w:type="continuationSeparator" w:id="0">
    <w:p w:rsidR="008A7AE9" w:rsidRDefault="008A7A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7A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7791">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C7791">
                <w:rPr>
                  <w:sz w:val="20"/>
                  <w:szCs w:val="20"/>
                </w:rPr>
                <w:t>H.B. 3207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C779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7A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77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779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E9" w:rsidRDefault="008A7AE9" w:rsidP="000F1DF9">
      <w:pPr>
        <w:spacing w:after="0" w:line="240" w:lineRule="auto"/>
      </w:pPr>
      <w:r>
        <w:separator/>
      </w:r>
    </w:p>
  </w:footnote>
  <w:footnote w:type="continuationSeparator" w:id="0">
    <w:p w:rsidR="008A7AE9" w:rsidRDefault="008A7AE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A7AE9"/>
    <w:rsid w:val="0093341F"/>
    <w:rsid w:val="009562E3"/>
    <w:rsid w:val="00986E9F"/>
    <w:rsid w:val="009C779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88F17"/>
  <w15:docId w15:val="{96BC1C35-FC62-41D1-A5B6-95531843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77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4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B2CDE2D79B421AA5DA873FFB231C0D"/>
        <w:category>
          <w:name w:val="General"/>
          <w:gallery w:val="placeholder"/>
        </w:category>
        <w:types>
          <w:type w:val="bbPlcHdr"/>
        </w:types>
        <w:behaviors>
          <w:behavior w:val="content"/>
        </w:behaviors>
        <w:guid w:val="{3A4E9386-9110-4974-AEF6-FCE3B2AC9CDA}"/>
      </w:docPartPr>
      <w:docPartBody>
        <w:p w:rsidR="00000000" w:rsidRDefault="00823AAD"/>
      </w:docPartBody>
    </w:docPart>
    <w:docPart>
      <w:docPartPr>
        <w:name w:val="B7B34E17732D4331A94A4795E9025B3B"/>
        <w:category>
          <w:name w:val="General"/>
          <w:gallery w:val="placeholder"/>
        </w:category>
        <w:types>
          <w:type w:val="bbPlcHdr"/>
        </w:types>
        <w:behaviors>
          <w:behavior w:val="content"/>
        </w:behaviors>
        <w:guid w:val="{8C85BE2A-7C18-4FED-A65C-139B6F458881}"/>
      </w:docPartPr>
      <w:docPartBody>
        <w:p w:rsidR="00000000" w:rsidRDefault="00823AAD"/>
      </w:docPartBody>
    </w:docPart>
    <w:docPart>
      <w:docPartPr>
        <w:name w:val="6A4B1E15CA6C4C2F8063CC680760F307"/>
        <w:category>
          <w:name w:val="General"/>
          <w:gallery w:val="placeholder"/>
        </w:category>
        <w:types>
          <w:type w:val="bbPlcHdr"/>
        </w:types>
        <w:behaviors>
          <w:behavior w:val="content"/>
        </w:behaviors>
        <w:guid w:val="{D38F164B-A95E-4C8B-B685-B37DF9EDA25D}"/>
      </w:docPartPr>
      <w:docPartBody>
        <w:p w:rsidR="00000000" w:rsidRDefault="00823AAD"/>
      </w:docPartBody>
    </w:docPart>
    <w:docPart>
      <w:docPartPr>
        <w:name w:val="C20D578E4D5E47DAB020D8C042971C4B"/>
        <w:category>
          <w:name w:val="General"/>
          <w:gallery w:val="placeholder"/>
        </w:category>
        <w:types>
          <w:type w:val="bbPlcHdr"/>
        </w:types>
        <w:behaviors>
          <w:behavior w:val="content"/>
        </w:behaviors>
        <w:guid w:val="{7FFCB9EA-D2BB-49F7-85A7-8B94FB5A8DED}"/>
      </w:docPartPr>
      <w:docPartBody>
        <w:p w:rsidR="00000000" w:rsidRDefault="00823AAD"/>
      </w:docPartBody>
    </w:docPart>
    <w:docPart>
      <w:docPartPr>
        <w:name w:val="1DEDA318F3A641DFAC092A8C47E63DCB"/>
        <w:category>
          <w:name w:val="General"/>
          <w:gallery w:val="placeholder"/>
        </w:category>
        <w:types>
          <w:type w:val="bbPlcHdr"/>
        </w:types>
        <w:behaviors>
          <w:behavior w:val="content"/>
        </w:behaviors>
        <w:guid w:val="{A6DDE7A7-4F85-4C75-B969-DE54DEE5ED8F}"/>
      </w:docPartPr>
      <w:docPartBody>
        <w:p w:rsidR="00000000" w:rsidRDefault="00823AAD"/>
      </w:docPartBody>
    </w:docPart>
    <w:docPart>
      <w:docPartPr>
        <w:name w:val="EA0B81C976F64F23809F91DF5C3B6B6C"/>
        <w:category>
          <w:name w:val="General"/>
          <w:gallery w:val="placeholder"/>
        </w:category>
        <w:types>
          <w:type w:val="bbPlcHdr"/>
        </w:types>
        <w:behaviors>
          <w:behavior w:val="content"/>
        </w:behaviors>
        <w:guid w:val="{D96D2622-8131-4736-8551-FB80FB770F03}"/>
      </w:docPartPr>
      <w:docPartBody>
        <w:p w:rsidR="00000000" w:rsidRDefault="00823AAD"/>
      </w:docPartBody>
    </w:docPart>
    <w:docPart>
      <w:docPartPr>
        <w:name w:val="4DADF9756F044BDD8EE8EDD623B4D93C"/>
        <w:category>
          <w:name w:val="General"/>
          <w:gallery w:val="placeholder"/>
        </w:category>
        <w:types>
          <w:type w:val="bbPlcHdr"/>
        </w:types>
        <w:behaviors>
          <w:behavior w:val="content"/>
        </w:behaviors>
        <w:guid w:val="{043CB161-69F5-4BB1-947B-603F8FB5F1C9}"/>
      </w:docPartPr>
      <w:docPartBody>
        <w:p w:rsidR="00000000" w:rsidRDefault="00823AAD"/>
      </w:docPartBody>
    </w:docPart>
    <w:docPart>
      <w:docPartPr>
        <w:name w:val="0C85F22E459B4EA2BBBA216DDCFBCE73"/>
        <w:category>
          <w:name w:val="General"/>
          <w:gallery w:val="placeholder"/>
        </w:category>
        <w:types>
          <w:type w:val="bbPlcHdr"/>
        </w:types>
        <w:behaviors>
          <w:behavior w:val="content"/>
        </w:behaviors>
        <w:guid w:val="{60FAD6F4-C794-4414-AD0B-1778F5D04EA6}"/>
      </w:docPartPr>
      <w:docPartBody>
        <w:p w:rsidR="00000000" w:rsidRDefault="00823AAD"/>
      </w:docPartBody>
    </w:docPart>
    <w:docPart>
      <w:docPartPr>
        <w:name w:val="9E38DBFF96F14887972F4B7166D77149"/>
        <w:category>
          <w:name w:val="General"/>
          <w:gallery w:val="placeholder"/>
        </w:category>
        <w:types>
          <w:type w:val="bbPlcHdr"/>
        </w:types>
        <w:behaviors>
          <w:behavior w:val="content"/>
        </w:behaviors>
        <w:guid w:val="{3C7158AD-AE9F-4D5D-83F4-9E18BAE40909}"/>
      </w:docPartPr>
      <w:docPartBody>
        <w:p w:rsidR="00000000" w:rsidRDefault="00823AAD"/>
      </w:docPartBody>
    </w:docPart>
    <w:docPart>
      <w:docPartPr>
        <w:name w:val="EF9678A5505C46438938DC0188080A7C"/>
        <w:category>
          <w:name w:val="General"/>
          <w:gallery w:val="placeholder"/>
        </w:category>
        <w:types>
          <w:type w:val="bbPlcHdr"/>
        </w:types>
        <w:behaviors>
          <w:behavior w:val="content"/>
        </w:behaviors>
        <w:guid w:val="{3DC2437B-900B-4DA2-BD59-3CA57C4EE7BD}"/>
      </w:docPartPr>
      <w:docPartBody>
        <w:p w:rsidR="00000000" w:rsidRDefault="00723107" w:rsidP="00723107">
          <w:pPr>
            <w:pStyle w:val="EF9678A5505C46438938DC0188080A7C"/>
          </w:pPr>
          <w:r w:rsidRPr="00A30DD1">
            <w:rPr>
              <w:rStyle w:val="PlaceholderText"/>
            </w:rPr>
            <w:t>Click here to enter a date.</w:t>
          </w:r>
        </w:p>
      </w:docPartBody>
    </w:docPart>
    <w:docPart>
      <w:docPartPr>
        <w:name w:val="B2BB9A9850AB42A0AB8A03F28E7980E9"/>
        <w:category>
          <w:name w:val="General"/>
          <w:gallery w:val="placeholder"/>
        </w:category>
        <w:types>
          <w:type w:val="bbPlcHdr"/>
        </w:types>
        <w:behaviors>
          <w:behavior w:val="content"/>
        </w:behaviors>
        <w:guid w:val="{9EC9A060-A100-4B7C-A9BE-4BA7A45095E1}"/>
      </w:docPartPr>
      <w:docPartBody>
        <w:p w:rsidR="00000000" w:rsidRDefault="00823AAD"/>
      </w:docPartBody>
    </w:docPart>
    <w:docPart>
      <w:docPartPr>
        <w:name w:val="DC868043093045F09FD68B7E507FBF78"/>
        <w:category>
          <w:name w:val="General"/>
          <w:gallery w:val="placeholder"/>
        </w:category>
        <w:types>
          <w:type w:val="bbPlcHdr"/>
        </w:types>
        <w:behaviors>
          <w:behavior w:val="content"/>
        </w:behaviors>
        <w:guid w:val="{234287DC-DAE5-4795-9113-287134566675}"/>
      </w:docPartPr>
      <w:docPartBody>
        <w:p w:rsidR="00000000" w:rsidRDefault="00823AAD"/>
      </w:docPartBody>
    </w:docPart>
    <w:docPart>
      <w:docPartPr>
        <w:name w:val="DD3F0FC6DAD042108583BF7287F50854"/>
        <w:category>
          <w:name w:val="General"/>
          <w:gallery w:val="placeholder"/>
        </w:category>
        <w:types>
          <w:type w:val="bbPlcHdr"/>
        </w:types>
        <w:behaviors>
          <w:behavior w:val="content"/>
        </w:behaviors>
        <w:guid w:val="{229A6D16-607E-42AF-AF49-B40E1691B851}"/>
      </w:docPartPr>
      <w:docPartBody>
        <w:p w:rsidR="00000000" w:rsidRDefault="00723107" w:rsidP="00723107">
          <w:pPr>
            <w:pStyle w:val="DD3F0FC6DAD042108583BF7287F50854"/>
          </w:pPr>
          <w:r>
            <w:rPr>
              <w:rFonts w:eastAsia="Times New Roman" w:cs="Times New Roman"/>
              <w:bCs/>
              <w:szCs w:val="24"/>
            </w:rPr>
            <w:t xml:space="preserve"> </w:t>
          </w:r>
        </w:p>
      </w:docPartBody>
    </w:docPart>
    <w:docPart>
      <w:docPartPr>
        <w:name w:val="E567BCE8064649B29936559CC18094F1"/>
        <w:category>
          <w:name w:val="General"/>
          <w:gallery w:val="placeholder"/>
        </w:category>
        <w:types>
          <w:type w:val="bbPlcHdr"/>
        </w:types>
        <w:behaviors>
          <w:behavior w:val="content"/>
        </w:behaviors>
        <w:guid w:val="{7E9EBF36-293C-473E-8D62-AD8A06644992}"/>
      </w:docPartPr>
      <w:docPartBody>
        <w:p w:rsidR="00000000" w:rsidRDefault="00823AAD"/>
      </w:docPartBody>
    </w:docPart>
    <w:docPart>
      <w:docPartPr>
        <w:name w:val="72AA74BC28474F088DA5AA3CC33E3981"/>
        <w:category>
          <w:name w:val="General"/>
          <w:gallery w:val="placeholder"/>
        </w:category>
        <w:types>
          <w:type w:val="bbPlcHdr"/>
        </w:types>
        <w:behaviors>
          <w:behavior w:val="content"/>
        </w:behaviors>
        <w:guid w:val="{8ED9D9BA-AE00-4DE8-A194-BE27094F00A1}"/>
      </w:docPartPr>
      <w:docPartBody>
        <w:p w:rsidR="00000000" w:rsidRDefault="00823A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3107"/>
    <w:rsid w:val="00823AA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1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F9678A5505C46438938DC0188080A7C">
    <w:name w:val="EF9678A5505C46438938DC0188080A7C"/>
    <w:rsid w:val="00723107"/>
    <w:pPr>
      <w:spacing w:after="160" w:line="259" w:lineRule="auto"/>
    </w:pPr>
  </w:style>
  <w:style w:type="paragraph" w:customStyle="1" w:styleId="DD3F0FC6DAD042108583BF7287F50854">
    <w:name w:val="DD3F0FC6DAD042108583BF7287F50854"/>
    <w:rsid w:val="007231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74036E-9A1E-400D-966D-754B603A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423</Words>
  <Characters>2412</Characters>
  <Application>Microsoft Office Word</Application>
  <DocSecurity>0</DocSecurity>
  <Lines>20</Lines>
  <Paragraphs>5</Paragraphs>
  <ScaleCrop>false</ScaleCrop>
  <Company>Texas Legislative Council</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2021-05-20T23:00:00Z</cp:lastPrinted>
  <dcterms:created xsi:type="dcterms:W3CDTF">2015-05-29T14:24:00Z</dcterms:created>
  <dcterms:modified xsi:type="dcterms:W3CDTF">2021-05-20T23:00:00Z</dcterms:modified>
</cp:coreProperties>
</file>

<file path=docProps/custom.xml><?xml version="1.0" encoding="utf-8"?>
<op:Properties xmlns:vt="http://schemas.openxmlformats.org/officeDocument/2006/docPropsVTypes" xmlns:op="http://schemas.openxmlformats.org/officeDocument/2006/custom-properties"/>
</file>