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8E" w:rsidRDefault="007666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C1CFA793914D80A9D9ACA3067FACF3"/>
          </w:placeholder>
        </w:sdtPr>
        <w:sdtContent>
          <w:r w:rsidRPr="005C2A78">
            <w:rPr>
              <w:rFonts w:cs="Times New Roman"/>
              <w:b/>
              <w:szCs w:val="24"/>
              <w:u w:val="single"/>
            </w:rPr>
            <w:t>BILL ANALYSIS</w:t>
          </w:r>
        </w:sdtContent>
      </w:sdt>
    </w:p>
    <w:p w:rsidR="0076668E" w:rsidRPr="00585C31" w:rsidRDefault="0076668E" w:rsidP="000F1DF9">
      <w:pPr>
        <w:spacing w:after="0" w:line="240" w:lineRule="auto"/>
        <w:rPr>
          <w:rFonts w:cs="Times New Roman"/>
          <w:szCs w:val="24"/>
        </w:rPr>
      </w:pPr>
    </w:p>
    <w:p w:rsidR="0076668E" w:rsidRPr="00585C31" w:rsidRDefault="007666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68E" w:rsidTr="000F1DF9">
        <w:tc>
          <w:tcPr>
            <w:tcW w:w="2718" w:type="dxa"/>
          </w:tcPr>
          <w:p w:rsidR="0076668E" w:rsidRPr="005C2A78" w:rsidRDefault="0076668E" w:rsidP="006D756B">
            <w:pPr>
              <w:rPr>
                <w:rFonts w:cs="Times New Roman"/>
                <w:szCs w:val="24"/>
              </w:rPr>
            </w:pPr>
            <w:sdt>
              <w:sdtPr>
                <w:rPr>
                  <w:rFonts w:cs="Times New Roman"/>
                  <w:szCs w:val="24"/>
                </w:rPr>
                <w:alias w:val="Agency Title"/>
                <w:tag w:val="AgencyTitleContentControl"/>
                <w:id w:val="1920747753"/>
                <w:lock w:val="sdtContentLocked"/>
                <w:placeholder>
                  <w:docPart w:val="72D913D27025409D9DE7BB4C3AB0DDCB"/>
                </w:placeholder>
              </w:sdtPr>
              <w:sdtEndPr>
                <w:rPr>
                  <w:rFonts w:cstheme="minorBidi"/>
                  <w:szCs w:val="22"/>
                </w:rPr>
              </w:sdtEndPr>
              <w:sdtContent>
                <w:r>
                  <w:rPr>
                    <w:rFonts w:cs="Times New Roman"/>
                    <w:szCs w:val="24"/>
                  </w:rPr>
                  <w:t>Senate Research Center</w:t>
                </w:r>
              </w:sdtContent>
            </w:sdt>
          </w:p>
        </w:tc>
        <w:tc>
          <w:tcPr>
            <w:tcW w:w="6858" w:type="dxa"/>
          </w:tcPr>
          <w:p w:rsidR="0076668E" w:rsidRPr="00FF6471" w:rsidRDefault="0076668E" w:rsidP="000F1DF9">
            <w:pPr>
              <w:jc w:val="right"/>
              <w:rPr>
                <w:rFonts w:cs="Times New Roman"/>
                <w:szCs w:val="24"/>
              </w:rPr>
            </w:pPr>
            <w:sdt>
              <w:sdtPr>
                <w:rPr>
                  <w:rFonts w:cs="Times New Roman"/>
                  <w:szCs w:val="24"/>
                </w:rPr>
                <w:alias w:val="Bill Number"/>
                <w:tag w:val="BillNumberOne"/>
                <w:id w:val="-410784069"/>
                <w:lock w:val="sdtContentLocked"/>
                <w:placeholder>
                  <w:docPart w:val="5F459F62E20D4CFA8F0F9C173503D679"/>
                </w:placeholder>
              </w:sdtPr>
              <w:sdtContent>
                <w:r>
                  <w:rPr>
                    <w:rFonts w:cs="Times New Roman"/>
                    <w:szCs w:val="24"/>
                  </w:rPr>
                  <w:t>C.S.H.B. 3252</w:t>
                </w:r>
              </w:sdtContent>
            </w:sdt>
          </w:p>
        </w:tc>
      </w:tr>
      <w:tr w:rsidR="0076668E" w:rsidTr="000F1DF9">
        <w:sdt>
          <w:sdtPr>
            <w:rPr>
              <w:rFonts w:cs="Times New Roman"/>
              <w:szCs w:val="24"/>
            </w:rPr>
            <w:alias w:val="TLCNumber"/>
            <w:tag w:val="TLCNumber"/>
            <w:id w:val="-542600604"/>
            <w:lock w:val="sdtLocked"/>
            <w:placeholder>
              <w:docPart w:val="E860F1A798B745D89625A5E1FF3100DF"/>
            </w:placeholder>
          </w:sdtPr>
          <w:sdtContent>
            <w:tc>
              <w:tcPr>
                <w:tcW w:w="2718" w:type="dxa"/>
              </w:tcPr>
              <w:p w:rsidR="0076668E" w:rsidRPr="000F1DF9" w:rsidRDefault="0076668E" w:rsidP="00C65088">
                <w:pPr>
                  <w:rPr>
                    <w:rFonts w:cs="Times New Roman"/>
                    <w:szCs w:val="24"/>
                  </w:rPr>
                </w:pPr>
                <w:r>
                  <w:rPr>
                    <w:rFonts w:cs="Times New Roman"/>
                    <w:szCs w:val="24"/>
                  </w:rPr>
                  <w:t>87R25791 MWC-D</w:t>
                </w:r>
              </w:p>
            </w:tc>
          </w:sdtContent>
        </w:sdt>
        <w:tc>
          <w:tcPr>
            <w:tcW w:w="6858" w:type="dxa"/>
          </w:tcPr>
          <w:p w:rsidR="0076668E" w:rsidRPr="005C2A78" w:rsidRDefault="0076668E" w:rsidP="00073EDD">
            <w:pPr>
              <w:jc w:val="right"/>
              <w:rPr>
                <w:rFonts w:cs="Times New Roman"/>
                <w:szCs w:val="24"/>
              </w:rPr>
            </w:pPr>
            <w:sdt>
              <w:sdtPr>
                <w:rPr>
                  <w:rFonts w:cs="Times New Roman"/>
                  <w:szCs w:val="24"/>
                </w:rPr>
                <w:alias w:val="Author Label"/>
                <w:tag w:val="By"/>
                <w:id w:val="72399597"/>
                <w:lock w:val="sdtLocked"/>
                <w:placeholder>
                  <w:docPart w:val="E3D1EDCE13D34E358437F2DF52572B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B8182FB81C4B6BB19EBB2B379617A7"/>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D9787F26418D497BBCA2F4F5A7DEF22B"/>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C4A28421D5D048D0A91CD567A4EFADB9"/>
                </w:placeholder>
                <w:showingPlcHdr/>
              </w:sdtPr>
              <w:sdtContent/>
            </w:sdt>
          </w:p>
        </w:tc>
      </w:tr>
      <w:tr w:rsidR="0076668E" w:rsidTr="000F1DF9">
        <w:tc>
          <w:tcPr>
            <w:tcW w:w="2718" w:type="dxa"/>
          </w:tcPr>
          <w:p w:rsidR="0076668E" w:rsidRPr="00BC7495" w:rsidRDefault="0076668E" w:rsidP="000F1DF9">
            <w:pPr>
              <w:rPr>
                <w:rFonts w:cs="Times New Roman"/>
                <w:szCs w:val="24"/>
              </w:rPr>
            </w:pPr>
          </w:p>
        </w:tc>
        <w:sdt>
          <w:sdtPr>
            <w:rPr>
              <w:rFonts w:cs="Times New Roman"/>
              <w:szCs w:val="24"/>
            </w:rPr>
            <w:alias w:val="Committee"/>
            <w:tag w:val="Committee"/>
            <w:id w:val="1914272295"/>
            <w:lock w:val="sdtContentLocked"/>
            <w:placeholder>
              <w:docPart w:val="49B9BC004099466286457B86BB0BCE1A"/>
            </w:placeholder>
          </w:sdtPr>
          <w:sdtContent>
            <w:tc>
              <w:tcPr>
                <w:tcW w:w="6858" w:type="dxa"/>
              </w:tcPr>
              <w:p w:rsidR="0076668E" w:rsidRPr="00FF6471" w:rsidRDefault="0076668E" w:rsidP="000F1DF9">
                <w:pPr>
                  <w:jc w:val="right"/>
                  <w:rPr>
                    <w:rFonts w:cs="Times New Roman"/>
                    <w:szCs w:val="24"/>
                  </w:rPr>
                </w:pPr>
                <w:r>
                  <w:rPr>
                    <w:rFonts w:cs="Times New Roman"/>
                    <w:szCs w:val="24"/>
                  </w:rPr>
                  <w:t>Administration</w:t>
                </w:r>
              </w:p>
            </w:tc>
          </w:sdtContent>
        </w:sdt>
      </w:tr>
      <w:tr w:rsidR="0076668E" w:rsidTr="000F1DF9">
        <w:tc>
          <w:tcPr>
            <w:tcW w:w="2718" w:type="dxa"/>
          </w:tcPr>
          <w:p w:rsidR="0076668E" w:rsidRPr="00BC7495" w:rsidRDefault="0076668E" w:rsidP="000F1DF9">
            <w:pPr>
              <w:rPr>
                <w:rFonts w:cs="Times New Roman"/>
                <w:szCs w:val="24"/>
              </w:rPr>
            </w:pPr>
          </w:p>
        </w:tc>
        <w:sdt>
          <w:sdtPr>
            <w:rPr>
              <w:rFonts w:cs="Times New Roman"/>
              <w:szCs w:val="24"/>
            </w:rPr>
            <w:alias w:val="Date"/>
            <w:tag w:val="DateContentControl"/>
            <w:id w:val="1178081906"/>
            <w:lock w:val="sdtLocked"/>
            <w:placeholder>
              <w:docPart w:val="9527DF9DC8224714B43A90C8AD4ACED9"/>
            </w:placeholder>
            <w:date w:fullDate="2021-05-19T00:00:00Z">
              <w:dateFormat w:val="M/d/yyyy"/>
              <w:lid w:val="en-US"/>
              <w:storeMappedDataAs w:val="dateTime"/>
              <w:calendar w:val="gregorian"/>
            </w:date>
          </w:sdtPr>
          <w:sdtContent>
            <w:tc>
              <w:tcPr>
                <w:tcW w:w="6858" w:type="dxa"/>
              </w:tcPr>
              <w:p w:rsidR="0076668E" w:rsidRPr="00FF6471" w:rsidRDefault="0076668E" w:rsidP="000F1DF9">
                <w:pPr>
                  <w:jc w:val="right"/>
                  <w:rPr>
                    <w:rFonts w:cs="Times New Roman"/>
                    <w:szCs w:val="24"/>
                  </w:rPr>
                </w:pPr>
                <w:r>
                  <w:rPr>
                    <w:rFonts w:cs="Times New Roman"/>
                    <w:szCs w:val="24"/>
                  </w:rPr>
                  <w:t>5/19/2021</w:t>
                </w:r>
              </w:p>
            </w:tc>
          </w:sdtContent>
        </w:sdt>
      </w:tr>
      <w:tr w:rsidR="0076668E" w:rsidTr="000F1DF9">
        <w:tc>
          <w:tcPr>
            <w:tcW w:w="2718" w:type="dxa"/>
          </w:tcPr>
          <w:p w:rsidR="0076668E" w:rsidRPr="00BC7495" w:rsidRDefault="0076668E" w:rsidP="000F1DF9">
            <w:pPr>
              <w:rPr>
                <w:rFonts w:cs="Times New Roman"/>
                <w:szCs w:val="24"/>
              </w:rPr>
            </w:pPr>
          </w:p>
        </w:tc>
        <w:sdt>
          <w:sdtPr>
            <w:rPr>
              <w:rFonts w:cs="Times New Roman"/>
              <w:szCs w:val="24"/>
            </w:rPr>
            <w:alias w:val="BA Version"/>
            <w:tag w:val="BAVersion"/>
            <w:id w:val="-1685590809"/>
            <w:lock w:val="sdtContentLocked"/>
            <w:placeholder>
              <w:docPart w:val="AAF7620645FF43988EA27B37F42C4813"/>
            </w:placeholder>
          </w:sdtPr>
          <w:sdtContent>
            <w:tc>
              <w:tcPr>
                <w:tcW w:w="6858" w:type="dxa"/>
              </w:tcPr>
              <w:p w:rsidR="0076668E" w:rsidRPr="00FF6471" w:rsidRDefault="0076668E" w:rsidP="000F1DF9">
                <w:pPr>
                  <w:jc w:val="right"/>
                  <w:rPr>
                    <w:rFonts w:cs="Times New Roman"/>
                    <w:szCs w:val="24"/>
                  </w:rPr>
                </w:pPr>
                <w:r>
                  <w:rPr>
                    <w:rFonts w:cs="Times New Roman"/>
                    <w:szCs w:val="24"/>
                  </w:rPr>
                  <w:t>Committee Report (Substituted)</w:t>
                </w:r>
              </w:p>
            </w:tc>
          </w:sdtContent>
        </w:sdt>
      </w:tr>
    </w:tbl>
    <w:p w:rsidR="0076668E" w:rsidRPr="00FF6471" w:rsidRDefault="0076668E" w:rsidP="000F1DF9">
      <w:pPr>
        <w:spacing w:after="0" w:line="240" w:lineRule="auto"/>
        <w:rPr>
          <w:rFonts w:cs="Times New Roman"/>
          <w:szCs w:val="24"/>
        </w:rPr>
      </w:pPr>
    </w:p>
    <w:p w:rsidR="0076668E" w:rsidRPr="00FF6471" w:rsidRDefault="0076668E" w:rsidP="000F1DF9">
      <w:pPr>
        <w:spacing w:after="0" w:line="240" w:lineRule="auto"/>
        <w:rPr>
          <w:rFonts w:cs="Times New Roman"/>
          <w:szCs w:val="24"/>
        </w:rPr>
      </w:pPr>
    </w:p>
    <w:p w:rsidR="0076668E" w:rsidRPr="00FF6471" w:rsidRDefault="007666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18767A4D85444AAD1D9B63480813B3"/>
        </w:placeholder>
      </w:sdtPr>
      <w:sdtContent>
        <w:p w:rsidR="0076668E" w:rsidRDefault="007666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6E91E8C31E44E5A46EA46B384C4123"/>
        </w:placeholder>
      </w:sdtPr>
      <w:sdtContent>
        <w:p w:rsidR="0076668E" w:rsidRDefault="0076668E" w:rsidP="0076668E">
          <w:pPr>
            <w:pStyle w:val="NormalWeb"/>
            <w:spacing w:before="0" w:beforeAutospacing="0" w:after="0" w:afterAutospacing="0"/>
            <w:jc w:val="both"/>
            <w:divId w:val="399908295"/>
            <w:rPr>
              <w:rFonts w:eastAsia="Times New Roman"/>
              <w:bCs/>
            </w:rPr>
          </w:pPr>
        </w:p>
        <w:p w:rsidR="0076668E" w:rsidRPr="00ED07F0" w:rsidRDefault="0076668E" w:rsidP="0076668E">
          <w:pPr>
            <w:pStyle w:val="NormalWeb"/>
            <w:spacing w:before="0" w:beforeAutospacing="0" w:after="0" w:afterAutospacing="0"/>
            <w:jc w:val="both"/>
            <w:divId w:val="399908295"/>
          </w:pPr>
          <w:r w:rsidRPr="00ED07F0">
            <w:t>While Texas businesses have embraced diversity, the state only had its first recorded business owner with Down syndrome, Blake Pyron, in 2016. He found that the biggest obstacles for him as a business owner were not his mindset or diagnosis but a lack of broader awareness and systemic support for pursuing business ownership as a viable option for a person with a disability.</w:t>
          </w:r>
        </w:p>
        <w:p w:rsidR="0076668E" w:rsidRPr="00ED07F0" w:rsidRDefault="0076668E" w:rsidP="0076668E">
          <w:pPr>
            <w:pStyle w:val="NormalWeb"/>
            <w:spacing w:before="0" w:beforeAutospacing="0" w:after="0" w:afterAutospacing="0"/>
            <w:jc w:val="both"/>
            <w:divId w:val="399908295"/>
          </w:pPr>
          <w:r w:rsidRPr="00ED07F0">
            <w:t> </w:t>
          </w:r>
        </w:p>
        <w:p w:rsidR="0076668E" w:rsidRPr="00ED07F0" w:rsidRDefault="0076668E" w:rsidP="0076668E">
          <w:pPr>
            <w:pStyle w:val="NormalWeb"/>
            <w:spacing w:before="0" w:beforeAutospacing="0" w:after="0" w:afterAutospacing="0"/>
            <w:jc w:val="both"/>
            <w:divId w:val="399908295"/>
          </w:pPr>
          <w:r w:rsidRPr="00ED07F0">
            <w:t>Concerned parties note that Texas has the second-largest disabled community of all states, many of whom are young adults facing uncertainties after graduating or aging out of school systems, and that we often overlook individuals with disabilities in the workforce. There have been calls to encourage and broaden entrepreneurial options in Texas for more individuals with disabilities. The legislation seeks to recognize the career pathways available for these individuals by designating October 17 as Entrepreneurs with Disabilities Day.</w:t>
          </w:r>
        </w:p>
        <w:p w:rsidR="0076668E" w:rsidRPr="00ED07F0" w:rsidRDefault="0076668E" w:rsidP="0076668E">
          <w:pPr>
            <w:pStyle w:val="NormalWeb"/>
            <w:spacing w:before="0" w:beforeAutospacing="0" w:after="0" w:afterAutospacing="0"/>
            <w:jc w:val="both"/>
            <w:divId w:val="399908295"/>
          </w:pPr>
          <w:r w:rsidRPr="00ED07F0">
            <w:t> </w:t>
          </w:r>
        </w:p>
        <w:p w:rsidR="0076668E" w:rsidRDefault="0076668E" w:rsidP="0076668E">
          <w:pPr>
            <w:pStyle w:val="NormalWeb"/>
            <w:spacing w:before="0" w:beforeAutospacing="0" w:after="0" w:afterAutospacing="0"/>
            <w:jc w:val="both"/>
            <w:divId w:val="399908295"/>
          </w:pPr>
          <w:r w:rsidRPr="00ED07F0">
            <w:t>H.B. 3252 amends the Government Code to designate October 17 as Entrepreneurs with Disabilities Day to recognize entrepreneurship as a career path for all people with disabilities and bring awareness and inclusion to every aspect of the workforce. The bill allows Entrepreneurs with Disabilities Day to be regularly observed by appropriate ceremonies, activities, and programs.</w:t>
          </w:r>
        </w:p>
        <w:p w:rsidR="0076668E" w:rsidRDefault="0076668E" w:rsidP="0076668E">
          <w:pPr>
            <w:pStyle w:val="NormalWeb"/>
            <w:spacing w:before="0" w:beforeAutospacing="0" w:after="0" w:afterAutospacing="0"/>
            <w:jc w:val="both"/>
            <w:divId w:val="399908295"/>
          </w:pPr>
        </w:p>
        <w:p w:rsidR="0076668E" w:rsidRPr="00ED07F0" w:rsidRDefault="0076668E" w:rsidP="0076668E">
          <w:pPr>
            <w:pStyle w:val="NormalWeb"/>
            <w:spacing w:before="0" w:beforeAutospacing="0" w:after="0" w:afterAutospacing="0"/>
            <w:jc w:val="both"/>
            <w:divId w:val="399908295"/>
          </w:pPr>
          <w:r>
            <w:t>(Original Author's/Sponsor's Statement of Intent)</w:t>
          </w:r>
        </w:p>
        <w:p w:rsidR="0076668E" w:rsidRPr="00D70925" w:rsidRDefault="0076668E" w:rsidP="0076668E">
          <w:pPr>
            <w:spacing w:after="0" w:line="240" w:lineRule="auto"/>
            <w:jc w:val="both"/>
            <w:rPr>
              <w:rFonts w:eastAsia="Times New Roman" w:cs="Times New Roman"/>
              <w:bCs/>
              <w:szCs w:val="24"/>
            </w:rPr>
          </w:pPr>
        </w:p>
      </w:sdtContent>
    </w:sdt>
    <w:p w:rsidR="0076668E" w:rsidRDefault="007666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3252 </w:t>
      </w:r>
      <w:bookmarkStart w:id="1" w:name="AmendsCurrentLaw"/>
      <w:bookmarkEnd w:id="1"/>
      <w:r>
        <w:rPr>
          <w:rFonts w:cs="Times New Roman"/>
          <w:szCs w:val="24"/>
        </w:rPr>
        <w:t>amends current law relating to designating October 17 as Entrepreneurs with Disabilities Day.</w:t>
      </w:r>
    </w:p>
    <w:p w:rsidR="0076668E" w:rsidRPr="00ED07F0" w:rsidRDefault="0076668E" w:rsidP="000F1DF9">
      <w:pPr>
        <w:spacing w:after="0" w:line="240" w:lineRule="auto"/>
        <w:jc w:val="both"/>
        <w:rPr>
          <w:rFonts w:eastAsia="Times New Roman" w:cs="Times New Roman"/>
          <w:szCs w:val="24"/>
        </w:rPr>
      </w:pPr>
    </w:p>
    <w:p w:rsidR="0076668E" w:rsidRPr="005C2A78" w:rsidRDefault="007666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D2082ACB4B4881A03943C492ACBE56"/>
          </w:placeholder>
        </w:sdtPr>
        <w:sdtContent>
          <w:r>
            <w:rPr>
              <w:rFonts w:eastAsia="Times New Roman" w:cs="Times New Roman"/>
              <w:b/>
              <w:szCs w:val="24"/>
              <w:u w:val="single"/>
            </w:rPr>
            <w:t>RULEMAKING AUTHORITY</w:t>
          </w:r>
        </w:sdtContent>
      </w:sdt>
    </w:p>
    <w:p w:rsidR="0076668E" w:rsidRPr="006529C4" w:rsidRDefault="0076668E" w:rsidP="00774EC7">
      <w:pPr>
        <w:spacing w:after="0" w:line="240" w:lineRule="auto"/>
        <w:jc w:val="both"/>
        <w:rPr>
          <w:rFonts w:cs="Times New Roman"/>
          <w:szCs w:val="24"/>
        </w:rPr>
      </w:pPr>
    </w:p>
    <w:p w:rsidR="0076668E" w:rsidRPr="006529C4" w:rsidRDefault="007666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668E" w:rsidRPr="006529C4" w:rsidRDefault="0076668E" w:rsidP="00774EC7">
      <w:pPr>
        <w:spacing w:after="0" w:line="240" w:lineRule="auto"/>
        <w:jc w:val="both"/>
        <w:rPr>
          <w:rFonts w:cs="Times New Roman"/>
          <w:szCs w:val="24"/>
        </w:rPr>
      </w:pPr>
    </w:p>
    <w:p w:rsidR="0076668E" w:rsidRPr="005C2A78" w:rsidRDefault="007666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7C9EFB7DE84F8BB25DB19E8354B6FB"/>
          </w:placeholder>
        </w:sdtPr>
        <w:sdtContent>
          <w:r>
            <w:rPr>
              <w:rFonts w:eastAsia="Times New Roman" w:cs="Times New Roman"/>
              <w:b/>
              <w:szCs w:val="24"/>
              <w:u w:val="single"/>
            </w:rPr>
            <w:t>SECTION BY SECTION ANALYSIS</w:t>
          </w:r>
        </w:sdtContent>
      </w:sdt>
    </w:p>
    <w:p w:rsidR="0076668E" w:rsidRPr="005C2A78" w:rsidRDefault="0076668E" w:rsidP="000F1DF9">
      <w:pPr>
        <w:spacing w:after="0" w:line="240" w:lineRule="auto"/>
        <w:jc w:val="both"/>
        <w:rPr>
          <w:rFonts w:eastAsia="Times New Roman" w:cs="Times New Roman"/>
          <w:szCs w:val="24"/>
        </w:rPr>
      </w:pPr>
    </w:p>
    <w:p w:rsidR="0076668E" w:rsidRPr="00AF3655" w:rsidRDefault="0076668E" w:rsidP="0076668E">
      <w:pPr>
        <w:spacing w:after="0" w:line="240" w:lineRule="auto"/>
        <w:jc w:val="both"/>
        <w:rPr>
          <w:rFonts w:eastAsia="Times New Roman" w:cs="Times New Roman"/>
          <w:szCs w:val="24"/>
        </w:rPr>
      </w:pPr>
      <w:r w:rsidRPr="00AF3655">
        <w:rPr>
          <w:rFonts w:eastAsia="Times New Roman" w:cs="Times New Roman"/>
          <w:szCs w:val="24"/>
        </w:rPr>
        <w:t xml:space="preserve">SECTION 1. Authorizes this </w:t>
      </w:r>
      <w:r w:rsidRPr="00AF3655">
        <w:t xml:space="preserve">Act to be cited as the Blake Pyron Act. </w:t>
      </w:r>
    </w:p>
    <w:p w:rsidR="0076668E" w:rsidRPr="00AF3655" w:rsidRDefault="0076668E" w:rsidP="0076668E">
      <w:pPr>
        <w:spacing w:after="0" w:line="240" w:lineRule="auto"/>
        <w:jc w:val="both"/>
        <w:rPr>
          <w:rFonts w:eastAsia="Times New Roman" w:cs="Times New Roman"/>
          <w:szCs w:val="24"/>
        </w:rPr>
      </w:pPr>
    </w:p>
    <w:p w:rsidR="0076668E" w:rsidRPr="00AF3655" w:rsidRDefault="0076668E" w:rsidP="0076668E">
      <w:pPr>
        <w:spacing w:after="0" w:line="240" w:lineRule="auto"/>
        <w:jc w:val="both"/>
      </w:pPr>
      <w:r w:rsidRPr="00AF3655">
        <w:rPr>
          <w:rFonts w:eastAsia="Times New Roman" w:cs="Times New Roman"/>
          <w:szCs w:val="24"/>
        </w:rPr>
        <w:t xml:space="preserve">SECTION 2. Amends </w:t>
      </w:r>
      <w:r w:rsidRPr="00AF3655">
        <w:t xml:space="preserve">Subchapter C, Chapter 662, Government Code, by adding Section 662.086, as follows: </w:t>
      </w:r>
    </w:p>
    <w:p w:rsidR="0076668E" w:rsidRPr="00AF3655" w:rsidRDefault="0076668E" w:rsidP="0076668E">
      <w:pPr>
        <w:spacing w:after="0" w:line="240" w:lineRule="auto"/>
        <w:jc w:val="both"/>
      </w:pPr>
    </w:p>
    <w:p w:rsidR="0076668E" w:rsidRPr="00AF3655" w:rsidRDefault="0076668E" w:rsidP="0076668E">
      <w:pPr>
        <w:spacing w:after="0" w:line="240" w:lineRule="auto"/>
        <w:ind w:left="720"/>
        <w:jc w:val="both"/>
      </w:pPr>
      <w:r w:rsidRPr="00AF3655">
        <w:rPr>
          <w:rFonts w:eastAsia="Times New Roman" w:cs="Times New Roman"/>
          <w:szCs w:val="24"/>
        </w:rPr>
        <w:t xml:space="preserve">Sec. 662.086. ENTREPRENEURS WITH DISABILITIES DAY. (a) Provides that </w:t>
      </w:r>
      <w:r w:rsidRPr="00AF3655">
        <w:t xml:space="preserve">October 17 is Entrepreneurs with Disabilities Day to recognize entrepreneurship as a career path for all people with disabilities and bring awareness and inclusion to every aspect of the workforce. </w:t>
      </w:r>
    </w:p>
    <w:p w:rsidR="0076668E" w:rsidRPr="00AF3655" w:rsidRDefault="0076668E" w:rsidP="0076668E">
      <w:pPr>
        <w:spacing w:after="0" w:line="240" w:lineRule="auto"/>
        <w:ind w:left="720"/>
        <w:jc w:val="both"/>
      </w:pPr>
    </w:p>
    <w:p w:rsidR="0076668E" w:rsidRPr="00AF3655" w:rsidRDefault="0076668E" w:rsidP="0076668E">
      <w:pPr>
        <w:spacing w:after="0" w:line="240" w:lineRule="auto"/>
        <w:ind w:left="1440"/>
        <w:jc w:val="both"/>
        <w:rPr>
          <w:rFonts w:eastAsia="Times New Roman" w:cs="Times New Roman"/>
          <w:szCs w:val="24"/>
        </w:rPr>
      </w:pPr>
      <w:r w:rsidRPr="00AF3655">
        <w:t xml:space="preserve">(b) </w:t>
      </w:r>
      <w:r>
        <w:t>Authorizes</w:t>
      </w:r>
      <w:r w:rsidRPr="00AF3655">
        <w:t xml:space="preserve"> Entrepr</w:t>
      </w:r>
      <w:r>
        <w:t xml:space="preserve">eneurs with Disabilities Day to </w:t>
      </w:r>
      <w:r w:rsidRPr="00AF3655">
        <w:t xml:space="preserve">be regularly observed by appropriate ceremonies, activities, and programs. </w:t>
      </w:r>
    </w:p>
    <w:p w:rsidR="0076668E" w:rsidRPr="00AF3655" w:rsidRDefault="0076668E" w:rsidP="0076668E">
      <w:pPr>
        <w:spacing w:after="0" w:line="240" w:lineRule="auto"/>
        <w:jc w:val="both"/>
        <w:rPr>
          <w:rFonts w:eastAsia="Times New Roman" w:cs="Times New Roman"/>
          <w:szCs w:val="24"/>
        </w:rPr>
      </w:pPr>
    </w:p>
    <w:p w:rsidR="0076668E" w:rsidRPr="00C8671F" w:rsidRDefault="0076668E" w:rsidP="0076668E">
      <w:pPr>
        <w:spacing w:after="0" w:line="240" w:lineRule="auto"/>
        <w:jc w:val="both"/>
        <w:rPr>
          <w:rFonts w:eastAsia="Times New Roman" w:cs="Times New Roman"/>
          <w:szCs w:val="24"/>
        </w:rPr>
      </w:pPr>
      <w:r w:rsidRPr="00AF3655">
        <w:rPr>
          <w:rFonts w:eastAsia="Times New Roman" w:cs="Times New Roman"/>
          <w:szCs w:val="24"/>
        </w:rPr>
        <w:t>SECTION 3. Effective date: September 1, 2021.</w:t>
      </w:r>
      <w:r>
        <w:rPr>
          <w:rFonts w:eastAsia="Times New Roman" w:cs="Times New Roman"/>
          <w:szCs w:val="24"/>
        </w:rPr>
        <w:t xml:space="preserve"> </w:t>
      </w:r>
    </w:p>
    <w:sectPr w:rsidR="007666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7E" w:rsidRDefault="009A7D7E" w:rsidP="000F1DF9">
      <w:pPr>
        <w:spacing w:after="0" w:line="240" w:lineRule="auto"/>
      </w:pPr>
      <w:r>
        <w:separator/>
      </w:r>
    </w:p>
  </w:endnote>
  <w:endnote w:type="continuationSeparator" w:id="0">
    <w:p w:rsidR="009A7D7E" w:rsidRDefault="009A7D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7D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68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668E">
                <w:rPr>
                  <w:sz w:val="20"/>
                  <w:szCs w:val="20"/>
                </w:rPr>
                <w:t>C.S.H.B. 3252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668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7D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6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68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7E" w:rsidRDefault="009A7D7E" w:rsidP="000F1DF9">
      <w:pPr>
        <w:spacing w:after="0" w:line="240" w:lineRule="auto"/>
      </w:pPr>
      <w:r>
        <w:separator/>
      </w:r>
    </w:p>
  </w:footnote>
  <w:footnote w:type="continuationSeparator" w:id="0">
    <w:p w:rsidR="009A7D7E" w:rsidRDefault="009A7D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68E"/>
    <w:rsid w:val="00774EC7"/>
    <w:rsid w:val="00833061"/>
    <w:rsid w:val="008A6859"/>
    <w:rsid w:val="0093341F"/>
    <w:rsid w:val="009562E3"/>
    <w:rsid w:val="00986E9F"/>
    <w:rsid w:val="009A7D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BE8E-47FE-465B-BA78-E2FEC69E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6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C1CFA793914D80A9D9ACA3067FACF3"/>
        <w:category>
          <w:name w:val="General"/>
          <w:gallery w:val="placeholder"/>
        </w:category>
        <w:types>
          <w:type w:val="bbPlcHdr"/>
        </w:types>
        <w:behaviors>
          <w:behavior w:val="content"/>
        </w:behaviors>
        <w:guid w:val="{BB2F5151-CCB4-492C-AAD4-1765929C9694}"/>
      </w:docPartPr>
      <w:docPartBody>
        <w:p w:rsidR="00000000" w:rsidRDefault="00064231"/>
      </w:docPartBody>
    </w:docPart>
    <w:docPart>
      <w:docPartPr>
        <w:name w:val="72D913D27025409D9DE7BB4C3AB0DDCB"/>
        <w:category>
          <w:name w:val="General"/>
          <w:gallery w:val="placeholder"/>
        </w:category>
        <w:types>
          <w:type w:val="bbPlcHdr"/>
        </w:types>
        <w:behaviors>
          <w:behavior w:val="content"/>
        </w:behaviors>
        <w:guid w:val="{70940196-B97F-4922-A528-3F27C13BCD36}"/>
      </w:docPartPr>
      <w:docPartBody>
        <w:p w:rsidR="00000000" w:rsidRDefault="00064231"/>
      </w:docPartBody>
    </w:docPart>
    <w:docPart>
      <w:docPartPr>
        <w:name w:val="5F459F62E20D4CFA8F0F9C173503D679"/>
        <w:category>
          <w:name w:val="General"/>
          <w:gallery w:val="placeholder"/>
        </w:category>
        <w:types>
          <w:type w:val="bbPlcHdr"/>
        </w:types>
        <w:behaviors>
          <w:behavior w:val="content"/>
        </w:behaviors>
        <w:guid w:val="{4022FBBF-26F6-42E9-A923-4BEF0F32FB75}"/>
      </w:docPartPr>
      <w:docPartBody>
        <w:p w:rsidR="00000000" w:rsidRDefault="00064231"/>
      </w:docPartBody>
    </w:docPart>
    <w:docPart>
      <w:docPartPr>
        <w:name w:val="E860F1A798B745D89625A5E1FF3100DF"/>
        <w:category>
          <w:name w:val="General"/>
          <w:gallery w:val="placeholder"/>
        </w:category>
        <w:types>
          <w:type w:val="bbPlcHdr"/>
        </w:types>
        <w:behaviors>
          <w:behavior w:val="content"/>
        </w:behaviors>
        <w:guid w:val="{BF8236CA-BC56-4967-A913-F2B5C9F627F0}"/>
      </w:docPartPr>
      <w:docPartBody>
        <w:p w:rsidR="00000000" w:rsidRDefault="00064231"/>
      </w:docPartBody>
    </w:docPart>
    <w:docPart>
      <w:docPartPr>
        <w:name w:val="E3D1EDCE13D34E358437F2DF52572BB4"/>
        <w:category>
          <w:name w:val="General"/>
          <w:gallery w:val="placeholder"/>
        </w:category>
        <w:types>
          <w:type w:val="bbPlcHdr"/>
        </w:types>
        <w:behaviors>
          <w:behavior w:val="content"/>
        </w:behaviors>
        <w:guid w:val="{D0BA0F58-BC18-49AB-B156-33972443E970}"/>
      </w:docPartPr>
      <w:docPartBody>
        <w:p w:rsidR="00000000" w:rsidRDefault="00064231"/>
      </w:docPartBody>
    </w:docPart>
    <w:docPart>
      <w:docPartPr>
        <w:name w:val="E4B8182FB81C4B6BB19EBB2B379617A7"/>
        <w:category>
          <w:name w:val="General"/>
          <w:gallery w:val="placeholder"/>
        </w:category>
        <w:types>
          <w:type w:val="bbPlcHdr"/>
        </w:types>
        <w:behaviors>
          <w:behavior w:val="content"/>
        </w:behaviors>
        <w:guid w:val="{728897B8-B7EC-4EB5-AB06-E73C9C43C479}"/>
      </w:docPartPr>
      <w:docPartBody>
        <w:p w:rsidR="00000000" w:rsidRDefault="00064231"/>
      </w:docPartBody>
    </w:docPart>
    <w:docPart>
      <w:docPartPr>
        <w:name w:val="D9787F26418D497BBCA2F4F5A7DEF22B"/>
        <w:category>
          <w:name w:val="General"/>
          <w:gallery w:val="placeholder"/>
        </w:category>
        <w:types>
          <w:type w:val="bbPlcHdr"/>
        </w:types>
        <w:behaviors>
          <w:behavior w:val="content"/>
        </w:behaviors>
        <w:guid w:val="{1CF63595-E243-478B-80C9-86D92202724E}"/>
      </w:docPartPr>
      <w:docPartBody>
        <w:p w:rsidR="00000000" w:rsidRDefault="00064231"/>
      </w:docPartBody>
    </w:docPart>
    <w:docPart>
      <w:docPartPr>
        <w:name w:val="C4A28421D5D048D0A91CD567A4EFADB9"/>
        <w:category>
          <w:name w:val="General"/>
          <w:gallery w:val="placeholder"/>
        </w:category>
        <w:types>
          <w:type w:val="bbPlcHdr"/>
        </w:types>
        <w:behaviors>
          <w:behavior w:val="content"/>
        </w:behaviors>
        <w:guid w:val="{BEE9609E-0CB9-4E4A-AC67-D41ABD86C5CA}"/>
      </w:docPartPr>
      <w:docPartBody>
        <w:p w:rsidR="00000000" w:rsidRDefault="00064231"/>
      </w:docPartBody>
    </w:docPart>
    <w:docPart>
      <w:docPartPr>
        <w:name w:val="49B9BC004099466286457B86BB0BCE1A"/>
        <w:category>
          <w:name w:val="General"/>
          <w:gallery w:val="placeholder"/>
        </w:category>
        <w:types>
          <w:type w:val="bbPlcHdr"/>
        </w:types>
        <w:behaviors>
          <w:behavior w:val="content"/>
        </w:behaviors>
        <w:guid w:val="{C5708666-4A8A-4E00-AF9F-2E59139DBC76}"/>
      </w:docPartPr>
      <w:docPartBody>
        <w:p w:rsidR="00000000" w:rsidRDefault="00064231"/>
      </w:docPartBody>
    </w:docPart>
    <w:docPart>
      <w:docPartPr>
        <w:name w:val="9527DF9DC8224714B43A90C8AD4ACED9"/>
        <w:category>
          <w:name w:val="General"/>
          <w:gallery w:val="placeholder"/>
        </w:category>
        <w:types>
          <w:type w:val="bbPlcHdr"/>
        </w:types>
        <w:behaviors>
          <w:behavior w:val="content"/>
        </w:behaviors>
        <w:guid w:val="{1E995EED-1DF3-4CFB-8E54-A09D4997F59C}"/>
      </w:docPartPr>
      <w:docPartBody>
        <w:p w:rsidR="00000000" w:rsidRDefault="00B57D68" w:rsidP="00B57D68">
          <w:pPr>
            <w:pStyle w:val="9527DF9DC8224714B43A90C8AD4ACED9"/>
          </w:pPr>
          <w:r w:rsidRPr="00A30DD1">
            <w:rPr>
              <w:rStyle w:val="PlaceholderText"/>
            </w:rPr>
            <w:t>Click here to enter a date.</w:t>
          </w:r>
        </w:p>
      </w:docPartBody>
    </w:docPart>
    <w:docPart>
      <w:docPartPr>
        <w:name w:val="AAF7620645FF43988EA27B37F42C4813"/>
        <w:category>
          <w:name w:val="General"/>
          <w:gallery w:val="placeholder"/>
        </w:category>
        <w:types>
          <w:type w:val="bbPlcHdr"/>
        </w:types>
        <w:behaviors>
          <w:behavior w:val="content"/>
        </w:behaviors>
        <w:guid w:val="{C7530165-FA78-46C2-875C-C8240F6EDB7A}"/>
      </w:docPartPr>
      <w:docPartBody>
        <w:p w:rsidR="00000000" w:rsidRDefault="00064231"/>
      </w:docPartBody>
    </w:docPart>
    <w:docPart>
      <w:docPartPr>
        <w:name w:val="9F18767A4D85444AAD1D9B63480813B3"/>
        <w:category>
          <w:name w:val="General"/>
          <w:gallery w:val="placeholder"/>
        </w:category>
        <w:types>
          <w:type w:val="bbPlcHdr"/>
        </w:types>
        <w:behaviors>
          <w:behavior w:val="content"/>
        </w:behaviors>
        <w:guid w:val="{3006D865-8EDF-4C34-B16A-4D789C467945}"/>
      </w:docPartPr>
      <w:docPartBody>
        <w:p w:rsidR="00000000" w:rsidRDefault="00064231"/>
      </w:docPartBody>
    </w:docPart>
    <w:docPart>
      <w:docPartPr>
        <w:name w:val="526E91E8C31E44E5A46EA46B384C4123"/>
        <w:category>
          <w:name w:val="General"/>
          <w:gallery w:val="placeholder"/>
        </w:category>
        <w:types>
          <w:type w:val="bbPlcHdr"/>
        </w:types>
        <w:behaviors>
          <w:behavior w:val="content"/>
        </w:behaviors>
        <w:guid w:val="{9DEB5FDD-744A-42E4-B82F-79CB79657AB0}"/>
      </w:docPartPr>
      <w:docPartBody>
        <w:p w:rsidR="00000000" w:rsidRDefault="00B57D68" w:rsidP="00B57D68">
          <w:pPr>
            <w:pStyle w:val="526E91E8C31E44E5A46EA46B384C4123"/>
          </w:pPr>
          <w:r>
            <w:rPr>
              <w:rFonts w:eastAsia="Times New Roman" w:cs="Times New Roman"/>
              <w:bCs/>
              <w:szCs w:val="24"/>
            </w:rPr>
            <w:t xml:space="preserve"> </w:t>
          </w:r>
        </w:p>
      </w:docPartBody>
    </w:docPart>
    <w:docPart>
      <w:docPartPr>
        <w:name w:val="A8D2082ACB4B4881A03943C492ACBE56"/>
        <w:category>
          <w:name w:val="General"/>
          <w:gallery w:val="placeholder"/>
        </w:category>
        <w:types>
          <w:type w:val="bbPlcHdr"/>
        </w:types>
        <w:behaviors>
          <w:behavior w:val="content"/>
        </w:behaviors>
        <w:guid w:val="{76540B05-43E1-4D99-B482-9B56CE43CF95}"/>
      </w:docPartPr>
      <w:docPartBody>
        <w:p w:rsidR="00000000" w:rsidRDefault="00064231"/>
      </w:docPartBody>
    </w:docPart>
    <w:docPart>
      <w:docPartPr>
        <w:name w:val="917C9EFB7DE84F8BB25DB19E8354B6FB"/>
        <w:category>
          <w:name w:val="General"/>
          <w:gallery w:val="placeholder"/>
        </w:category>
        <w:types>
          <w:type w:val="bbPlcHdr"/>
        </w:types>
        <w:behaviors>
          <w:behavior w:val="content"/>
        </w:behaviors>
        <w:guid w:val="{8FD67400-F0B6-456B-B737-01A33A3466EB}"/>
      </w:docPartPr>
      <w:docPartBody>
        <w:p w:rsidR="00000000" w:rsidRDefault="00064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231"/>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7D6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D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27DF9DC8224714B43A90C8AD4ACED9">
    <w:name w:val="9527DF9DC8224714B43A90C8AD4ACED9"/>
    <w:rsid w:val="00B57D68"/>
    <w:pPr>
      <w:spacing w:after="160" w:line="259" w:lineRule="auto"/>
    </w:pPr>
  </w:style>
  <w:style w:type="paragraph" w:customStyle="1" w:styleId="526E91E8C31E44E5A46EA46B384C4123">
    <w:name w:val="526E91E8C31E44E5A46EA46B384C4123"/>
    <w:rsid w:val="00B57D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811405-EF5E-47A5-937B-0ADD244A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370</Words>
  <Characters>2111</Characters>
  <Application>Microsoft Office Word</Application>
  <DocSecurity>0</DocSecurity>
  <Lines>17</Lines>
  <Paragraphs>4</Paragraphs>
  <ScaleCrop>false</ScaleCrop>
  <Company>Texas Legislative Council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2021-05-19T20:35:00Z</cp:lastPrinted>
  <dcterms:created xsi:type="dcterms:W3CDTF">2015-05-29T14:24:00Z</dcterms:created>
  <dcterms:modified xsi:type="dcterms:W3CDTF">2021-05-19T20:35:00Z</dcterms:modified>
</cp:coreProperties>
</file>

<file path=docProps/custom.xml><?xml version="1.0" encoding="utf-8"?>
<op:Properties xmlns:vt="http://schemas.openxmlformats.org/officeDocument/2006/docPropsVTypes" xmlns:op="http://schemas.openxmlformats.org/officeDocument/2006/custom-properties"/>
</file>