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23" w:rsidRDefault="007519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94528FEA00414E951FA36F6956BBED"/>
          </w:placeholder>
        </w:sdtPr>
        <w:sdtContent>
          <w:r w:rsidRPr="005C2A78">
            <w:rPr>
              <w:rFonts w:cs="Times New Roman"/>
              <w:b/>
              <w:szCs w:val="24"/>
              <w:u w:val="single"/>
            </w:rPr>
            <w:t>BILL ANALYSIS</w:t>
          </w:r>
        </w:sdtContent>
      </w:sdt>
    </w:p>
    <w:p w:rsidR="00751923" w:rsidRPr="00585C31" w:rsidRDefault="00751923" w:rsidP="000F1DF9">
      <w:pPr>
        <w:spacing w:after="0" w:line="240" w:lineRule="auto"/>
        <w:rPr>
          <w:rFonts w:cs="Times New Roman"/>
          <w:szCs w:val="24"/>
        </w:rPr>
      </w:pPr>
    </w:p>
    <w:p w:rsidR="00751923" w:rsidRPr="00585C31" w:rsidRDefault="007519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1923" w:rsidTr="000F1DF9">
        <w:tc>
          <w:tcPr>
            <w:tcW w:w="2718" w:type="dxa"/>
          </w:tcPr>
          <w:p w:rsidR="00751923" w:rsidRPr="005C2A78" w:rsidRDefault="00751923" w:rsidP="006D756B">
            <w:pPr>
              <w:rPr>
                <w:rFonts w:cs="Times New Roman"/>
                <w:szCs w:val="24"/>
              </w:rPr>
            </w:pPr>
            <w:sdt>
              <w:sdtPr>
                <w:rPr>
                  <w:rFonts w:cs="Times New Roman"/>
                  <w:szCs w:val="24"/>
                </w:rPr>
                <w:alias w:val="Agency Title"/>
                <w:tag w:val="AgencyTitleContentControl"/>
                <w:id w:val="1920747753"/>
                <w:lock w:val="sdtContentLocked"/>
                <w:placeholder>
                  <w:docPart w:val="9637785185924764AA8269F8C68C91C1"/>
                </w:placeholder>
              </w:sdtPr>
              <w:sdtEndPr>
                <w:rPr>
                  <w:rFonts w:cstheme="minorBidi"/>
                  <w:szCs w:val="22"/>
                </w:rPr>
              </w:sdtEndPr>
              <w:sdtContent>
                <w:r>
                  <w:rPr>
                    <w:rFonts w:cs="Times New Roman"/>
                    <w:szCs w:val="24"/>
                  </w:rPr>
                  <w:t>Senate Research Center</w:t>
                </w:r>
              </w:sdtContent>
            </w:sdt>
          </w:p>
        </w:tc>
        <w:tc>
          <w:tcPr>
            <w:tcW w:w="6858" w:type="dxa"/>
          </w:tcPr>
          <w:p w:rsidR="00751923" w:rsidRPr="00FF6471" w:rsidRDefault="00751923" w:rsidP="000F1DF9">
            <w:pPr>
              <w:jc w:val="right"/>
              <w:rPr>
                <w:rFonts w:cs="Times New Roman"/>
                <w:szCs w:val="24"/>
              </w:rPr>
            </w:pPr>
            <w:sdt>
              <w:sdtPr>
                <w:rPr>
                  <w:rFonts w:cs="Times New Roman"/>
                  <w:szCs w:val="24"/>
                </w:rPr>
                <w:alias w:val="Bill Number"/>
                <w:tag w:val="BillNumberOne"/>
                <w:id w:val="-410784069"/>
                <w:lock w:val="sdtContentLocked"/>
                <w:placeholder>
                  <w:docPart w:val="2AFF35E1B32449A9A6B618BDB9E8ECA1"/>
                </w:placeholder>
              </w:sdtPr>
              <w:sdtContent>
                <w:r>
                  <w:rPr>
                    <w:rFonts w:cs="Times New Roman"/>
                    <w:szCs w:val="24"/>
                  </w:rPr>
                  <w:t>C.S.H.B. 3286</w:t>
                </w:r>
              </w:sdtContent>
            </w:sdt>
          </w:p>
        </w:tc>
      </w:tr>
      <w:tr w:rsidR="00751923" w:rsidTr="000F1DF9">
        <w:sdt>
          <w:sdtPr>
            <w:rPr>
              <w:rFonts w:cs="Times New Roman"/>
              <w:szCs w:val="24"/>
            </w:rPr>
            <w:alias w:val="TLCNumber"/>
            <w:tag w:val="TLCNumber"/>
            <w:id w:val="-542600604"/>
            <w:lock w:val="sdtLocked"/>
            <w:placeholder>
              <w:docPart w:val="4ACA33CD94384A778FF9961B12197072"/>
            </w:placeholder>
            <w:showingPlcHdr/>
          </w:sdtPr>
          <w:sdtContent>
            <w:tc>
              <w:tcPr>
                <w:tcW w:w="2718" w:type="dxa"/>
              </w:tcPr>
              <w:p w:rsidR="00751923" w:rsidRPr="000F1DF9" w:rsidRDefault="00751923" w:rsidP="00C65088">
                <w:pPr>
                  <w:rPr>
                    <w:rFonts w:cs="Times New Roman"/>
                    <w:szCs w:val="24"/>
                  </w:rPr>
                </w:pPr>
              </w:p>
            </w:tc>
          </w:sdtContent>
        </w:sdt>
        <w:tc>
          <w:tcPr>
            <w:tcW w:w="6858" w:type="dxa"/>
          </w:tcPr>
          <w:p w:rsidR="00751923" w:rsidRPr="005C2A78" w:rsidRDefault="00751923" w:rsidP="00073EDD">
            <w:pPr>
              <w:jc w:val="right"/>
              <w:rPr>
                <w:rFonts w:cs="Times New Roman"/>
                <w:szCs w:val="24"/>
              </w:rPr>
            </w:pPr>
            <w:sdt>
              <w:sdtPr>
                <w:rPr>
                  <w:rFonts w:cs="Times New Roman"/>
                  <w:szCs w:val="24"/>
                </w:rPr>
                <w:alias w:val="Author Label"/>
                <w:tag w:val="By"/>
                <w:id w:val="72399597"/>
                <w:lock w:val="sdtLocked"/>
                <w:placeholder>
                  <w:docPart w:val="29F4672BC60F42ABB17107F56FD084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CA73CC1FEE4C5FBAF575D12287E0C4"/>
                </w:placeholder>
              </w:sdtPr>
              <w:sdtContent>
                <w:r>
                  <w:rPr>
                    <w:rFonts w:cs="Times New Roman"/>
                    <w:szCs w:val="24"/>
                  </w:rPr>
                  <w:t>Schofield; Gates</w:t>
                </w:r>
              </w:sdtContent>
            </w:sdt>
            <w:sdt>
              <w:sdtPr>
                <w:rPr>
                  <w:rFonts w:cs="Times New Roman"/>
                  <w:szCs w:val="24"/>
                </w:rPr>
                <w:alias w:val="Sponsor"/>
                <w:tag w:val="Sponsor"/>
                <w:id w:val="-2039656131"/>
                <w:lock w:val="sdtContentLocked"/>
                <w:placeholder>
                  <w:docPart w:val="6CD00A6572AD48FF8AC038BB9E4FEA68"/>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69599B27ADFD4E52AC5BF0397E0555D3"/>
                </w:placeholder>
                <w:showingPlcHdr/>
              </w:sdtPr>
              <w:sdtContent/>
            </w:sdt>
          </w:p>
        </w:tc>
      </w:tr>
      <w:tr w:rsidR="00751923" w:rsidTr="000F1DF9">
        <w:tc>
          <w:tcPr>
            <w:tcW w:w="2718" w:type="dxa"/>
          </w:tcPr>
          <w:p w:rsidR="00751923" w:rsidRPr="00BC7495" w:rsidRDefault="00751923" w:rsidP="000F1DF9">
            <w:pPr>
              <w:rPr>
                <w:rFonts w:cs="Times New Roman"/>
                <w:szCs w:val="24"/>
              </w:rPr>
            </w:pPr>
          </w:p>
        </w:tc>
        <w:sdt>
          <w:sdtPr>
            <w:rPr>
              <w:rFonts w:cs="Times New Roman"/>
              <w:szCs w:val="24"/>
            </w:rPr>
            <w:alias w:val="Committee"/>
            <w:tag w:val="Committee"/>
            <w:id w:val="1914272295"/>
            <w:lock w:val="sdtContentLocked"/>
            <w:placeholder>
              <w:docPart w:val="9C3E2CB631EC43C0A2E5A8F516EFA1F4"/>
            </w:placeholder>
          </w:sdtPr>
          <w:sdtContent>
            <w:tc>
              <w:tcPr>
                <w:tcW w:w="6858" w:type="dxa"/>
              </w:tcPr>
              <w:p w:rsidR="00751923" w:rsidRPr="00FF6471" w:rsidRDefault="00751923" w:rsidP="000F1DF9">
                <w:pPr>
                  <w:jc w:val="right"/>
                  <w:rPr>
                    <w:rFonts w:cs="Times New Roman"/>
                    <w:szCs w:val="24"/>
                  </w:rPr>
                </w:pPr>
                <w:r>
                  <w:rPr>
                    <w:rFonts w:cs="Times New Roman"/>
                    <w:szCs w:val="24"/>
                  </w:rPr>
                  <w:t>Transportation</w:t>
                </w:r>
              </w:p>
            </w:tc>
          </w:sdtContent>
        </w:sdt>
      </w:tr>
      <w:tr w:rsidR="00751923" w:rsidTr="000F1DF9">
        <w:tc>
          <w:tcPr>
            <w:tcW w:w="2718" w:type="dxa"/>
          </w:tcPr>
          <w:p w:rsidR="00751923" w:rsidRPr="00BC7495" w:rsidRDefault="00751923" w:rsidP="000F1DF9">
            <w:pPr>
              <w:rPr>
                <w:rFonts w:cs="Times New Roman"/>
                <w:szCs w:val="24"/>
              </w:rPr>
            </w:pPr>
          </w:p>
        </w:tc>
        <w:sdt>
          <w:sdtPr>
            <w:rPr>
              <w:rFonts w:cs="Times New Roman"/>
              <w:szCs w:val="24"/>
            </w:rPr>
            <w:alias w:val="Date"/>
            <w:tag w:val="DateContentControl"/>
            <w:id w:val="1178081906"/>
            <w:lock w:val="sdtLocked"/>
            <w:placeholder>
              <w:docPart w:val="3FC8ADEC0671453796FC01C563559E2D"/>
            </w:placeholder>
            <w:date w:fullDate="2021-05-19T00:00:00Z">
              <w:dateFormat w:val="M/d/yyyy"/>
              <w:lid w:val="en-US"/>
              <w:storeMappedDataAs w:val="dateTime"/>
              <w:calendar w:val="gregorian"/>
            </w:date>
          </w:sdtPr>
          <w:sdtContent>
            <w:tc>
              <w:tcPr>
                <w:tcW w:w="6858" w:type="dxa"/>
              </w:tcPr>
              <w:p w:rsidR="00751923" w:rsidRPr="00FF6471" w:rsidRDefault="00751923" w:rsidP="000F1DF9">
                <w:pPr>
                  <w:jc w:val="right"/>
                  <w:rPr>
                    <w:rFonts w:cs="Times New Roman"/>
                    <w:szCs w:val="24"/>
                  </w:rPr>
                </w:pPr>
                <w:r>
                  <w:rPr>
                    <w:rFonts w:cs="Times New Roman"/>
                    <w:szCs w:val="24"/>
                  </w:rPr>
                  <w:t>5/19/2021</w:t>
                </w:r>
              </w:p>
            </w:tc>
          </w:sdtContent>
        </w:sdt>
      </w:tr>
      <w:tr w:rsidR="00751923" w:rsidTr="000F1DF9">
        <w:tc>
          <w:tcPr>
            <w:tcW w:w="2718" w:type="dxa"/>
          </w:tcPr>
          <w:p w:rsidR="00751923" w:rsidRPr="00BC7495" w:rsidRDefault="00751923" w:rsidP="000F1DF9">
            <w:pPr>
              <w:rPr>
                <w:rFonts w:cs="Times New Roman"/>
                <w:szCs w:val="24"/>
              </w:rPr>
            </w:pPr>
          </w:p>
        </w:tc>
        <w:sdt>
          <w:sdtPr>
            <w:rPr>
              <w:rFonts w:cs="Times New Roman"/>
              <w:szCs w:val="24"/>
            </w:rPr>
            <w:alias w:val="BA Version"/>
            <w:tag w:val="BAVersion"/>
            <w:id w:val="-1685590809"/>
            <w:lock w:val="sdtContentLocked"/>
            <w:placeholder>
              <w:docPart w:val="881E4B1611BD4A50AC0776747DE52FAB"/>
            </w:placeholder>
          </w:sdtPr>
          <w:sdtContent>
            <w:tc>
              <w:tcPr>
                <w:tcW w:w="6858" w:type="dxa"/>
              </w:tcPr>
              <w:p w:rsidR="00751923" w:rsidRPr="00FF6471" w:rsidRDefault="00751923" w:rsidP="000F1DF9">
                <w:pPr>
                  <w:jc w:val="right"/>
                  <w:rPr>
                    <w:rFonts w:cs="Times New Roman"/>
                    <w:szCs w:val="24"/>
                  </w:rPr>
                </w:pPr>
                <w:r>
                  <w:rPr>
                    <w:rFonts w:cs="Times New Roman"/>
                    <w:szCs w:val="24"/>
                  </w:rPr>
                  <w:t>Committee Report (Substituted)</w:t>
                </w:r>
              </w:p>
            </w:tc>
          </w:sdtContent>
        </w:sdt>
      </w:tr>
    </w:tbl>
    <w:p w:rsidR="00751923" w:rsidRPr="00FF6471" w:rsidRDefault="00751923" w:rsidP="000F1DF9">
      <w:pPr>
        <w:spacing w:after="0" w:line="240" w:lineRule="auto"/>
        <w:rPr>
          <w:rFonts w:cs="Times New Roman"/>
          <w:szCs w:val="24"/>
        </w:rPr>
      </w:pPr>
    </w:p>
    <w:p w:rsidR="00751923" w:rsidRPr="00FF6471" w:rsidRDefault="00751923" w:rsidP="000F1DF9">
      <w:pPr>
        <w:spacing w:after="0" w:line="240" w:lineRule="auto"/>
        <w:rPr>
          <w:rFonts w:cs="Times New Roman"/>
          <w:szCs w:val="24"/>
        </w:rPr>
      </w:pPr>
    </w:p>
    <w:p w:rsidR="00751923" w:rsidRPr="00FF6471" w:rsidRDefault="007519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AA52B81A3849DB8270FB35AC078E48"/>
        </w:placeholder>
      </w:sdtPr>
      <w:sdtContent>
        <w:p w:rsidR="00751923" w:rsidRDefault="007519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91F3E2D375459B9B169748B0EBDE00"/>
        </w:placeholder>
      </w:sdtPr>
      <w:sdtContent>
        <w:p w:rsidR="00751923" w:rsidRDefault="00751923" w:rsidP="009D620D">
          <w:pPr>
            <w:pStyle w:val="NormalWeb"/>
            <w:spacing w:before="0" w:beforeAutospacing="0" w:after="0" w:afterAutospacing="0"/>
            <w:jc w:val="both"/>
            <w:divId w:val="2143426407"/>
            <w:rPr>
              <w:rFonts w:eastAsia="Times New Roman"/>
              <w:bCs/>
            </w:rPr>
          </w:pPr>
        </w:p>
        <w:p w:rsidR="00751923" w:rsidRPr="009D620D" w:rsidRDefault="00751923" w:rsidP="009D620D">
          <w:pPr>
            <w:pStyle w:val="NormalWeb"/>
            <w:spacing w:before="0" w:beforeAutospacing="0" w:after="0" w:afterAutospacing="0"/>
            <w:jc w:val="both"/>
            <w:divId w:val="2143426407"/>
          </w:pPr>
          <w:r w:rsidRPr="009D620D">
            <w:t>While current law allows a county to ban the parking of a commercial vehicle overnight in a "residential subdivision," no similar protection exists for apartment complexes.</w:t>
          </w:r>
        </w:p>
        <w:p w:rsidR="00751923" w:rsidRPr="009D620D" w:rsidRDefault="00751923" w:rsidP="009D620D">
          <w:pPr>
            <w:pStyle w:val="NormalWeb"/>
            <w:spacing w:before="0" w:beforeAutospacing="0" w:after="0" w:afterAutospacing="0"/>
            <w:jc w:val="both"/>
            <w:divId w:val="2143426407"/>
          </w:pPr>
          <w:r w:rsidRPr="009D620D">
            <w:t> </w:t>
          </w:r>
        </w:p>
        <w:p w:rsidR="00751923" w:rsidRPr="009D620D" w:rsidRDefault="00751923" w:rsidP="009D620D">
          <w:pPr>
            <w:pStyle w:val="NormalWeb"/>
            <w:spacing w:before="0" w:beforeAutospacing="0" w:after="0" w:afterAutospacing="0"/>
            <w:jc w:val="both"/>
            <w:divId w:val="2143426407"/>
          </w:pPr>
          <w:r w:rsidRPr="009D620D">
            <w:t>Counties are facing a problem where commercial vehicles, especially trailers, are left parked on the sides of public streets overnight so that the driver does not have to return the vehicle to the place of business or pay to park in a private lot overnight. This practice hinders road access and creates unsafe traffic conditions.</w:t>
          </w:r>
        </w:p>
        <w:p w:rsidR="00751923" w:rsidRPr="009D620D" w:rsidRDefault="00751923" w:rsidP="009D620D">
          <w:pPr>
            <w:pStyle w:val="NormalWeb"/>
            <w:spacing w:before="0" w:beforeAutospacing="0" w:after="0" w:afterAutospacing="0"/>
            <w:jc w:val="both"/>
            <w:divId w:val="2143426407"/>
          </w:pPr>
          <w:r w:rsidRPr="009D620D">
            <w:t> </w:t>
          </w:r>
        </w:p>
        <w:p w:rsidR="00751923" w:rsidRPr="009D620D" w:rsidRDefault="00751923" w:rsidP="009D620D">
          <w:pPr>
            <w:pStyle w:val="NormalWeb"/>
            <w:spacing w:before="0" w:beforeAutospacing="0" w:after="0" w:afterAutospacing="0"/>
            <w:jc w:val="both"/>
            <w:divId w:val="2143426407"/>
          </w:pPr>
          <w:r w:rsidRPr="009D620D">
            <w:t>H.B. 3286 seeks to address this issue by providing for the placement of signs prohibiting overnight parking of a commercial motor vehicle near certain apartment complexes.</w:t>
          </w:r>
        </w:p>
        <w:p w:rsidR="00751923" w:rsidRPr="009D620D" w:rsidRDefault="00751923" w:rsidP="009D620D">
          <w:pPr>
            <w:pStyle w:val="NormalWeb"/>
            <w:spacing w:before="0" w:beforeAutospacing="0" w:after="0" w:afterAutospacing="0"/>
            <w:jc w:val="both"/>
            <w:divId w:val="2143426407"/>
          </w:pPr>
          <w:r w:rsidRPr="009D620D">
            <w:t> </w:t>
          </w:r>
        </w:p>
        <w:p w:rsidR="00751923" w:rsidRPr="009D620D" w:rsidRDefault="00751923" w:rsidP="009D620D">
          <w:pPr>
            <w:pStyle w:val="NormalWeb"/>
            <w:spacing w:before="0" w:beforeAutospacing="0" w:after="0" w:afterAutospacing="0"/>
            <w:jc w:val="both"/>
            <w:divId w:val="2143426407"/>
          </w:pPr>
          <w:r w:rsidRPr="009D620D">
            <w:t>(Original Author's / Sponsor's Statement of Intent)</w:t>
          </w:r>
        </w:p>
        <w:p w:rsidR="00751923" w:rsidRPr="00D70925" w:rsidRDefault="00751923" w:rsidP="009D620D">
          <w:pPr>
            <w:spacing w:after="0" w:line="240" w:lineRule="auto"/>
            <w:jc w:val="both"/>
            <w:rPr>
              <w:rFonts w:eastAsia="Times New Roman" w:cs="Times New Roman"/>
              <w:bCs/>
              <w:szCs w:val="24"/>
            </w:rPr>
          </w:pPr>
        </w:p>
      </w:sdtContent>
    </w:sdt>
    <w:p w:rsidR="00751923" w:rsidRDefault="007519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3286 </w:t>
      </w:r>
      <w:bookmarkStart w:id="1" w:name="AmendsCurrentLaw"/>
      <w:bookmarkEnd w:id="1"/>
      <w:r>
        <w:rPr>
          <w:rFonts w:cs="Times New Roman"/>
          <w:szCs w:val="24"/>
        </w:rPr>
        <w:t xml:space="preserve">amends current law relating to the overnight parking of a commercial motor vehicle near certain apartment complexes. </w:t>
      </w:r>
    </w:p>
    <w:p w:rsidR="00751923" w:rsidRPr="009D620D" w:rsidRDefault="00751923" w:rsidP="000F1DF9">
      <w:pPr>
        <w:spacing w:after="0" w:line="240" w:lineRule="auto"/>
        <w:jc w:val="both"/>
        <w:rPr>
          <w:rFonts w:eastAsia="Times New Roman" w:cs="Times New Roman"/>
          <w:szCs w:val="24"/>
        </w:rPr>
      </w:pPr>
    </w:p>
    <w:p w:rsidR="00751923" w:rsidRPr="005C2A78" w:rsidRDefault="007519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B41089D2E2463BB66E6EC950948A26"/>
          </w:placeholder>
        </w:sdtPr>
        <w:sdtContent>
          <w:r>
            <w:rPr>
              <w:rFonts w:eastAsia="Times New Roman" w:cs="Times New Roman"/>
              <w:b/>
              <w:szCs w:val="24"/>
              <w:u w:val="single"/>
            </w:rPr>
            <w:t>RULEMAKING AUTHORITY</w:t>
          </w:r>
        </w:sdtContent>
      </w:sdt>
    </w:p>
    <w:p w:rsidR="00751923" w:rsidRPr="006529C4" w:rsidRDefault="00751923" w:rsidP="00774EC7">
      <w:pPr>
        <w:spacing w:after="0" w:line="240" w:lineRule="auto"/>
        <w:jc w:val="both"/>
        <w:rPr>
          <w:rFonts w:cs="Times New Roman"/>
          <w:szCs w:val="24"/>
        </w:rPr>
      </w:pPr>
    </w:p>
    <w:p w:rsidR="00751923" w:rsidRPr="006529C4" w:rsidRDefault="007519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1923" w:rsidRPr="006529C4" w:rsidRDefault="00751923" w:rsidP="00774EC7">
      <w:pPr>
        <w:spacing w:after="0" w:line="240" w:lineRule="auto"/>
        <w:jc w:val="both"/>
        <w:rPr>
          <w:rFonts w:cs="Times New Roman"/>
          <w:szCs w:val="24"/>
        </w:rPr>
      </w:pPr>
    </w:p>
    <w:p w:rsidR="00751923" w:rsidRPr="005C2A78" w:rsidRDefault="007519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8DADA0D93949A7A8336B3F855380EA"/>
          </w:placeholder>
        </w:sdtPr>
        <w:sdtContent>
          <w:r>
            <w:rPr>
              <w:rFonts w:eastAsia="Times New Roman" w:cs="Times New Roman"/>
              <w:b/>
              <w:szCs w:val="24"/>
              <w:u w:val="single"/>
            </w:rPr>
            <w:t>SECTION BY SECTION ANALYSIS</w:t>
          </w:r>
        </w:sdtContent>
      </w:sdt>
    </w:p>
    <w:p w:rsidR="00751923" w:rsidRPr="005C2A78" w:rsidRDefault="00751923" w:rsidP="000F1DF9">
      <w:pPr>
        <w:spacing w:after="0" w:line="240" w:lineRule="auto"/>
        <w:jc w:val="both"/>
        <w:rPr>
          <w:rFonts w:eastAsia="Times New Roman" w:cs="Times New Roman"/>
          <w:szCs w:val="24"/>
        </w:rPr>
      </w:pPr>
    </w:p>
    <w:p w:rsidR="00751923" w:rsidRDefault="00751923" w:rsidP="00751923">
      <w:pPr>
        <w:spacing w:line="240" w:lineRule="auto"/>
        <w:jc w:val="both"/>
      </w:pPr>
      <w:r>
        <w:t>SECTION 1. Amends Subchapter G, Chapter 545, Transportation Code, by adding Section 545.3075, as follows:</w:t>
      </w:r>
    </w:p>
    <w:p w:rsidR="00751923" w:rsidRPr="00C652E8" w:rsidRDefault="00751923" w:rsidP="00751923">
      <w:pPr>
        <w:spacing w:line="240" w:lineRule="auto"/>
        <w:ind w:left="720"/>
        <w:jc w:val="both"/>
      </w:pPr>
      <w:r w:rsidRPr="00C652E8">
        <w:t>Sec. 545.3075.  OVERNIGHT PARKING OF COMMERCIAL MOTOR VEHICLE NEAR CERT</w:t>
      </w:r>
      <w:r>
        <w:t xml:space="preserve">AIN APARTMENT COMPLEXES.  (a) Defines "apartment complex" and "commercial motor vehicle" for Section 545.3075. </w:t>
      </w:r>
    </w:p>
    <w:p w:rsidR="00751923" w:rsidRPr="00C652E8" w:rsidRDefault="00751923" w:rsidP="00751923">
      <w:pPr>
        <w:spacing w:line="240" w:lineRule="auto"/>
        <w:ind w:left="1440" w:firstLine="60"/>
        <w:jc w:val="both"/>
      </w:pPr>
      <w:r w:rsidRPr="00C652E8">
        <w:t>(b)  </w:t>
      </w:r>
      <w:r>
        <w:t>Provides that Section 545.3075</w:t>
      </w:r>
      <w:r w:rsidRPr="00C652E8">
        <w:t xml:space="preserve"> applies only to </w:t>
      </w:r>
      <w:r>
        <w:t xml:space="preserve">the unincorporated area of a county with a population of more than 3.3 million. </w:t>
      </w:r>
    </w:p>
    <w:p w:rsidR="00751923" w:rsidRPr="00C652E8" w:rsidRDefault="00751923" w:rsidP="00751923">
      <w:pPr>
        <w:spacing w:line="240" w:lineRule="auto"/>
        <w:ind w:left="1440"/>
        <w:jc w:val="both"/>
      </w:pPr>
      <w:r>
        <w:t>(c)  Authorizes t</w:t>
      </w:r>
      <w:r w:rsidRPr="00C652E8">
        <w:t xml:space="preserve">he owner or manager of an apartment complex </w:t>
      </w:r>
      <w:r>
        <w:t>to make a request to the</w:t>
      </w:r>
      <w:r w:rsidRPr="00C652E8">
        <w:t xml:space="preserve"> county in which the apartment complex is located for the posting of official signs prohibiting the parking of a commercial motor vehicle in a public right-of-way adjacent to the complex aft</w:t>
      </w:r>
      <w:r>
        <w:t>er 10 p.m. and before 6 a.m.  Requires that a request under this subsection</w:t>
      </w:r>
      <w:r w:rsidRPr="00C652E8">
        <w:t xml:space="preserve"> be signed and in writing.</w:t>
      </w:r>
    </w:p>
    <w:p w:rsidR="00751923" w:rsidRPr="00C652E8" w:rsidRDefault="00751923" w:rsidP="00751923">
      <w:pPr>
        <w:spacing w:line="240" w:lineRule="auto"/>
        <w:ind w:left="1440"/>
        <w:jc w:val="both"/>
      </w:pPr>
      <w:r w:rsidRPr="00C652E8">
        <w:t>(d)  A</w:t>
      </w:r>
      <w:r>
        <w:t xml:space="preserve">uthorizes a county </w:t>
      </w:r>
      <w:r w:rsidRPr="00C652E8">
        <w:t xml:space="preserve">receiving a request under Subsection (c) </w:t>
      </w:r>
      <w:r>
        <w:t xml:space="preserve">to </w:t>
      </w:r>
      <w:r w:rsidRPr="00C652E8">
        <w:t>post one or more signs as requested or as the county determines to be necessary.</w:t>
      </w:r>
    </w:p>
    <w:p w:rsidR="00751923" w:rsidRPr="00C652E8" w:rsidRDefault="00751923" w:rsidP="00751923">
      <w:pPr>
        <w:spacing w:line="240" w:lineRule="auto"/>
        <w:ind w:left="1440"/>
        <w:jc w:val="both"/>
      </w:pPr>
      <w:r>
        <w:t>(e)  Requires that a</w:t>
      </w:r>
      <w:r w:rsidRPr="00C652E8">
        <w:t xml:space="preserve"> s</w:t>
      </w:r>
      <w:r>
        <w:t>ign posted under Subsection (d) be posted in a certain manner and contain certain information.</w:t>
      </w:r>
    </w:p>
    <w:p w:rsidR="00751923" w:rsidRPr="00C652E8" w:rsidRDefault="00751923" w:rsidP="00751923">
      <w:pPr>
        <w:spacing w:line="240" w:lineRule="auto"/>
        <w:ind w:left="1440"/>
        <w:jc w:val="both"/>
      </w:pPr>
      <w:r w:rsidRPr="00C652E8">
        <w:t>(f)  </w:t>
      </w:r>
      <w:r>
        <w:t>Provides that Section 545.3075</w:t>
      </w:r>
      <w:r w:rsidRPr="00C652E8">
        <w:t xml:space="preserve"> does not apply to a vehicle owned by a commercial establishment that is parked in the public right-of-way adjacent to the property where the establishment is located.</w:t>
      </w:r>
    </w:p>
    <w:p w:rsidR="00751923" w:rsidRPr="00C652E8" w:rsidRDefault="00751923" w:rsidP="00751923">
      <w:pPr>
        <w:spacing w:line="240" w:lineRule="auto"/>
        <w:ind w:left="1440"/>
        <w:jc w:val="both"/>
      </w:pPr>
      <w:r w:rsidRPr="00C652E8">
        <w:t>(g)  </w:t>
      </w:r>
      <w:r>
        <w:t>Provides that Section 545.3075</w:t>
      </w:r>
      <w:r w:rsidRPr="00C652E8">
        <w:t xml:space="preserve"> does not apply to public rights-of-way that are part of the state highway system.</w:t>
      </w:r>
    </w:p>
    <w:p w:rsidR="00751923" w:rsidRDefault="00751923" w:rsidP="00751923">
      <w:pPr>
        <w:spacing w:line="240" w:lineRule="auto"/>
        <w:jc w:val="both"/>
      </w:pPr>
      <w:r>
        <w:t>SECTION 2.  Effective date: September 1, 2021.</w:t>
      </w:r>
    </w:p>
    <w:p w:rsidR="00751923" w:rsidRPr="00C8671F" w:rsidRDefault="00751923" w:rsidP="00751923">
      <w:pPr>
        <w:spacing w:after="0" w:line="240" w:lineRule="auto"/>
        <w:jc w:val="both"/>
        <w:rPr>
          <w:rFonts w:eastAsia="Times New Roman" w:cs="Times New Roman"/>
          <w:szCs w:val="24"/>
        </w:rPr>
      </w:pPr>
    </w:p>
    <w:p w:rsidR="00751923" w:rsidRPr="00C8671F" w:rsidRDefault="00751923" w:rsidP="00751923">
      <w:pPr>
        <w:spacing w:after="0" w:line="240" w:lineRule="auto"/>
        <w:jc w:val="both"/>
        <w:rPr>
          <w:rFonts w:eastAsia="Times New Roman" w:cs="Times New Roman"/>
          <w:szCs w:val="24"/>
        </w:rPr>
      </w:pPr>
    </w:p>
    <w:sectPr w:rsidR="007519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44" w:rsidRDefault="00AB5B44" w:rsidP="000F1DF9">
      <w:pPr>
        <w:spacing w:after="0" w:line="240" w:lineRule="auto"/>
      </w:pPr>
      <w:r>
        <w:separator/>
      </w:r>
    </w:p>
  </w:endnote>
  <w:endnote w:type="continuationSeparator" w:id="0">
    <w:p w:rsidR="00AB5B44" w:rsidRDefault="00AB5B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B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1923">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1923">
                <w:rPr>
                  <w:sz w:val="20"/>
                  <w:szCs w:val="20"/>
                </w:rPr>
                <w:t>C.S.H.B. 3286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19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B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19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19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44" w:rsidRDefault="00AB5B44" w:rsidP="000F1DF9">
      <w:pPr>
        <w:spacing w:after="0" w:line="240" w:lineRule="auto"/>
      </w:pPr>
      <w:r>
        <w:separator/>
      </w:r>
    </w:p>
  </w:footnote>
  <w:footnote w:type="continuationSeparator" w:id="0">
    <w:p w:rsidR="00AB5B44" w:rsidRDefault="00AB5B4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923"/>
    <w:rsid w:val="00774EC7"/>
    <w:rsid w:val="00833061"/>
    <w:rsid w:val="008A6859"/>
    <w:rsid w:val="0093341F"/>
    <w:rsid w:val="009562E3"/>
    <w:rsid w:val="00986E9F"/>
    <w:rsid w:val="00AB5B4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C8E3F-E71B-481B-87C5-A23355AE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19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4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94528FEA00414E951FA36F6956BBED"/>
        <w:category>
          <w:name w:val="General"/>
          <w:gallery w:val="placeholder"/>
        </w:category>
        <w:types>
          <w:type w:val="bbPlcHdr"/>
        </w:types>
        <w:behaviors>
          <w:behavior w:val="content"/>
        </w:behaviors>
        <w:guid w:val="{C30BCC18-C99E-45E5-A708-9AF46F7603DA}"/>
      </w:docPartPr>
      <w:docPartBody>
        <w:p w:rsidR="00000000" w:rsidRDefault="00616BE3"/>
      </w:docPartBody>
    </w:docPart>
    <w:docPart>
      <w:docPartPr>
        <w:name w:val="9637785185924764AA8269F8C68C91C1"/>
        <w:category>
          <w:name w:val="General"/>
          <w:gallery w:val="placeholder"/>
        </w:category>
        <w:types>
          <w:type w:val="bbPlcHdr"/>
        </w:types>
        <w:behaviors>
          <w:behavior w:val="content"/>
        </w:behaviors>
        <w:guid w:val="{E0287B47-A610-419F-8432-E7ECA4ACE8CD}"/>
      </w:docPartPr>
      <w:docPartBody>
        <w:p w:rsidR="00000000" w:rsidRDefault="00616BE3"/>
      </w:docPartBody>
    </w:docPart>
    <w:docPart>
      <w:docPartPr>
        <w:name w:val="2AFF35E1B32449A9A6B618BDB9E8ECA1"/>
        <w:category>
          <w:name w:val="General"/>
          <w:gallery w:val="placeholder"/>
        </w:category>
        <w:types>
          <w:type w:val="bbPlcHdr"/>
        </w:types>
        <w:behaviors>
          <w:behavior w:val="content"/>
        </w:behaviors>
        <w:guid w:val="{C030F27E-0D45-4F8E-81D7-6DB0B61DC7B2}"/>
      </w:docPartPr>
      <w:docPartBody>
        <w:p w:rsidR="00000000" w:rsidRDefault="00616BE3"/>
      </w:docPartBody>
    </w:docPart>
    <w:docPart>
      <w:docPartPr>
        <w:name w:val="4ACA33CD94384A778FF9961B12197072"/>
        <w:category>
          <w:name w:val="General"/>
          <w:gallery w:val="placeholder"/>
        </w:category>
        <w:types>
          <w:type w:val="bbPlcHdr"/>
        </w:types>
        <w:behaviors>
          <w:behavior w:val="content"/>
        </w:behaviors>
        <w:guid w:val="{8319E3C8-C378-4E16-83EA-28160208A1FE}"/>
      </w:docPartPr>
      <w:docPartBody>
        <w:p w:rsidR="00000000" w:rsidRDefault="00616BE3"/>
      </w:docPartBody>
    </w:docPart>
    <w:docPart>
      <w:docPartPr>
        <w:name w:val="29F4672BC60F42ABB17107F56FD0843A"/>
        <w:category>
          <w:name w:val="General"/>
          <w:gallery w:val="placeholder"/>
        </w:category>
        <w:types>
          <w:type w:val="bbPlcHdr"/>
        </w:types>
        <w:behaviors>
          <w:behavior w:val="content"/>
        </w:behaviors>
        <w:guid w:val="{6EFF6A0C-60D1-407C-8B5F-1E7E7BFA157C}"/>
      </w:docPartPr>
      <w:docPartBody>
        <w:p w:rsidR="00000000" w:rsidRDefault="00616BE3"/>
      </w:docPartBody>
    </w:docPart>
    <w:docPart>
      <w:docPartPr>
        <w:name w:val="3BCA73CC1FEE4C5FBAF575D12287E0C4"/>
        <w:category>
          <w:name w:val="General"/>
          <w:gallery w:val="placeholder"/>
        </w:category>
        <w:types>
          <w:type w:val="bbPlcHdr"/>
        </w:types>
        <w:behaviors>
          <w:behavior w:val="content"/>
        </w:behaviors>
        <w:guid w:val="{02ABBFAE-B604-4330-B2C3-825ED98A5F64}"/>
      </w:docPartPr>
      <w:docPartBody>
        <w:p w:rsidR="00000000" w:rsidRDefault="00616BE3"/>
      </w:docPartBody>
    </w:docPart>
    <w:docPart>
      <w:docPartPr>
        <w:name w:val="6CD00A6572AD48FF8AC038BB9E4FEA68"/>
        <w:category>
          <w:name w:val="General"/>
          <w:gallery w:val="placeholder"/>
        </w:category>
        <w:types>
          <w:type w:val="bbPlcHdr"/>
        </w:types>
        <w:behaviors>
          <w:behavior w:val="content"/>
        </w:behaviors>
        <w:guid w:val="{3E05B9FE-C822-421D-81ED-08048CAE62DD}"/>
      </w:docPartPr>
      <w:docPartBody>
        <w:p w:rsidR="00000000" w:rsidRDefault="00616BE3"/>
      </w:docPartBody>
    </w:docPart>
    <w:docPart>
      <w:docPartPr>
        <w:name w:val="69599B27ADFD4E52AC5BF0397E0555D3"/>
        <w:category>
          <w:name w:val="General"/>
          <w:gallery w:val="placeholder"/>
        </w:category>
        <w:types>
          <w:type w:val="bbPlcHdr"/>
        </w:types>
        <w:behaviors>
          <w:behavior w:val="content"/>
        </w:behaviors>
        <w:guid w:val="{9C2A48BD-3FDA-483C-871F-5CF8246E3408}"/>
      </w:docPartPr>
      <w:docPartBody>
        <w:p w:rsidR="00000000" w:rsidRDefault="00616BE3"/>
      </w:docPartBody>
    </w:docPart>
    <w:docPart>
      <w:docPartPr>
        <w:name w:val="9C3E2CB631EC43C0A2E5A8F516EFA1F4"/>
        <w:category>
          <w:name w:val="General"/>
          <w:gallery w:val="placeholder"/>
        </w:category>
        <w:types>
          <w:type w:val="bbPlcHdr"/>
        </w:types>
        <w:behaviors>
          <w:behavior w:val="content"/>
        </w:behaviors>
        <w:guid w:val="{7C3123EC-7CB4-4FAE-AB06-55696BEE451A}"/>
      </w:docPartPr>
      <w:docPartBody>
        <w:p w:rsidR="00000000" w:rsidRDefault="00616BE3"/>
      </w:docPartBody>
    </w:docPart>
    <w:docPart>
      <w:docPartPr>
        <w:name w:val="3FC8ADEC0671453796FC01C563559E2D"/>
        <w:category>
          <w:name w:val="General"/>
          <w:gallery w:val="placeholder"/>
        </w:category>
        <w:types>
          <w:type w:val="bbPlcHdr"/>
        </w:types>
        <w:behaviors>
          <w:behavior w:val="content"/>
        </w:behaviors>
        <w:guid w:val="{D9748874-8FBF-4459-85E9-42CD5901F836}"/>
      </w:docPartPr>
      <w:docPartBody>
        <w:p w:rsidR="00000000" w:rsidRDefault="007F7349" w:rsidP="007F7349">
          <w:pPr>
            <w:pStyle w:val="3FC8ADEC0671453796FC01C563559E2D"/>
          </w:pPr>
          <w:r w:rsidRPr="00A30DD1">
            <w:rPr>
              <w:rStyle w:val="PlaceholderText"/>
            </w:rPr>
            <w:t>Click here to enter a date.</w:t>
          </w:r>
        </w:p>
      </w:docPartBody>
    </w:docPart>
    <w:docPart>
      <w:docPartPr>
        <w:name w:val="881E4B1611BD4A50AC0776747DE52FAB"/>
        <w:category>
          <w:name w:val="General"/>
          <w:gallery w:val="placeholder"/>
        </w:category>
        <w:types>
          <w:type w:val="bbPlcHdr"/>
        </w:types>
        <w:behaviors>
          <w:behavior w:val="content"/>
        </w:behaviors>
        <w:guid w:val="{7E5D1CE7-A653-4482-9A02-E6F2A6609882}"/>
      </w:docPartPr>
      <w:docPartBody>
        <w:p w:rsidR="00000000" w:rsidRDefault="00616BE3"/>
      </w:docPartBody>
    </w:docPart>
    <w:docPart>
      <w:docPartPr>
        <w:name w:val="54AA52B81A3849DB8270FB35AC078E48"/>
        <w:category>
          <w:name w:val="General"/>
          <w:gallery w:val="placeholder"/>
        </w:category>
        <w:types>
          <w:type w:val="bbPlcHdr"/>
        </w:types>
        <w:behaviors>
          <w:behavior w:val="content"/>
        </w:behaviors>
        <w:guid w:val="{F850D7A1-BFB9-4191-96BE-E3FDEF09BA8D}"/>
      </w:docPartPr>
      <w:docPartBody>
        <w:p w:rsidR="00000000" w:rsidRDefault="00616BE3"/>
      </w:docPartBody>
    </w:docPart>
    <w:docPart>
      <w:docPartPr>
        <w:name w:val="C391F3E2D375459B9B169748B0EBDE00"/>
        <w:category>
          <w:name w:val="General"/>
          <w:gallery w:val="placeholder"/>
        </w:category>
        <w:types>
          <w:type w:val="bbPlcHdr"/>
        </w:types>
        <w:behaviors>
          <w:behavior w:val="content"/>
        </w:behaviors>
        <w:guid w:val="{4D82A88E-B419-416B-9A08-95334C3913C4}"/>
      </w:docPartPr>
      <w:docPartBody>
        <w:p w:rsidR="00000000" w:rsidRDefault="007F7349" w:rsidP="007F7349">
          <w:pPr>
            <w:pStyle w:val="C391F3E2D375459B9B169748B0EBDE00"/>
          </w:pPr>
          <w:r>
            <w:rPr>
              <w:rFonts w:eastAsia="Times New Roman" w:cs="Times New Roman"/>
              <w:bCs/>
              <w:szCs w:val="24"/>
            </w:rPr>
            <w:t xml:space="preserve"> </w:t>
          </w:r>
        </w:p>
      </w:docPartBody>
    </w:docPart>
    <w:docPart>
      <w:docPartPr>
        <w:name w:val="6BB41089D2E2463BB66E6EC950948A26"/>
        <w:category>
          <w:name w:val="General"/>
          <w:gallery w:val="placeholder"/>
        </w:category>
        <w:types>
          <w:type w:val="bbPlcHdr"/>
        </w:types>
        <w:behaviors>
          <w:behavior w:val="content"/>
        </w:behaviors>
        <w:guid w:val="{2F35E052-BAF7-4F2B-9AD1-9BF58345865B}"/>
      </w:docPartPr>
      <w:docPartBody>
        <w:p w:rsidR="00000000" w:rsidRDefault="00616BE3"/>
      </w:docPartBody>
    </w:docPart>
    <w:docPart>
      <w:docPartPr>
        <w:name w:val="E98DADA0D93949A7A8336B3F855380EA"/>
        <w:category>
          <w:name w:val="General"/>
          <w:gallery w:val="placeholder"/>
        </w:category>
        <w:types>
          <w:type w:val="bbPlcHdr"/>
        </w:types>
        <w:behaviors>
          <w:behavior w:val="content"/>
        </w:behaviors>
        <w:guid w:val="{5FE4D4F9-AA6E-482C-8CCE-20AE7E3CC71F}"/>
      </w:docPartPr>
      <w:docPartBody>
        <w:p w:rsidR="00000000" w:rsidRDefault="00616B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6BE3"/>
    <w:rsid w:val="00635291"/>
    <w:rsid w:val="006959CC"/>
    <w:rsid w:val="00696675"/>
    <w:rsid w:val="006B0016"/>
    <w:rsid w:val="007F734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3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C8ADEC0671453796FC01C563559E2D">
    <w:name w:val="3FC8ADEC0671453796FC01C563559E2D"/>
    <w:rsid w:val="007F7349"/>
    <w:pPr>
      <w:spacing w:after="160" w:line="259" w:lineRule="auto"/>
    </w:pPr>
  </w:style>
  <w:style w:type="paragraph" w:customStyle="1" w:styleId="C391F3E2D375459B9B169748B0EBDE00">
    <w:name w:val="C391F3E2D375459B9B169748B0EBDE00"/>
    <w:rsid w:val="007F73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64F256-54A4-41A0-A57E-E519828B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402</Words>
  <Characters>2294</Characters>
  <Application>Microsoft Office Word</Application>
  <DocSecurity>0</DocSecurity>
  <Lines>19</Lines>
  <Paragraphs>5</Paragraphs>
  <ScaleCrop>false</ScaleCrop>
  <Company>Texas Legislative Council</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2021-05-19T20:47:00Z</cp:lastPrinted>
  <dcterms:created xsi:type="dcterms:W3CDTF">2015-05-29T14:24:00Z</dcterms:created>
  <dcterms:modified xsi:type="dcterms:W3CDTF">2021-05-19T20:49:00Z</dcterms:modified>
</cp:coreProperties>
</file>

<file path=docProps/custom.xml><?xml version="1.0" encoding="utf-8"?>
<op:Properties xmlns:vt="http://schemas.openxmlformats.org/officeDocument/2006/docPropsVTypes" xmlns:op="http://schemas.openxmlformats.org/officeDocument/2006/custom-properties"/>
</file>