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C0488" w14:paraId="0FD807A2" w14:textId="77777777" w:rsidTr="00345119">
        <w:tc>
          <w:tcPr>
            <w:tcW w:w="9576" w:type="dxa"/>
            <w:noWrap/>
          </w:tcPr>
          <w:p w14:paraId="0F356E60" w14:textId="77777777" w:rsidR="008423E4" w:rsidRPr="0022177D" w:rsidRDefault="00EC08F9" w:rsidP="00F81782">
            <w:pPr>
              <w:pStyle w:val="Heading1"/>
            </w:pPr>
            <w:bookmarkStart w:id="0" w:name="_GoBack"/>
            <w:bookmarkEnd w:id="0"/>
            <w:r w:rsidRPr="00631897">
              <w:t>BILL ANALYSIS</w:t>
            </w:r>
          </w:p>
        </w:tc>
      </w:tr>
    </w:tbl>
    <w:p w14:paraId="6DA99283" w14:textId="77777777" w:rsidR="008423E4" w:rsidRPr="0022177D" w:rsidRDefault="008423E4" w:rsidP="00F81782">
      <w:pPr>
        <w:jc w:val="center"/>
      </w:pPr>
    </w:p>
    <w:p w14:paraId="1D66A26E" w14:textId="77777777" w:rsidR="008423E4" w:rsidRPr="00B31F0E" w:rsidRDefault="008423E4" w:rsidP="00F81782"/>
    <w:p w14:paraId="05720CBD" w14:textId="77777777" w:rsidR="008423E4" w:rsidRPr="00742794" w:rsidRDefault="008423E4" w:rsidP="00F81782">
      <w:pPr>
        <w:tabs>
          <w:tab w:val="right" w:pos="9360"/>
        </w:tabs>
      </w:pPr>
    </w:p>
    <w:tbl>
      <w:tblPr>
        <w:tblW w:w="0" w:type="auto"/>
        <w:tblLayout w:type="fixed"/>
        <w:tblLook w:val="01E0" w:firstRow="1" w:lastRow="1" w:firstColumn="1" w:lastColumn="1" w:noHBand="0" w:noVBand="0"/>
      </w:tblPr>
      <w:tblGrid>
        <w:gridCol w:w="9576"/>
      </w:tblGrid>
      <w:tr w:rsidR="002C0488" w14:paraId="7BFFD8FF" w14:textId="77777777" w:rsidTr="00345119">
        <w:tc>
          <w:tcPr>
            <w:tcW w:w="9576" w:type="dxa"/>
          </w:tcPr>
          <w:p w14:paraId="035F59AC" w14:textId="65CEDDFB" w:rsidR="008423E4" w:rsidRPr="00861995" w:rsidRDefault="00EC08F9" w:rsidP="00F81782">
            <w:pPr>
              <w:jc w:val="right"/>
            </w:pPr>
            <w:r>
              <w:t>H.B. 3322</w:t>
            </w:r>
          </w:p>
        </w:tc>
      </w:tr>
      <w:tr w:rsidR="002C0488" w14:paraId="7DDF175E" w14:textId="77777777" w:rsidTr="00345119">
        <w:tc>
          <w:tcPr>
            <w:tcW w:w="9576" w:type="dxa"/>
          </w:tcPr>
          <w:p w14:paraId="2134B3B6" w14:textId="30B3419D" w:rsidR="008423E4" w:rsidRPr="00861995" w:rsidRDefault="00EC08F9" w:rsidP="00F81782">
            <w:pPr>
              <w:jc w:val="right"/>
            </w:pPr>
            <w:r>
              <w:t xml:space="preserve">By: </w:t>
            </w:r>
            <w:r w:rsidR="00AE1391">
              <w:t>Metcalf</w:t>
            </w:r>
          </w:p>
        </w:tc>
      </w:tr>
      <w:tr w:rsidR="002C0488" w14:paraId="2A61FB21" w14:textId="77777777" w:rsidTr="00345119">
        <w:tc>
          <w:tcPr>
            <w:tcW w:w="9576" w:type="dxa"/>
          </w:tcPr>
          <w:p w14:paraId="72907193" w14:textId="706AD914" w:rsidR="008423E4" w:rsidRPr="00861995" w:rsidRDefault="00EC08F9" w:rsidP="00F81782">
            <w:pPr>
              <w:jc w:val="right"/>
            </w:pPr>
            <w:r>
              <w:t>Ways &amp; Means</w:t>
            </w:r>
          </w:p>
        </w:tc>
      </w:tr>
      <w:tr w:rsidR="002C0488" w14:paraId="7730669D" w14:textId="77777777" w:rsidTr="00345119">
        <w:tc>
          <w:tcPr>
            <w:tcW w:w="9576" w:type="dxa"/>
          </w:tcPr>
          <w:p w14:paraId="0BEBFC08" w14:textId="1967038C" w:rsidR="008423E4" w:rsidRDefault="00EC08F9" w:rsidP="00F81782">
            <w:pPr>
              <w:jc w:val="right"/>
            </w:pPr>
            <w:r>
              <w:t>Committee Report (Unamended)</w:t>
            </w:r>
          </w:p>
        </w:tc>
      </w:tr>
    </w:tbl>
    <w:p w14:paraId="16DD9F95" w14:textId="77777777" w:rsidR="008423E4" w:rsidRDefault="008423E4" w:rsidP="00F81782">
      <w:pPr>
        <w:tabs>
          <w:tab w:val="right" w:pos="9360"/>
        </w:tabs>
      </w:pPr>
    </w:p>
    <w:p w14:paraId="4F3FC50F" w14:textId="77777777" w:rsidR="008423E4" w:rsidRDefault="008423E4" w:rsidP="00F81782"/>
    <w:p w14:paraId="5C77B78D" w14:textId="77777777" w:rsidR="008423E4" w:rsidRDefault="008423E4" w:rsidP="00F81782"/>
    <w:tbl>
      <w:tblPr>
        <w:tblW w:w="0" w:type="auto"/>
        <w:tblCellMar>
          <w:left w:w="115" w:type="dxa"/>
          <w:right w:w="115" w:type="dxa"/>
        </w:tblCellMar>
        <w:tblLook w:val="01E0" w:firstRow="1" w:lastRow="1" w:firstColumn="1" w:lastColumn="1" w:noHBand="0" w:noVBand="0"/>
      </w:tblPr>
      <w:tblGrid>
        <w:gridCol w:w="9576"/>
      </w:tblGrid>
      <w:tr w:rsidR="002C0488" w14:paraId="4CC009BC" w14:textId="77777777" w:rsidTr="00345119">
        <w:tc>
          <w:tcPr>
            <w:tcW w:w="9576" w:type="dxa"/>
          </w:tcPr>
          <w:p w14:paraId="77C973A9" w14:textId="77777777" w:rsidR="008423E4" w:rsidRPr="00A8133F" w:rsidRDefault="00EC08F9" w:rsidP="00F81782">
            <w:pPr>
              <w:rPr>
                <w:b/>
              </w:rPr>
            </w:pPr>
            <w:r w:rsidRPr="009C1E9A">
              <w:rPr>
                <w:b/>
                <w:u w:val="single"/>
              </w:rPr>
              <w:t>BACKGROUND AND PURPOSE</w:t>
            </w:r>
            <w:r>
              <w:rPr>
                <w:b/>
              </w:rPr>
              <w:t xml:space="preserve"> </w:t>
            </w:r>
          </w:p>
          <w:p w14:paraId="066719A0" w14:textId="77777777" w:rsidR="008423E4" w:rsidRDefault="008423E4" w:rsidP="00F81782"/>
          <w:p w14:paraId="3C4ED316" w14:textId="067BA71B" w:rsidR="008423E4" w:rsidRDefault="00EC08F9" w:rsidP="00F81782">
            <w:pPr>
              <w:pStyle w:val="Header"/>
              <w:tabs>
                <w:tab w:val="clear" w:pos="4320"/>
                <w:tab w:val="clear" w:pos="8640"/>
              </w:tabs>
              <w:jc w:val="both"/>
            </w:pPr>
            <w:r>
              <w:t>In Texas,</w:t>
            </w:r>
            <w:r w:rsidR="0078679E">
              <w:t xml:space="preserve"> </w:t>
            </w:r>
            <w:r w:rsidR="0078679E" w:rsidRPr="003F03C5">
              <w:t xml:space="preserve">property owners </w:t>
            </w:r>
            <w:r w:rsidR="0078679E">
              <w:t>may</w:t>
            </w:r>
            <w:r w:rsidR="0078679E" w:rsidRPr="003F03C5">
              <w:t xml:space="preserve"> protest the appraised value of their property before an appraisal review board. </w:t>
            </w:r>
            <w:r w:rsidR="0078679E">
              <w:t>While taxpayers have access to some protections that ensure fair and unbiased hearings</w:t>
            </w:r>
            <w:r w:rsidR="004371E9">
              <w:t>,</w:t>
            </w:r>
            <w:r w:rsidR="0078679E">
              <w:t xml:space="preserve"> there are concerns that taxpayers are unable to participate in the </w:t>
            </w:r>
            <w:r>
              <w:t xml:space="preserve">appraisal review </w:t>
            </w:r>
            <w:r w:rsidR="0078679E">
              <w:t xml:space="preserve">board selection process. </w:t>
            </w:r>
            <w:r w:rsidR="009A4AB1">
              <w:t>H.B. 3322</w:t>
            </w:r>
            <w:r w:rsidR="0078679E">
              <w:t xml:space="preserve"> seeks to address this issue by providing for the selection and administration of an appraisal review board in certain counties.</w:t>
            </w:r>
          </w:p>
          <w:p w14:paraId="3704C32B" w14:textId="77777777" w:rsidR="008423E4" w:rsidRPr="00E26B13" w:rsidRDefault="008423E4" w:rsidP="00F81782">
            <w:pPr>
              <w:rPr>
                <w:b/>
              </w:rPr>
            </w:pPr>
          </w:p>
        </w:tc>
      </w:tr>
      <w:tr w:rsidR="002C0488" w14:paraId="0132AF04" w14:textId="77777777" w:rsidTr="00345119">
        <w:tc>
          <w:tcPr>
            <w:tcW w:w="9576" w:type="dxa"/>
          </w:tcPr>
          <w:p w14:paraId="7E424537" w14:textId="77777777" w:rsidR="0017725B" w:rsidRDefault="00EC08F9" w:rsidP="00F81782">
            <w:pPr>
              <w:rPr>
                <w:b/>
                <w:u w:val="single"/>
              </w:rPr>
            </w:pPr>
            <w:r>
              <w:rPr>
                <w:b/>
                <w:u w:val="single"/>
              </w:rPr>
              <w:t>CRIMINAL JUSTICE IMPACT</w:t>
            </w:r>
          </w:p>
          <w:p w14:paraId="4F66399A" w14:textId="77777777" w:rsidR="0017725B" w:rsidRDefault="0017725B" w:rsidP="00F81782">
            <w:pPr>
              <w:rPr>
                <w:b/>
                <w:u w:val="single"/>
              </w:rPr>
            </w:pPr>
          </w:p>
          <w:p w14:paraId="1FBCB512" w14:textId="77777777" w:rsidR="00FD3E53" w:rsidRPr="00FD3E53" w:rsidRDefault="00EC08F9" w:rsidP="00F81782">
            <w:pPr>
              <w:jc w:val="both"/>
            </w:pPr>
            <w:r>
              <w:t>It is the committee's opinion that this bill does not expressly create a criminal offense, increase the punishment for an existing criminal offense or category of offenses, or chang</w:t>
            </w:r>
            <w:r>
              <w:t>e the eligibility of a person for community supervision, parole, or mandatory supervision.</w:t>
            </w:r>
          </w:p>
          <w:p w14:paraId="257B2B23" w14:textId="77777777" w:rsidR="0017725B" w:rsidRPr="0017725B" w:rsidRDefault="0017725B" w:rsidP="00F81782">
            <w:pPr>
              <w:rPr>
                <w:b/>
                <w:u w:val="single"/>
              </w:rPr>
            </w:pPr>
          </w:p>
        </w:tc>
      </w:tr>
      <w:tr w:rsidR="002C0488" w14:paraId="6A4D6E69" w14:textId="77777777" w:rsidTr="00345119">
        <w:tc>
          <w:tcPr>
            <w:tcW w:w="9576" w:type="dxa"/>
          </w:tcPr>
          <w:p w14:paraId="1070E301" w14:textId="77777777" w:rsidR="008423E4" w:rsidRPr="00A8133F" w:rsidRDefault="00EC08F9" w:rsidP="00F81782">
            <w:pPr>
              <w:rPr>
                <w:b/>
              </w:rPr>
            </w:pPr>
            <w:r w:rsidRPr="009C1E9A">
              <w:rPr>
                <w:b/>
                <w:u w:val="single"/>
              </w:rPr>
              <w:t>RULEMAKING AUTHORITY</w:t>
            </w:r>
            <w:r>
              <w:rPr>
                <w:b/>
              </w:rPr>
              <w:t xml:space="preserve"> </w:t>
            </w:r>
          </w:p>
          <w:p w14:paraId="55C159D5" w14:textId="77777777" w:rsidR="008423E4" w:rsidRDefault="008423E4" w:rsidP="00F81782"/>
          <w:p w14:paraId="75A015C2" w14:textId="77777777" w:rsidR="00FD3E53" w:rsidRDefault="00EC08F9" w:rsidP="00F81782">
            <w:pPr>
              <w:pStyle w:val="Header"/>
              <w:tabs>
                <w:tab w:val="clear" w:pos="4320"/>
                <w:tab w:val="clear" w:pos="8640"/>
              </w:tabs>
              <w:jc w:val="both"/>
            </w:pPr>
            <w:r>
              <w:t>It is the committee's opinion that this bill does not expressly grant any additional rulemaking authority to a state officer, department, ag</w:t>
            </w:r>
            <w:r>
              <w:t>ency, or institution.</w:t>
            </w:r>
          </w:p>
          <w:p w14:paraId="196F9FAD" w14:textId="77777777" w:rsidR="008423E4" w:rsidRPr="00E21FDC" w:rsidRDefault="008423E4" w:rsidP="00F81782">
            <w:pPr>
              <w:rPr>
                <w:b/>
              </w:rPr>
            </w:pPr>
          </w:p>
        </w:tc>
      </w:tr>
      <w:tr w:rsidR="002C0488" w14:paraId="01C45291" w14:textId="77777777" w:rsidTr="00345119">
        <w:tc>
          <w:tcPr>
            <w:tcW w:w="9576" w:type="dxa"/>
          </w:tcPr>
          <w:p w14:paraId="3791A5AF" w14:textId="6F6892C2" w:rsidR="008423E4" w:rsidRPr="00A8133F" w:rsidRDefault="00EC08F9" w:rsidP="00F81782">
            <w:pPr>
              <w:rPr>
                <w:b/>
              </w:rPr>
            </w:pPr>
            <w:r w:rsidRPr="009C1E9A">
              <w:rPr>
                <w:b/>
                <w:u w:val="single"/>
              </w:rPr>
              <w:t>ANALYSIS</w:t>
            </w:r>
            <w:r>
              <w:rPr>
                <w:b/>
              </w:rPr>
              <w:t xml:space="preserve"> </w:t>
            </w:r>
            <w:r w:rsidR="006C08ED">
              <w:rPr>
                <w:b/>
              </w:rPr>
              <w:t xml:space="preserve"> </w:t>
            </w:r>
          </w:p>
          <w:p w14:paraId="698E07DC" w14:textId="77777777" w:rsidR="008423E4" w:rsidRDefault="008423E4" w:rsidP="00F81782"/>
          <w:p w14:paraId="39827B55" w14:textId="13B48646" w:rsidR="007F0F90" w:rsidRDefault="00EC08F9" w:rsidP="00F81782">
            <w:pPr>
              <w:pStyle w:val="Header"/>
              <w:tabs>
                <w:tab w:val="clear" w:pos="4320"/>
                <w:tab w:val="clear" w:pos="8640"/>
              </w:tabs>
              <w:jc w:val="both"/>
            </w:pPr>
            <w:r>
              <w:t>H.B. 3322</w:t>
            </w:r>
            <w:r w:rsidR="00301DDB" w:rsidRPr="00301DDB">
              <w:t xml:space="preserve"> amends the Tax Code to establish an </w:t>
            </w:r>
            <w:r w:rsidR="003F4715">
              <w:t xml:space="preserve">elected </w:t>
            </w:r>
            <w:r w:rsidR="00301DDB" w:rsidRPr="00301DDB">
              <w:t xml:space="preserve">appraisal review board </w:t>
            </w:r>
            <w:r w:rsidR="00920644">
              <w:t>(ARB)</w:t>
            </w:r>
            <w:r w:rsidR="00F30C55">
              <w:t xml:space="preserve"> </w:t>
            </w:r>
            <w:r w:rsidR="00301DDB" w:rsidRPr="00301DDB">
              <w:t xml:space="preserve">for an appraisal district in a county that has a population of more than 400,000 and is adjacent to a county with a population of more than 3.3 million and no other counties with a population of more than 300,000. The bill exempts the </w:t>
            </w:r>
            <w:r w:rsidR="00920644">
              <w:t>ARB</w:t>
            </w:r>
            <w:r w:rsidR="00301DDB" w:rsidRPr="00301DDB">
              <w:t xml:space="preserve"> from </w:t>
            </w:r>
            <w:r w:rsidR="00016B35">
              <w:t>statutory</w:t>
            </w:r>
            <w:r w:rsidR="00301DDB" w:rsidRPr="00301DDB">
              <w:t xml:space="preserve"> provisions </w:t>
            </w:r>
            <w:r w:rsidR="00B61AC4">
              <w:t>governing</w:t>
            </w:r>
            <w:r w:rsidR="00301DDB" w:rsidRPr="00301DDB">
              <w:t xml:space="preserve"> </w:t>
            </w:r>
            <w:r w:rsidR="007A6978">
              <w:t xml:space="preserve">the establishment of </w:t>
            </w:r>
            <w:r w:rsidR="002818E4">
              <w:t>ARBs</w:t>
            </w:r>
            <w:r w:rsidR="00301DDB" w:rsidRPr="00301DDB">
              <w:t xml:space="preserve"> and sets out provisions relating to the </w:t>
            </w:r>
            <w:r w:rsidR="002818E4">
              <w:t xml:space="preserve">election and two-year terms of board members, </w:t>
            </w:r>
            <w:r w:rsidR="00301DDB" w:rsidRPr="00301DDB">
              <w:t xml:space="preserve">eligibility for </w:t>
            </w:r>
            <w:r w:rsidR="00016B35">
              <w:t xml:space="preserve">board </w:t>
            </w:r>
            <w:r w:rsidR="00301DDB" w:rsidRPr="00301DDB">
              <w:t>membership</w:t>
            </w:r>
            <w:r w:rsidR="00C6741F">
              <w:t>,</w:t>
            </w:r>
            <w:r w:rsidR="00301DDB" w:rsidRPr="00301DDB">
              <w:t xml:space="preserve"> the process to fill a board vacancy, and the </w:t>
            </w:r>
            <w:r w:rsidR="007A6978">
              <w:t xml:space="preserve">grounds for </w:t>
            </w:r>
            <w:r w:rsidR="00301DDB" w:rsidRPr="00301DDB">
              <w:t xml:space="preserve">removal of board members. The bill requires the </w:t>
            </w:r>
            <w:r w:rsidR="005403E6">
              <w:t>ARB</w:t>
            </w:r>
            <w:r w:rsidR="004539C2">
              <w:t xml:space="preserve"> by resolution</w:t>
            </w:r>
            <w:r w:rsidR="00301DDB" w:rsidRPr="00301DDB">
              <w:t xml:space="preserve"> to select a chairman and a secretary from among the board's members and </w:t>
            </w:r>
            <w:r w:rsidR="00016B35">
              <w:t xml:space="preserve">establishes that the board is </w:t>
            </w:r>
            <w:r w:rsidR="00301DDB" w:rsidRPr="00301DDB">
              <w:t>encourage</w:t>
            </w:r>
            <w:r w:rsidR="00016B35">
              <w:t>d</w:t>
            </w:r>
            <w:r w:rsidR="00301DDB" w:rsidRPr="00301DDB">
              <w:t xml:space="preserve"> to select as chairman a member of the board, if any, who has a background in law and property appraisal.</w:t>
            </w:r>
            <w:r w:rsidR="00F30C55">
              <w:t xml:space="preserve"> </w:t>
            </w:r>
            <w:r>
              <w:t>Effect</w:t>
            </w:r>
            <w:r>
              <w:t>ive January 1, 2022, the bill does the following:</w:t>
            </w:r>
          </w:p>
          <w:p w14:paraId="4746E45B" w14:textId="1A5560AF" w:rsidR="007F0F90" w:rsidRDefault="00EC08F9" w:rsidP="00F81782">
            <w:pPr>
              <w:pStyle w:val="Header"/>
              <w:numPr>
                <w:ilvl w:val="0"/>
                <w:numId w:val="2"/>
              </w:numPr>
              <w:tabs>
                <w:tab w:val="clear" w:pos="4320"/>
                <w:tab w:val="clear" w:pos="8640"/>
              </w:tabs>
              <w:jc w:val="both"/>
            </w:pPr>
            <w:r>
              <w:t xml:space="preserve">requires </w:t>
            </w:r>
            <w:r w:rsidR="00E1038C">
              <w:t xml:space="preserve">the </w:t>
            </w:r>
            <w:r>
              <w:t>ARB members to be elected beginning with the general election conducted in 2022 and to take office January 1, 2023;</w:t>
            </w:r>
          </w:p>
          <w:p w14:paraId="5B0C3B76" w14:textId="77777777" w:rsidR="007F0F90" w:rsidRDefault="00EC08F9" w:rsidP="00F81782">
            <w:pPr>
              <w:pStyle w:val="Header"/>
              <w:numPr>
                <w:ilvl w:val="0"/>
                <w:numId w:val="2"/>
              </w:numPr>
              <w:tabs>
                <w:tab w:val="clear" w:pos="4320"/>
                <w:tab w:val="clear" w:pos="8640"/>
              </w:tabs>
              <w:jc w:val="both"/>
            </w:pPr>
            <w:r>
              <w:t>establishes that the change in the manner of the selection of ARB members doe</w:t>
            </w:r>
            <w:r>
              <w:t>s not affect the selection of members who serve on the board before January 1, 2023;</w:t>
            </w:r>
          </w:p>
          <w:p w14:paraId="6054D28D" w14:textId="439AF858" w:rsidR="00B23037" w:rsidRDefault="00EC08F9" w:rsidP="00F81782">
            <w:pPr>
              <w:pStyle w:val="Header"/>
              <w:numPr>
                <w:ilvl w:val="0"/>
                <w:numId w:val="2"/>
              </w:numPr>
              <w:tabs>
                <w:tab w:val="clear" w:pos="4320"/>
                <w:tab w:val="clear" w:pos="8640"/>
              </w:tabs>
              <w:jc w:val="both"/>
            </w:pPr>
            <w:r>
              <w:t>sets t</w:t>
            </w:r>
            <w:r w:rsidR="00C6741F">
              <w:t>he term of an ARB member in an appraisal district</w:t>
            </w:r>
            <w:r w:rsidR="002818E4">
              <w:t xml:space="preserve"> established for a county under the bill</w:t>
            </w:r>
            <w:r w:rsidR="00C6741F">
              <w:t xml:space="preserve"> serving </w:t>
            </w:r>
            <w:r>
              <w:t>on December 31, 2022</w:t>
            </w:r>
            <w:r w:rsidR="002818E4">
              <w:t>,</w:t>
            </w:r>
            <w:r>
              <w:t xml:space="preserve"> to expire</w:t>
            </w:r>
            <w:r w:rsidR="00C6741F">
              <w:t xml:space="preserve"> on January 1, 2023.</w:t>
            </w:r>
          </w:p>
          <w:p w14:paraId="3374697E" w14:textId="77777777" w:rsidR="00B23037" w:rsidRDefault="00B23037" w:rsidP="00F81782">
            <w:pPr>
              <w:pStyle w:val="Header"/>
              <w:tabs>
                <w:tab w:val="clear" w:pos="4320"/>
                <w:tab w:val="clear" w:pos="8640"/>
              </w:tabs>
              <w:jc w:val="both"/>
            </w:pPr>
          </w:p>
          <w:p w14:paraId="08D0623C" w14:textId="2820E32C" w:rsidR="008423E4" w:rsidRDefault="00EC08F9" w:rsidP="00F81782">
            <w:pPr>
              <w:pStyle w:val="Header"/>
              <w:tabs>
                <w:tab w:val="clear" w:pos="4320"/>
                <w:tab w:val="clear" w:pos="8640"/>
              </w:tabs>
              <w:jc w:val="both"/>
            </w:pPr>
            <w:r>
              <w:t>H.B. 3322</w:t>
            </w:r>
            <w:r w:rsidR="00B01582">
              <w:t xml:space="preserve"> </w:t>
            </w:r>
            <w:r w:rsidR="00B01582" w:rsidRPr="00301DDB">
              <w:t xml:space="preserve">requires a candidate for the office of member of </w:t>
            </w:r>
            <w:r w:rsidR="00762906">
              <w:t>the</w:t>
            </w:r>
            <w:r w:rsidR="00B01582" w:rsidRPr="00301DDB">
              <w:t xml:space="preserve"> </w:t>
            </w:r>
            <w:r w:rsidR="005403E6">
              <w:t>ARB</w:t>
            </w:r>
            <w:r w:rsidR="00B01582" w:rsidRPr="00301DDB">
              <w:t xml:space="preserve"> to file an application for a place on the ballot with</w:t>
            </w:r>
            <w:r w:rsidR="00832724">
              <w:t xml:space="preserve"> the county judge </w:t>
            </w:r>
            <w:r w:rsidR="00B01582" w:rsidRPr="00301DDB">
              <w:t>accompanied by a filing fee of $250</w:t>
            </w:r>
            <w:r w:rsidR="003F4715">
              <w:t>, which must</w:t>
            </w:r>
            <w:r w:rsidR="00B01582" w:rsidRPr="00301DDB">
              <w:t xml:space="preserve"> be deposited in the county treasury to the credit of the county general fund.</w:t>
            </w:r>
            <w:r w:rsidR="00B01582">
              <w:t xml:space="preserve"> The bill establishes that Election Code provisions relating to a candidate for office of a political subdivision other than a county or city apply to such a candidate. The</w:t>
            </w:r>
            <w:r w:rsidR="003838F7">
              <w:t xml:space="preserve">se provisions </w:t>
            </w:r>
            <w:r w:rsidR="00B01582" w:rsidRPr="00301DDB">
              <w:t xml:space="preserve">take effect January 1, </w:t>
            </w:r>
            <w:r w:rsidR="00920644">
              <w:t>2022</w:t>
            </w:r>
            <w:r w:rsidR="00B01582" w:rsidRPr="00301DDB">
              <w:t>.</w:t>
            </w:r>
            <w:r w:rsidR="00B01582">
              <w:t xml:space="preserve">    </w:t>
            </w:r>
          </w:p>
          <w:p w14:paraId="3D554D12" w14:textId="77777777" w:rsidR="00301DDB" w:rsidRDefault="00301DDB" w:rsidP="00F81782">
            <w:pPr>
              <w:pStyle w:val="Header"/>
              <w:tabs>
                <w:tab w:val="clear" w:pos="4320"/>
                <w:tab w:val="clear" w:pos="8640"/>
              </w:tabs>
              <w:jc w:val="both"/>
            </w:pPr>
          </w:p>
          <w:p w14:paraId="640249E9" w14:textId="5F14C90A" w:rsidR="007F0F90" w:rsidRDefault="00EC08F9" w:rsidP="00F81782">
            <w:pPr>
              <w:pStyle w:val="Header"/>
              <w:tabs>
                <w:tab w:val="clear" w:pos="4320"/>
                <w:tab w:val="clear" w:pos="8640"/>
              </w:tabs>
              <w:jc w:val="both"/>
            </w:pPr>
            <w:r>
              <w:t>H.B. 3322</w:t>
            </w:r>
            <w:r w:rsidR="00301DDB" w:rsidRPr="00301DDB">
              <w:t xml:space="preserve"> authorizes </w:t>
            </w:r>
            <w:r w:rsidR="00762906">
              <w:t>the</w:t>
            </w:r>
            <w:r w:rsidR="004539C2" w:rsidRPr="00301DDB">
              <w:t xml:space="preserve"> </w:t>
            </w:r>
            <w:r w:rsidR="005403E6">
              <w:t>ARB</w:t>
            </w:r>
            <w:r w:rsidR="00301DDB" w:rsidRPr="00301DDB">
              <w:t xml:space="preserve">, by resolution of a majority of the members, to provide for a number of auxiliary </w:t>
            </w:r>
            <w:r w:rsidR="005403E6">
              <w:t>ARB</w:t>
            </w:r>
            <w:r w:rsidR="00301DDB" w:rsidRPr="00301DDB">
              <w:t xml:space="preserve"> members that the board considers appropriate to hear taxpayer protests before the </w:t>
            </w:r>
            <w:r w:rsidR="005403E6">
              <w:t>ARB</w:t>
            </w:r>
            <w:r w:rsidR="00301DDB" w:rsidRPr="00301DDB">
              <w:t xml:space="preserve"> and to assist the board in performing its duties. The bill requires the </w:t>
            </w:r>
            <w:r w:rsidR="005403E6">
              <w:t>ARB</w:t>
            </w:r>
            <w:r w:rsidR="005403E6" w:rsidRPr="00301DDB">
              <w:t xml:space="preserve"> </w:t>
            </w:r>
            <w:r w:rsidR="00301DDB" w:rsidRPr="00301DDB">
              <w:t xml:space="preserve">to prepare a list of names of potential auxiliary board members who meet the qualifications for appointment as an auxiliary board member and to submit the list to the commissioners court of the county in which the appraisal district is established. The bill sets out provisions relating to eligibility requirements and the process for filling a vacancy </w:t>
            </w:r>
            <w:r w:rsidR="007304B2">
              <w:t xml:space="preserve">for </w:t>
            </w:r>
            <w:r w:rsidR="00301DDB" w:rsidRPr="00301DDB">
              <w:t>auxiliary board members.</w:t>
            </w:r>
            <w:r w:rsidR="00B01582">
              <w:t xml:space="preserve"> </w:t>
            </w:r>
            <w:r>
              <w:t>Effective January 1, 2022, the bill does the following:</w:t>
            </w:r>
          </w:p>
          <w:p w14:paraId="0C9D741D" w14:textId="7731CC8F" w:rsidR="007F0F90" w:rsidRDefault="00EC08F9" w:rsidP="00F81782">
            <w:pPr>
              <w:pStyle w:val="Header"/>
              <w:numPr>
                <w:ilvl w:val="0"/>
                <w:numId w:val="3"/>
              </w:numPr>
              <w:tabs>
                <w:tab w:val="clear" w:pos="4320"/>
                <w:tab w:val="clear" w:pos="8640"/>
              </w:tabs>
              <w:jc w:val="both"/>
            </w:pPr>
            <w:r>
              <w:t xml:space="preserve">authorizes </w:t>
            </w:r>
            <w:r w:rsidR="00E1038C">
              <w:t xml:space="preserve">the </w:t>
            </w:r>
            <w:r>
              <w:t xml:space="preserve">auxiliary </w:t>
            </w:r>
            <w:r w:rsidR="0070513B">
              <w:t xml:space="preserve">ARB </w:t>
            </w:r>
            <w:r>
              <w:t>members to be appointed by a commissioners court on or after</w:t>
            </w:r>
            <w:r>
              <w:t xml:space="preserve"> January 1, 2023;</w:t>
            </w:r>
          </w:p>
          <w:p w14:paraId="0DEE04AE" w14:textId="7340D80D" w:rsidR="007F0F90" w:rsidRDefault="00EC08F9" w:rsidP="00F81782">
            <w:pPr>
              <w:pStyle w:val="Header"/>
              <w:numPr>
                <w:ilvl w:val="0"/>
                <w:numId w:val="3"/>
              </w:numPr>
              <w:tabs>
                <w:tab w:val="clear" w:pos="4320"/>
                <w:tab w:val="clear" w:pos="8640"/>
              </w:tabs>
              <w:jc w:val="both"/>
            </w:pPr>
            <w:r>
              <w:t>establishes that the change in the manner of selection for auxiliary</w:t>
            </w:r>
            <w:r w:rsidR="0070513B">
              <w:t xml:space="preserve"> ARB</w:t>
            </w:r>
            <w:r>
              <w:t xml:space="preserve"> members does not affect the selection of those members serving before January 1, 2023;</w:t>
            </w:r>
            <w:r w:rsidR="00763F7B">
              <w:t xml:space="preserve"> and</w:t>
            </w:r>
          </w:p>
          <w:p w14:paraId="758AFFC9" w14:textId="398F96E1" w:rsidR="00763F7B" w:rsidRDefault="00EC08F9" w:rsidP="00F81782">
            <w:pPr>
              <w:pStyle w:val="Header"/>
              <w:numPr>
                <w:ilvl w:val="0"/>
                <w:numId w:val="3"/>
              </w:numPr>
              <w:tabs>
                <w:tab w:val="clear" w:pos="4320"/>
                <w:tab w:val="clear" w:pos="8640"/>
              </w:tabs>
              <w:jc w:val="both"/>
            </w:pPr>
            <w:r w:rsidRPr="00763F7B">
              <w:t xml:space="preserve">sets the term of an </w:t>
            </w:r>
            <w:r w:rsidR="0070513B">
              <w:t xml:space="preserve">ARB </w:t>
            </w:r>
            <w:r>
              <w:t>auxiliary member</w:t>
            </w:r>
            <w:r w:rsidR="002818E4">
              <w:t xml:space="preserve"> in an appraisal district established for a county under the bill</w:t>
            </w:r>
            <w:r w:rsidRPr="00763F7B">
              <w:t xml:space="preserve"> serving on December 31, 2022</w:t>
            </w:r>
            <w:r w:rsidR="002818E4">
              <w:t>,</w:t>
            </w:r>
            <w:r w:rsidRPr="00763F7B">
              <w:t xml:space="preserve"> to expire on January 1, 2023</w:t>
            </w:r>
            <w:r>
              <w:t>.</w:t>
            </w:r>
          </w:p>
          <w:p w14:paraId="5EBD6AF1" w14:textId="77777777" w:rsidR="007F0F90" w:rsidRDefault="007F0F90" w:rsidP="00F81782">
            <w:pPr>
              <w:pStyle w:val="Header"/>
              <w:tabs>
                <w:tab w:val="clear" w:pos="4320"/>
                <w:tab w:val="clear" w:pos="8640"/>
              </w:tabs>
              <w:jc w:val="both"/>
            </w:pPr>
          </w:p>
          <w:p w14:paraId="4D7FE8D5" w14:textId="3B71618B" w:rsidR="00301DDB" w:rsidRDefault="00EC08F9" w:rsidP="00F81782">
            <w:pPr>
              <w:pStyle w:val="Header"/>
              <w:tabs>
                <w:tab w:val="clear" w:pos="4320"/>
                <w:tab w:val="clear" w:pos="8640"/>
              </w:tabs>
              <w:jc w:val="both"/>
            </w:pPr>
            <w:r>
              <w:t>H.B. 3322</w:t>
            </w:r>
            <w:r w:rsidR="00B01582">
              <w:t xml:space="preserve"> requires the </w:t>
            </w:r>
            <w:r w:rsidR="005403E6">
              <w:t>ARB</w:t>
            </w:r>
            <w:r w:rsidR="000C16FA">
              <w:t xml:space="preserve"> instead of the </w:t>
            </w:r>
            <w:r w:rsidR="007304B2">
              <w:t xml:space="preserve">appraisal district </w:t>
            </w:r>
            <w:r w:rsidR="000C16FA">
              <w:t xml:space="preserve">board of directors </w:t>
            </w:r>
            <w:r w:rsidR="00B01582">
              <w:t xml:space="preserve">to adopt and implement a policy concerning the temporary replacement of an </w:t>
            </w:r>
            <w:r w:rsidR="007304B2">
              <w:t>ARB</w:t>
            </w:r>
            <w:r w:rsidR="00B01582">
              <w:t xml:space="preserve"> member who has communicated with another person concerning certain prohibited matters.  </w:t>
            </w:r>
          </w:p>
          <w:p w14:paraId="3F141DB4" w14:textId="77777777" w:rsidR="008423E4" w:rsidRPr="00835628" w:rsidRDefault="008423E4" w:rsidP="00F81782">
            <w:pPr>
              <w:rPr>
                <w:b/>
              </w:rPr>
            </w:pPr>
          </w:p>
        </w:tc>
      </w:tr>
      <w:tr w:rsidR="002C0488" w14:paraId="21E3F121" w14:textId="77777777" w:rsidTr="00345119">
        <w:tc>
          <w:tcPr>
            <w:tcW w:w="9576" w:type="dxa"/>
          </w:tcPr>
          <w:p w14:paraId="63A045C9" w14:textId="77777777" w:rsidR="008423E4" w:rsidRPr="00A8133F" w:rsidRDefault="00EC08F9" w:rsidP="00F81782">
            <w:pPr>
              <w:rPr>
                <w:b/>
              </w:rPr>
            </w:pPr>
            <w:r w:rsidRPr="009C1E9A">
              <w:rPr>
                <w:b/>
                <w:u w:val="single"/>
              </w:rPr>
              <w:t>EFFECTIVE DATE</w:t>
            </w:r>
            <w:r>
              <w:rPr>
                <w:b/>
              </w:rPr>
              <w:t xml:space="preserve"> </w:t>
            </w:r>
          </w:p>
          <w:p w14:paraId="16A22A4F" w14:textId="77777777" w:rsidR="008423E4" w:rsidRDefault="008423E4" w:rsidP="00F81782"/>
          <w:p w14:paraId="663DCD99" w14:textId="1597F60C" w:rsidR="008423E4" w:rsidRPr="003624F2" w:rsidRDefault="00EC08F9" w:rsidP="00F81782">
            <w:pPr>
              <w:pStyle w:val="Header"/>
              <w:tabs>
                <w:tab w:val="clear" w:pos="4320"/>
                <w:tab w:val="clear" w:pos="8640"/>
              </w:tabs>
              <w:jc w:val="both"/>
            </w:pPr>
            <w:r>
              <w:t xml:space="preserve">Except as otherwise provided, January 1, </w:t>
            </w:r>
            <w:r w:rsidR="006C08ED">
              <w:t>2023</w:t>
            </w:r>
            <w:r w:rsidRPr="00301DDB">
              <w:t>.</w:t>
            </w:r>
          </w:p>
          <w:p w14:paraId="6C05498F" w14:textId="77777777" w:rsidR="008423E4" w:rsidRPr="00233FDB" w:rsidRDefault="008423E4" w:rsidP="00F81782">
            <w:pPr>
              <w:rPr>
                <w:b/>
              </w:rPr>
            </w:pPr>
          </w:p>
        </w:tc>
      </w:tr>
    </w:tbl>
    <w:p w14:paraId="40A65455" w14:textId="77777777" w:rsidR="008423E4" w:rsidRPr="00BE0E75" w:rsidRDefault="008423E4" w:rsidP="00F81782">
      <w:pPr>
        <w:jc w:val="both"/>
        <w:rPr>
          <w:rFonts w:ascii="Arial" w:hAnsi="Arial"/>
          <w:sz w:val="16"/>
          <w:szCs w:val="16"/>
        </w:rPr>
      </w:pPr>
    </w:p>
    <w:p w14:paraId="47FE1672" w14:textId="77777777" w:rsidR="004108C3" w:rsidRPr="008423E4" w:rsidRDefault="004108C3" w:rsidP="00F8178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ED967" w14:textId="77777777" w:rsidR="00000000" w:rsidRDefault="00EC08F9">
      <w:r>
        <w:separator/>
      </w:r>
    </w:p>
  </w:endnote>
  <w:endnote w:type="continuationSeparator" w:id="0">
    <w:p w14:paraId="16B900CF" w14:textId="77777777" w:rsidR="00000000" w:rsidRDefault="00EC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7D57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C0488" w14:paraId="3AAAB615" w14:textId="77777777" w:rsidTr="009C1E9A">
      <w:trPr>
        <w:cantSplit/>
      </w:trPr>
      <w:tc>
        <w:tcPr>
          <w:tcW w:w="0" w:type="pct"/>
        </w:tcPr>
        <w:p w14:paraId="3EAAB22C" w14:textId="77777777" w:rsidR="00137D90" w:rsidRDefault="00137D90" w:rsidP="009C1E9A">
          <w:pPr>
            <w:pStyle w:val="Footer"/>
            <w:tabs>
              <w:tab w:val="clear" w:pos="8640"/>
              <w:tab w:val="right" w:pos="9360"/>
            </w:tabs>
          </w:pPr>
        </w:p>
      </w:tc>
      <w:tc>
        <w:tcPr>
          <w:tcW w:w="2395" w:type="pct"/>
        </w:tcPr>
        <w:p w14:paraId="358228A3" w14:textId="77777777" w:rsidR="00137D90" w:rsidRDefault="00137D90" w:rsidP="009C1E9A">
          <w:pPr>
            <w:pStyle w:val="Footer"/>
            <w:tabs>
              <w:tab w:val="clear" w:pos="8640"/>
              <w:tab w:val="right" w:pos="9360"/>
            </w:tabs>
          </w:pPr>
        </w:p>
        <w:p w14:paraId="5D5DD4AC" w14:textId="77777777" w:rsidR="001A4310" w:rsidRDefault="001A4310" w:rsidP="009C1E9A">
          <w:pPr>
            <w:pStyle w:val="Footer"/>
            <w:tabs>
              <w:tab w:val="clear" w:pos="8640"/>
              <w:tab w:val="right" w:pos="9360"/>
            </w:tabs>
          </w:pPr>
        </w:p>
        <w:p w14:paraId="73B4B40E" w14:textId="77777777" w:rsidR="00137D90" w:rsidRDefault="00137D90" w:rsidP="009C1E9A">
          <w:pPr>
            <w:pStyle w:val="Footer"/>
            <w:tabs>
              <w:tab w:val="clear" w:pos="8640"/>
              <w:tab w:val="right" w:pos="9360"/>
            </w:tabs>
          </w:pPr>
        </w:p>
      </w:tc>
      <w:tc>
        <w:tcPr>
          <w:tcW w:w="2453" w:type="pct"/>
        </w:tcPr>
        <w:p w14:paraId="766C7AAA" w14:textId="77777777" w:rsidR="00137D90" w:rsidRDefault="00137D90" w:rsidP="009C1E9A">
          <w:pPr>
            <w:pStyle w:val="Footer"/>
            <w:tabs>
              <w:tab w:val="clear" w:pos="8640"/>
              <w:tab w:val="right" w:pos="9360"/>
            </w:tabs>
            <w:jc w:val="right"/>
          </w:pPr>
        </w:p>
      </w:tc>
    </w:tr>
    <w:tr w:rsidR="002C0488" w14:paraId="3B6B74FE" w14:textId="77777777" w:rsidTr="009C1E9A">
      <w:trPr>
        <w:cantSplit/>
      </w:trPr>
      <w:tc>
        <w:tcPr>
          <w:tcW w:w="0" w:type="pct"/>
        </w:tcPr>
        <w:p w14:paraId="421813E1" w14:textId="77777777" w:rsidR="00EC379B" w:rsidRDefault="00EC379B" w:rsidP="009C1E9A">
          <w:pPr>
            <w:pStyle w:val="Footer"/>
            <w:tabs>
              <w:tab w:val="clear" w:pos="8640"/>
              <w:tab w:val="right" w:pos="9360"/>
            </w:tabs>
          </w:pPr>
        </w:p>
      </w:tc>
      <w:tc>
        <w:tcPr>
          <w:tcW w:w="2395" w:type="pct"/>
        </w:tcPr>
        <w:p w14:paraId="30BF66D2" w14:textId="76E4491F" w:rsidR="00EC379B" w:rsidRPr="009C1E9A" w:rsidRDefault="00EC08F9" w:rsidP="009C1E9A">
          <w:pPr>
            <w:pStyle w:val="Footer"/>
            <w:tabs>
              <w:tab w:val="clear" w:pos="8640"/>
              <w:tab w:val="right" w:pos="9360"/>
            </w:tabs>
            <w:rPr>
              <w:rFonts w:ascii="Shruti" w:hAnsi="Shruti"/>
              <w:sz w:val="22"/>
            </w:rPr>
          </w:pPr>
          <w:r>
            <w:rPr>
              <w:rFonts w:ascii="Shruti" w:hAnsi="Shruti"/>
              <w:sz w:val="22"/>
            </w:rPr>
            <w:t>87R 23023</w:t>
          </w:r>
        </w:p>
      </w:tc>
      <w:tc>
        <w:tcPr>
          <w:tcW w:w="2453" w:type="pct"/>
        </w:tcPr>
        <w:p w14:paraId="39D85617" w14:textId="102738F1" w:rsidR="00EC379B" w:rsidRDefault="00EC08F9" w:rsidP="009C1E9A">
          <w:pPr>
            <w:pStyle w:val="Footer"/>
            <w:tabs>
              <w:tab w:val="clear" w:pos="8640"/>
              <w:tab w:val="right" w:pos="9360"/>
            </w:tabs>
            <w:jc w:val="right"/>
          </w:pPr>
          <w:r>
            <w:fldChar w:fldCharType="begin"/>
          </w:r>
          <w:r>
            <w:instrText xml:space="preserve"> DOCPROPERTY  OTID  \* MERGEFORMAT </w:instrText>
          </w:r>
          <w:r>
            <w:fldChar w:fldCharType="separate"/>
          </w:r>
          <w:r w:rsidR="007C525F">
            <w:t>21.120.258</w:t>
          </w:r>
          <w:r>
            <w:fldChar w:fldCharType="end"/>
          </w:r>
        </w:p>
      </w:tc>
    </w:tr>
    <w:tr w:rsidR="002C0488" w14:paraId="7057A6C5" w14:textId="77777777" w:rsidTr="009C1E9A">
      <w:trPr>
        <w:cantSplit/>
      </w:trPr>
      <w:tc>
        <w:tcPr>
          <w:tcW w:w="0" w:type="pct"/>
        </w:tcPr>
        <w:p w14:paraId="2473F670" w14:textId="77777777" w:rsidR="00EC379B" w:rsidRDefault="00EC379B" w:rsidP="009C1E9A">
          <w:pPr>
            <w:pStyle w:val="Footer"/>
            <w:tabs>
              <w:tab w:val="clear" w:pos="4320"/>
              <w:tab w:val="clear" w:pos="8640"/>
              <w:tab w:val="left" w:pos="2865"/>
            </w:tabs>
          </w:pPr>
        </w:p>
      </w:tc>
      <w:tc>
        <w:tcPr>
          <w:tcW w:w="2395" w:type="pct"/>
        </w:tcPr>
        <w:p w14:paraId="0FC1E914"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D175532" w14:textId="77777777" w:rsidR="00EC379B" w:rsidRDefault="00EC379B" w:rsidP="006D504F">
          <w:pPr>
            <w:pStyle w:val="Footer"/>
            <w:rPr>
              <w:rStyle w:val="PageNumber"/>
            </w:rPr>
          </w:pPr>
        </w:p>
        <w:p w14:paraId="232C2A18" w14:textId="77777777" w:rsidR="00EC379B" w:rsidRDefault="00EC379B" w:rsidP="009C1E9A">
          <w:pPr>
            <w:pStyle w:val="Footer"/>
            <w:tabs>
              <w:tab w:val="clear" w:pos="8640"/>
              <w:tab w:val="right" w:pos="9360"/>
            </w:tabs>
            <w:jc w:val="right"/>
          </w:pPr>
        </w:p>
      </w:tc>
    </w:tr>
    <w:tr w:rsidR="002C0488" w14:paraId="33FC94E7" w14:textId="77777777" w:rsidTr="009C1E9A">
      <w:trPr>
        <w:cantSplit/>
        <w:trHeight w:val="323"/>
      </w:trPr>
      <w:tc>
        <w:tcPr>
          <w:tcW w:w="0" w:type="pct"/>
          <w:gridSpan w:val="3"/>
        </w:tcPr>
        <w:p w14:paraId="6DA5BB6A" w14:textId="0F415EA4" w:rsidR="00EC379B" w:rsidRDefault="00EC08F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C525F">
            <w:rPr>
              <w:rStyle w:val="PageNumber"/>
              <w:noProof/>
            </w:rPr>
            <w:t>1</w:t>
          </w:r>
          <w:r>
            <w:rPr>
              <w:rStyle w:val="PageNumber"/>
            </w:rPr>
            <w:fldChar w:fldCharType="end"/>
          </w:r>
        </w:p>
        <w:p w14:paraId="0A13C86C" w14:textId="77777777" w:rsidR="00EC379B" w:rsidRDefault="00EC379B" w:rsidP="009C1E9A">
          <w:pPr>
            <w:pStyle w:val="Footer"/>
            <w:tabs>
              <w:tab w:val="clear" w:pos="8640"/>
              <w:tab w:val="right" w:pos="9360"/>
            </w:tabs>
            <w:jc w:val="center"/>
          </w:pPr>
        </w:p>
      </w:tc>
    </w:tr>
  </w:tbl>
  <w:p w14:paraId="7BE9283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3FCA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B8D75" w14:textId="77777777" w:rsidR="00000000" w:rsidRDefault="00EC08F9">
      <w:r>
        <w:separator/>
      </w:r>
    </w:p>
  </w:footnote>
  <w:footnote w:type="continuationSeparator" w:id="0">
    <w:p w14:paraId="77FA28AF" w14:textId="77777777" w:rsidR="00000000" w:rsidRDefault="00EC0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75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1A19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BCCE"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4DAE"/>
    <w:multiLevelType w:val="hybridMultilevel"/>
    <w:tmpl w:val="8370F358"/>
    <w:lvl w:ilvl="0" w:tplc="289E99BE">
      <w:start w:val="1"/>
      <w:numFmt w:val="bullet"/>
      <w:lvlText w:val=""/>
      <w:lvlJc w:val="left"/>
      <w:pPr>
        <w:tabs>
          <w:tab w:val="num" w:pos="720"/>
        </w:tabs>
        <w:ind w:left="720" w:hanging="360"/>
      </w:pPr>
      <w:rPr>
        <w:rFonts w:ascii="Symbol" w:hAnsi="Symbol" w:hint="default"/>
      </w:rPr>
    </w:lvl>
    <w:lvl w:ilvl="1" w:tplc="A8704EE6" w:tentative="1">
      <w:start w:val="1"/>
      <w:numFmt w:val="bullet"/>
      <w:lvlText w:val="o"/>
      <w:lvlJc w:val="left"/>
      <w:pPr>
        <w:ind w:left="1440" w:hanging="360"/>
      </w:pPr>
      <w:rPr>
        <w:rFonts w:ascii="Courier New" w:hAnsi="Courier New" w:cs="Courier New" w:hint="default"/>
      </w:rPr>
    </w:lvl>
    <w:lvl w:ilvl="2" w:tplc="3098C6B4" w:tentative="1">
      <w:start w:val="1"/>
      <w:numFmt w:val="bullet"/>
      <w:lvlText w:val=""/>
      <w:lvlJc w:val="left"/>
      <w:pPr>
        <w:ind w:left="2160" w:hanging="360"/>
      </w:pPr>
      <w:rPr>
        <w:rFonts w:ascii="Wingdings" w:hAnsi="Wingdings" w:hint="default"/>
      </w:rPr>
    </w:lvl>
    <w:lvl w:ilvl="3" w:tplc="5B064760" w:tentative="1">
      <w:start w:val="1"/>
      <w:numFmt w:val="bullet"/>
      <w:lvlText w:val=""/>
      <w:lvlJc w:val="left"/>
      <w:pPr>
        <w:ind w:left="2880" w:hanging="360"/>
      </w:pPr>
      <w:rPr>
        <w:rFonts w:ascii="Symbol" w:hAnsi="Symbol" w:hint="default"/>
      </w:rPr>
    </w:lvl>
    <w:lvl w:ilvl="4" w:tplc="AA4CC368" w:tentative="1">
      <w:start w:val="1"/>
      <w:numFmt w:val="bullet"/>
      <w:lvlText w:val="o"/>
      <w:lvlJc w:val="left"/>
      <w:pPr>
        <w:ind w:left="3600" w:hanging="360"/>
      </w:pPr>
      <w:rPr>
        <w:rFonts w:ascii="Courier New" w:hAnsi="Courier New" w:cs="Courier New" w:hint="default"/>
      </w:rPr>
    </w:lvl>
    <w:lvl w:ilvl="5" w:tplc="00946D04" w:tentative="1">
      <w:start w:val="1"/>
      <w:numFmt w:val="bullet"/>
      <w:lvlText w:val=""/>
      <w:lvlJc w:val="left"/>
      <w:pPr>
        <w:ind w:left="4320" w:hanging="360"/>
      </w:pPr>
      <w:rPr>
        <w:rFonts w:ascii="Wingdings" w:hAnsi="Wingdings" w:hint="default"/>
      </w:rPr>
    </w:lvl>
    <w:lvl w:ilvl="6" w:tplc="AF249862" w:tentative="1">
      <w:start w:val="1"/>
      <w:numFmt w:val="bullet"/>
      <w:lvlText w:val=""/>
      <w:lvlJc w:val="left"/>
      <w:pPr>
        <w:ind w:left="5040" w:hanging="360"/>
      </w:pPr>
      <w:rPr>
        <w:rFonts w:ascii="Symbol" w:hAnsi="Symbol" w:hint="default"/>
      </w:rPr>
    </w:lvl>
    <w:lvl w:ilvl="7" w:tplc="6D469100" w:tentative="1">
      <w:start w:val="1"/>
      <w:numFmt w:val="bullet"/>
      <w:lvlText w:val="o"/>
      <w:lvlJc w:val="left"/>
      <w:pPr>
        <w:ind w:left="5760" w:hanging="360"/>
      </w:pPr>
      <w:rPr>
        <w:rFonts w:ascii="Courier New" w:hAnsi="Courier New" w:cs="Courier New" w:hint="default"/>
      </w:rPr>
    </w:lvl>
    <w:lvl w:ilvl="8" w:tplc="17AC9584" w:tentative="1">
      <w:start w:val="1"/>
      <w:numFmt w:val="bullet"/>
      <w:lvlText w:val=""/>
      <w:lvlJc w:val="left"/>
      <w:pPr>
        <w:ind w:left="6480" w:hanging="360"/>
      </w:pPr>
      <w:rPr>
        <w:rFonts w:ascii="Wingdings" w:hAnsi="Wingdings" w:hint="default"/>
      </w:rPr>
    </w:lvl>
  </w:abstractNum>
  <w:abstractNum w:abstractNumId="1" w15:restartNumberingAfterBreak="0">
    <w:nsid w:val="4B390D73"/>
    <w:multiLevelType w:val="hybridMultilevel"/>
    <w:tmpl w:val="32B6F23C"/>
    <w:lvl w:ilvl="0" w:tplc="E2987668">
      <w:start w:val="1"/>
      <w:numFmt w:val="bullet"/>
      <w:lvlText w:val=""/>
      <w:lvlJc w:val="left"/>
      <w:pPr>
        <w:tabs>
          <w:tab w:val="num" w:pos="720"/>
        </w:tabs>
        <w:ind w:left="720" w:hanging="360"/>
      </w:pPr>
      <w:rPr>
        <w:rFonts w:ascii="Symbol" w:hAnsi="Symbol" w:hint="default"/>
      </w:rPr>
    </w:lvl>
    <w:lvl w:ilvl="1" w:tplc="E864D030" w:tentative="1">
      <w:start w:val="1"/>
      <w:numFmt w:val="bullet"/>
      <w:lvlText w:val="o"/>
      <w:lvlJc w:val="left"/>
      <w:pPr>
        <w:ind w:left="1440" w:hanging="360"/>
      </w:pPr>
      <w:rPr>
        <w:rFonts w:ascii="Courier New" w:hAnsi="Courier New" w:cs="Courier New" w:hint="default"/>
      </w:rPr>
    </w:lvl>
    <w:lvl w:ilvl="2" w:tplc="6A3CFB86" w:tentative="1">
      <w:start w:val="1"/>
      <w:numFmt w:val="bullet"/>
      <w:lvlText w:val=""/>
      <w:lvlJc w:val="left"/>
      <w:pPr>
        <w:ind w:left="2160" w:hanging="360"/>
      </w:pPr>
      <w:rPr>
        <w:rFonts w:ascii="Wingdings" w:hAnsi="Wingdings" w:hint="default"/>
      </w:rPr>
    </w:lvl>
    <w:lvl w:ilvl="3" w:tplc="FCE8E3CE" w:tentative="1">
      <w:start w:val="1"/>
      <w:numFmt w:val="bullet"/>
      <w:lvlText w:val=""/>
      <w:lvlJc w:val="left"/>
      <w:pPr>
        <w:ind w:left="2880" w:hanging="360"/>
      </w:pPr>
      <w:rPr>
        <w:rFonts w:ascii="Symbol" w:hAnsi="Symbol" w:hint="default"/>
      </w:rPr>
    </w:lvl>
    <w:lvl w:ilvl="4" w:tplc="E4A070DA" w:tentative="1">
      <w:start w:val="1"/>
      <w:numFmt w:val="bullet"/>
      <w:lvlText w:val="o"/>
      <w:lvlJc w:val="left"/>
      <w:pPr>
        <w:ind w:left="3600" w:hanging="360"/>
      </w:pPr>
      <w:rPr>
        <w:rFonts w:ascii="Courier New" w:hAnsi="Courier New" w:cs="Courier New" w:hint="default"/>
      </w:rPr>
    </w:lvl>
    <w:lvl w:ilvl="5" w:tplc="FE48A036" w:tentative="1">
      <w:start w:val="1"/>
      <w:numFmt w:val="bullet"/>
      <w:lvlText w:val=""/>
      <w:lvlJc w:val="left"/>
      <w:pPr>
        <w:ind w:left="4320" w:hanging="360"/>
      </w:pPr>
      <w:rPr>
        <w:rFonts w:ascii="Wingdings" w:hAnsi="Wingdings" w:hint="default"/>
      </w:rPr>
    </w:lvl>
    <w:lvl w:ilvl="6" w:tplc="A3C64BCC" w:tentative="1">
      <w:start w:val="1"/>
      <w:numFmt w:val="bullet"/>
      <w:lvlText w:val=""/>
      <w:lvlJc w:val="left"/>
      <w:pPr>
        <w:ind w:left="5040" w:hanging="360"/>
      </w:pPr>
      <w:rPr>
        <w:rFonts w:ascii="Symbol" w:hAnsi="Symbol" w:hint="default"/>
      </w:rPr>
    </w:lvl>
    <w:lvl w:ilvl="7" w:tplc="454A9D2E" w:tentative="1">
      <w:start w:val="1"/>
      <w:numFmt w:val="bullet"/>
      <w:lvlText w:val="o"/>
      <w:lvlJc w:val="left"/>
      <w:pPr>
        <w:ind w:left="5760" w:hanging="360"/>
      </w:pPr>
      <w:rPr>
        <w:rFonts w:ascii="Courier New" w:hAnsi="Courier New" w:cs="Courier New" w:hint="default"/>
      </w:rPr>
    </w:lvl>
    <w:lvl w:ilvl="8" w:tplc="582AB1AA" w:tentative="1">
      <w:start w:val="1"/>
      <w:numFmt w:val="bullet"/>
      <w:lvlText w:val=""/>
      <w:lvlJc w:val="left"/>
      <w:pPr>
        <w:ind w:left="6480" w:hanging="360"/>
      </w:pPr>
      <w:rPr>
        <w:rFonts w:ascii="Wingdings" w:hAnsi="Wingdings" w:hint="default"/>
      </w:rPr>
    </w:lvl>
  </w:abstractNum>
  <w:abstractNum w:abstractNumId="2" w15:restartNumberingAfterBreak="0">
    <w:nsid w:val="70A41438"/>
    <w:multiLevelType w:val="hybridMultilevel"/>
    <w:tmpl w:val="A8740408"/>
    <w:lvl w:ilvl="0" w:tplc="210882CA">
      <w:start w:val="1"/>
      <w:numFmt w:val="bullet"/>
      <w:lvlText w:val=""/>
      <w:lvlJc w:val="left"/>
      <w:pPr>
        <w:tabs>
          <w:tab w:val="num" w:pos="720"/>
        </w:tabs>
        <w:ind w:left="720" w:hanging="360"/>
      </w:pPr>
      <w:rPr>
        <w:rFonts w:ascii="Symbol" w:hAnsi="Symbol" w:hint="default"/>
      </w:rPr>
    </w:lvl>
    <w:lvl w:ilvl="1" w:tplc="0AFA585A" w:tentative="1">
      <w:start w:val="1"/>
      <w:numFmt w:val="bullet"/>
      <w:lvlText w:val="o"/>
      <w:lvlJc w:val="left"/>
      <w:pPr>
        <w:ind w:left="1440" w:hanging="360"/>
      </w:pPr>
      <w:rPr>
        <w:rFonts w:ascii="Courier New" w:hAnsi="Courier New" w:cs="Courier New" w:hint="default"/>
      </w:rPr>
    </w:lvl>
    <w:lvl w:ilvl="2" w:tplc="CE006F68" w:tentative="1">
      <w:start w:val="1"/>
      <w:numFmt w:val="bullet"/>
      <w:lvlText w:val=""/>
      <w:lvlJc w:val="left"/>
      <w:pPr>
        <w:ind w:left="2160" w:hanging="360"/>
      </w:pPr>
      <w:rPr>
        <w:rFonts w:ascii="Wingdings" w:hAnsi="Wingdings" w:hint="default"/>
      </w:rPr>
    </w:lvl>
    <w:lvl w:ilvl="3" w:tplc="8BBC575C" w:tentative="1">
      <w:start w:val="1"/>
      <w:numFmt w:val="bullet"/>
      <w:lvlText w:val=""/>
      <w:lvlJc w:val="left"/>
      <w:pPr>
        <w:ind w:left="2880" w:hanging="360"/>
      </w:pPr>
      <w:rPr>
        <w:rFonts w:ascii="Symbol" w:hAnsi="Symbol" w:hint="default"/>
      </w:rPr>
    </w:lvl>
    <w:lvl w:ilvl="4" w:tplc="D73CD0D6" w:tentative="1">
      <w:start w:val="1"/>
      <w:numFmt w:val="bullet"/>
      <w:lvlText w:val="o"/>
      <w:lvlJc w:val="left"/>
      <w:pPr>
        <w:ind w:left="3600" w:hanging="360"/>
      </w:pPr>
      <w:rPr>
        <w:rFonts w:ascii="Courier New" w:hAnsi="Courier New" w:cs="Courier New" w:hint="default"/>
      </w:rPr>
    </w:lvl>
    <w:lvl w:ilvl="5" w:tplc="1974CAA0" w:tentative="1">
      <w:start w:val="1"/>
      <w:numFmt w:val="bullet"/>
      <w:lvlText w:val=""/>
      <w:lvlJc w:val="left"/>
      <w:pPr>
        <w:ind w:left="4320" w:hanging="360"/>
      </w:pPr>
      <w:rPr>
        <w:rFonts w:ascii="Wingdings" w:hAnsi="Wingdings" w:hint="default"/>
      </w:rPr>
    </w:lvl>
    <w:lvl w:ilvl="6" w:tplc="089CAD4A" w:tentative="1">
      <w:start w:val="1"/>
      <w:numFmt w:val="bullet"/>
      <w:lvlText w:val=""/>
      <w:lvlJc w:val="left"/>
      <w:pPr>
        <w:ind w:left="5040" w:hanging="360"/>
      </w:pPr>
      <w:rPr>
        <w:rFonts w:ascii="Symbol" w:hAnsi="Symbol" w:hint="default"/>
      </w:rPr>
    </w:lvl>
    <w:lvl w:ilvl="7" w:tplc="6414B0DC" w:tentative="1">
      <w:start w:val="1"/>
      <w:numFmt w:val="bullet"/>
      <w:lvlText w:val="o"/>
      <w:lvlJc w:val="left"/>
      <w:pPr>
        <w:ind w:left="5760" w:hanging="360"/>
      </w:pPr>
      <w:rPr>
        <w:rFonts w:ascii="Courier New" w:hAnsi="Courier New" w:cs="Courier New" w:hint="default"/>
      </w:rPr>
    </w:lvl>
    <w:lvl w:ilvl="8" w:tplc="9224DC5C"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53"/>
    <w:rsid w:val="00000A70"/>
    <w:rsid w:val="000032B8"/>
    <w:rsid w:val="00003B06"/>
    <w:rsid w:val="000054B9"/>
    <w:rsid w:val="00007461"/>
    <w:rsid w:val="0001117E"/>
    <w:rsid w:val="0001125F"/>
    <w:rsid w:val="0001338E"/>
    <w:rsid w:val="00013D24"/>
    <w:rsid w:val="00014AF0"/>
    <w:rsid w:val="000155D6"/>
    <w:rsid w:val="00015D4E"/>
    <w:rsid w:val="00016B35"/>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2BFE"/>
    <w:rsid w:val="000532BD"/>
    <w:rsid w:val="00054277"/>
    <w:rsid w:val="00055C12"/>
    <w:rsid w:val="000608B0"/>
    <w:rsid w:val="0006104C"/>
    <w:rsid w:val="00064BF2"/>
    <w:rsid w:val="000667BA"/>
    <w:rsid w:val="000676A7"/>
    <w:rsid w:val="00073914"/>
    <w:rsid w:val="00074236"/>
    <w:rsid w:val="000746BD"/>
    <w:rsid w:val="00076D7D"/>
    <w:rsid w:val="00080D95"/>
    <w:rsid w:val="00082D70"/>
    <w:rsid w:val="00090E6B"/>
    <w:rsid w:val="00091B2C"/>
    <w:rsid w:val="00092ABC"/>
    <w:rsid w:val="00097AAF"/>
    <w:rsid w:val="00097D13"/>
    <w:rsid w:val="000A4893"/>
    <w:rsid w:val="000A54E0"/>
    <w:rsid w:val="000A72C4"/>
    <w:rsid w:val="000B1486"/>
    <w:rsid w:val="000B290E"/>
    <w:rsid w:val="000B3E61"/>
    <w:rsid w:val="000B54AF"/>
    <w:rsid w:val="000B5A48"/>
    <w:rsid w:val="000B6090"/>
    <w:rsid w:val="000B6FEE"/>
    <w:rsid w:val="000C12C4"/>
    <w:rsid w:val="000C16FA"/>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18E4"/>
    <w:rsid w:val="00286C37"/>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0488"/>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1DDB"/>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0F2"/>
    <w:rsid w:val="00364315"/>
    <w:rsid w:val="003643E2"/>
    <w:rsid w:val="00370155"/>
    <w:rsid w:val="003712D5"/>
    <w:rsid w:val="003747DF"/>
    <w:rsid w:val="00377E3D"/>
    <w:rsid w:val="003838F7"/>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2623"/>
    <w:rsid w:val="003D726D"/>
    <w:rsid w:val="003E0875"/>
    <w:rsid w:val="003E0BB8"/>
    <w:rsid w:val="003E335D"/>
    <w:rsid w:val="003E6CB0"/>
    <w:rsid w:val="003F03C5"/>
    <w:rsid w:val="003F1F5E"/>
    <w:rsid w:val="003F286A"/>
    <w:rsid w:val="003F4715"/>
    <w:rsid w:val="003F77F8"/>
    <w:rsid w:val="00400ACD"/>
    <w:rsid w:val="00403B15"/>
    <w:rsid w:val="00403E8A"/>
    <w:rsid w:val="004101E4"/>
    <w:rsid w:val="00410661"/>
    <w:rsid w:val="004108C3"/>
    <w:rsid w:val="00410B33"/>
    <w:rsid w:val="00410F04"/>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371E9"/>
    <w:rsid w:val="00441016"/>
    <w:rsid w:val="00441F2F"/>
    <w:rsid w:val="0044228B"/>
    <w:rsid w:val="00447018"/>
    <w:rsid w:val="00450561"/>
    <w:rsid w:val="004505AA"/>
    <w:rsid w:val="00450A40"/>
    <w:rsid w:val="00451D7C"/>
    <w:rsid w:val="00452FC3"/>
    <w:rsid w:val="004539C2"/>
    <w:rsid w:val="00455936"/>
    <w:rsid w:val="00455ACE"/>
    <w:rsid w:val="00461B69"/>
    <w:rsid w:val="00462B3D"/>
    <w:rsid w:val="00474927"/>
    <w:rsid w:val="00475913"/>
    <w:rsid w:val="00480080"/>
    <w:rsid w:val="004824A7"/>
    <w:rsid w:val="00483AF0"/>
    <w:rsid w:val="00484167"/>
    <w:rsid w:val="00484D5F"/>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33A6"/>
    <w:rsid w:val="004C4609"/>
    <w:rsid w:val="004C4B8A"/>
    <w:rsid w:val="004C52EF"/>
    <w:rsid w:val="004C5F34"/>
    <w:rsid w:val="004C600C"/>
    <w:rsid w:val="004C7888"/>
    <w:rsid w:val="004D1AC9"/>
    <w:rsid w:val="004D27DE"/>
    <w:rsid w:val="004D3F41"/>
    <w:rsid w:val="004D5098"/>
    <w:rsid w:val="004D52E6"/>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03E6"/>
    <w:rsid w:val="00541B98"/>
    <w:rsid w:val="00543374"/>
    <w:rsid w:val="0054370F"/>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13A7"/>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3A"/>
    <w:rsid w:val="006A6068"/>
    <w:rsid w:val="006B12AE"/>
    <w:rsid w:val="006B16B3"/>
    <w:rsid w:val="006B1918"/>
    <w:rsid w:val="006B233E"/>
    <w:rsid w:val="006B23D8"/>
    <w:rsid w:val="006B28D5"/>
    <w:rsid w:val="006B2A01"/>
    <w:rsid w:val="006B2B8C"/>
    <w:rsid w:val="006B2DEB"/>
    <w:rsid w:val="006B54C5"/>
    <w:rsid w:val="006B5E80"/>
    <w:rsid w:val="006B6E43"/>
    <w:rsid w:val="006B7A2E"/>
    <w:rsid w:val="006C08ED"/>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13B"/>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04B2"/>
    <w:rsid w:val="0073163C"/>
    <w:rsid w:val="00731DE3"/>
    <w:rsid w:val="00735B9D"/>
    <w:rsid w:val="007365A5"/>
    <w:rsid w:val="00736FB0"/>
    <w:rsid w:val="007404BC"/>
    <w:rsid w:val="00740D13"/>
    <w:rsid w:val="00740F5F"/>
    <w:rsid w:val="007410E6"/>
    <w:rsid w:val="00742794"/>
    <w:rsid w:val="00743C4C"/>
    <w:rsid w:val="007445B7"/>
    <w:rsid w:val="00744920"/>
    <w:rsid w:val="007509BE"/>
    <w:rsid w:val="0075287B"/>
    <w:rsid w:val="00755C7B"/>
    <w:rsid w:val="00762906"/>
    <w:rsid w:val="00763F7B"/>
    <w:rsid w:val="00764786"/>
    <w:rsid w:val="00766E12"/>
    <w:rsid w:val="0077098E"/>
    <w:rsid w:val="00771287"/>
    <w:rsid w:val="0077149E"/>
    <w:rsid w:val="00777518"/>
    <w:rsid w:val="0077779E"/>
    <w:rsid w:val="00780FB6"/>
    <w:rsid w:val="0078552A"/>
    <w:rsid w:val="00785729"/>
    <w:rsid w:val="00786058"/>
    <w:rsid w:val="0078679E"/>
    <w:rsid w:val="0079487D"/>
    <w:rsid w:val="007966D4"/>
    <w:rsid w:val="00796A0A"/>
    <w:rsid w:val="0079792C"/>
    <w:rsid w:val="007A0989"/>
    <w:rsid w:val="007A331F"/>
    <w:rsid w:val="007A3844"/>
    <w:rsid w:val="007A4381"/>
    <w:rsid w:val="007A5466"/>
    <w:rsid w:val="007A6978"/>
    <w:rsid w:val="007A7EC1"/>
    <w:rsid w:val="007B4FCA"/>
    <w:rsid w:val="007B7B85"/>
    <w:rsid w:val="007C462E"/>
    <w:rsid w:val="007C496B"/>
    <w:rsid w:val="007C525F"/>
    <w:rsid w:val="007C6803"/>
    <w:rsid w:val="007D2892"/>
    <w:rsid w:val="007D2DCC"/>
    <w:rsid w:val="007D47E1"/>
    <w:rsid w:val="007D7FCB"/>
    <w:rsid w:val="007E136B"/>
    <w:rsid w:val="007E2618"/>
    <w:rsid w:val="007E33B6"/>
    <w:rsid w:val="007E59E8"/>
    <w:rsid w:val="007F0F90"/>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205"/>
    <w:rsid w:val="00830EEB"/>
    <w:rsid w:val="00832724"/>
    <w:rsid w:val="008347A9"/>
    <w:rsid w:val="00835628"/>
    <w:rsid w:val="00835E90"/>
    <w:rsid w:val="0084176D"/>
    <w:rsid w:val="008423E4"/>
    <w:rsid w:val="00842900"/>
    <w:rsid w:val="008461CF"/>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644"/>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4AB1"/>
    <w:rsid w:val="009A5EA5"/>
    <w:rsid w:val="009B00C2"/>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2E45"/>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21F3"/>
    <w:rsid w:val="00A803CF"/>
    <w:rsid w:val="00A8133F"/>
    <w:rsid w:val="00A82CB4"/>
    <w:rsid w:val="00A837A8"/>
    <w:rsid w:val="00A83C36"/>
    <w:rsid w:val="00A932BB"/>
    <w:rsid w:val="00A93579"/>
    <w:rsid w:val="00A93934"/>
    <w:rsid w:val="00A94C46"/>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1391"/>
    <w:rsid w:val="00AE2263"/>
    <w:rsid w:val="00AE248E"/>
    <w:rsid w:val="00AE2D12"/>
    <w:rsid w:val="00AE2F06"/>
    <w:rsid w:val="00AE4F1C"/>
    <w:rsid w:val="00AF1433"/>
    <w:rsid w:val="00AF48B4"/>
    <w:rsid w:val="00AF4923"/>
    <w:rsid w:val="00AF7C74"/>
    <w:rsid w:val="00B000AF"/>
    <w:rsid w:val="00B01582"/>
    <w:rsid w:val="00B04E79"/>
    <w:rsid w:val="00B07488"/>
    <w:rsid w:val="00B075A2"/>
    <w:rsid w:val="00B10DD2"/>
    <w:rsid w:val="00B115DC"/>
    <w:rsid w:val="00B11952"/>
    <w:rsid w:val="00B14BD2"/>
    <w:rsid w:val="00B1557F"/>
    <w:rsid w:val="00B1668D"/>
    <w:rsid w:val="00B17981"/>
    <w:rsid w:val="00B227CB"/>
    <w:rsid w:val="00B23037"/>
    <w:rsid w:val="00B233BB"/>
    <w:rsid w:val="00B25612"/>
    <w:rsid w:val="00B26437"/>
    <w:rsid w:val="00B2678E"/>
    <w:rsid w:val="00B30647"/>
    <w:rsid w:val="00B31F0E"/>
    <w:rsid w:val="00B34F25"/>
    <w:rsid w:val="00B43672"/>
    <w:rsid w:val="00B473D8"/>
    <w:rsid w:val="00B5165A"/>
    <w:rsid w:val="00B524C1"/>
    <w:rsid w:val="00B52C8D"/>
    <w:rsid w:val="00B55D73"/>
    <w:rsid w:val="00B564BF"/>
    <w:rsid w:val="00B6104E"/>
    <w:rsid w:val="00B610C7"/>
    <w:rsid w:val="00B61AC4"/>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C013F4"/>
    <w:rsid w:val="00C04062"/>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5412"/>
    <w:rsid w:val="00C57933"/>
    <w:rsid w:val="00C60206"/>
    <w:rsid w:val="00C615D4"/>
    <w:rsid w:val="00C61B5D"/>
    <w:rsid w:val="00C61C0E"/>
    <w:rsid w:val="00C61C64"/>
    <w:rsid w:val="00C61CDA"/>
    <w:rsid w:val="00C6741F"/>
    <w:rsid w:val="00C72956"/>
    <w:rsid w:val="00C73045"/>
    <w:rsid w:val="00C73212"/>
    <w:rsid w:val="00C7354A"/>
    <w:rsid w:val="00C74379"/>
    <w:rsid w:val="00C74DD8"/>
    <w:rsid w:val="00C75C5E"/>
    <w:rsid w:val="00C7669F"/>
    <w:rsid w:val="00C76DFF"/>
    <w:rsid w:val="00C80B8F"/>
    <w:rsid w:val="00C82249"/>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038C"/>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08F9"/>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4E9D"/>
    <w:rsid w:val="00F05397"/>
    <w:rsid w:val="00F0638C"/>
    <w:rsid w:val="00F11E04"/>
    <w:rsid w:val="00F12B24"/>
    <w:rsid w:val="00F12BC7"/>
    <w:rsid w:val="00F15223"/>
    <w:rsid w:val="00F164B4"/>
    <w:rsid w:val="00F176E4"/>
    <w:rsid w:val="00F20E5F"/>
    <w:rsid w:val="00F25CC2"/>
    <w:rsid w:val="00F27573"/>
    <w:rsid w:val="00F30C55"/>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09D8"/>
    <w:rsid w:val="00F81782"/>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3E53"/>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F9DE53-4CD2-4BF5-A662-7EF60759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10F04"/>
    <w:rPr>
      <w:sz w:val="16"/>
      <w:szCs w:val="16"/>
    </w:rPr>
  </w:style>
  <w:style w:type="paragraph" w:styleId="CommentText">
    <w:name w:val="annotation text"/>
    <w:basedOn w:val="Normal"/>
    <w:link w:val="CommentTextChar"/>
    <w:semiHidden/>
    <w:unhideWhenUsed/>
    <w:rsid w:val="00410F04"/>
    <w:rPr>
      <w:sz w:val="20"/>
      <w:szCs w:val="20"/>
    </w:rPr>
  </w:style>
  <w:style w:type="character" w:customStyle="1" w:styleId="CommentTextChar">
    <w:name w:val="Comment Text Char"/>
    <w:basedOn w:val="DefaultParagraphFont"/>
    <w:link w:val="CommentText"/>
    <w:semiHidden/>
    <w:rsid w:val="00410F04"/>
  </w:style>
  <w:style w:type="paragraph" w:styleId="CommentSubject">
    <w:name w:val="annotation subject"/>
    <w:basedOn w:val="CommentText"/>
    <w:next w:val="CommentText"/>
    <w:link w:val="CommentSubjectChar"/>
    <w:semiHidden/>
    <w:unhideWhenUsed/>
    <w:rsid w:val="00410F04"/>
    <w:rPr>
      <w:b/>
      <w:bCs/>
    </w:rPr>
  </w:style>
  <w:style w:type="character" w:customStyle="1" w:styleId="CommentSubjectChar">
    <w:name w:val="Comment Subject Char"/>
    <w:basedOn w:val="CommentTextChar"/>
    <w:link w:val="CommentSubject"/>
    <w:semiHidden/>
    <w:rsid w:val="00410F04"/>
    <w:rPr>
      <w:b/>
      <w:bCs/>
    </w:rPr>
  </w:style>
  <w:style w:type="paragraph" w:styleId="Revision">
    <w:name w:val="Revision"/>
    <w:hidden/>
    <w:uiPriority w:val="99"/>
    <w:semiHidden/>
    <w:rsid w:val="00F817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3613</Characters>
  <Application>Microsoft Office Word</Application>
  <DocSecurity>4</DocSecurity>
  <Lines>79</Lines>
  <Paragraphs>24</Paragraphs>
  <ScaleCrop>false</ScaleCrop>
  <HeadingPairs>
    <vt:vector size="2" baseType="variant">
      <vt:variant>
        <vt:lpstr>Title</vt:lpstr>
      </vt:variant>
      <vt:variant>
        <vt:i4>1</vt:i4>
      </vt:variant>
    </vt:vector>
  </HeadingPairs>
  <TitlesOfParts>
    <vt:vector size="1" baseType="lpstr">
      <vt:lpstr>BA - HB03322 (Committee Report (Unamended))</vt:lpstr>
    </vt:vector>
  </TitlesOfParts>
  <Company>State of Texas</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23023</dc:subject>
  <dc:creator>State of Texas</dc:creator>
  <dc:description>HB 3322 by Metcalf-(H)Ways &amp; Means</dc:description>
  <cp:lastModifiedBy>Stacey Nicchio</cp:lastModifiedBy>
  <cp:revision>2</cp:revision>
  <cp:lastPrinted>2003-11-26T17:21:00Z</cp:lastPrinted>
  <dcterms:created xsi:type="dcterms:W3CDTF">2021-04-30T19:05:00Z</dcterms:created>
  <dcterms:modified xsi:type="dcterms:W3CDTF">2021-04-30T19:05:00Z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21.120.258</vt:lpwstr>
  </property>
</Properties>
</file>