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129" w:rsidRDefault="00EC712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F0665B556EE43D6B6F58BD1226539AE"/>
          </w:placeholder>
        </w:sdtPr>
        <w:sdtContent>
          <w:r w:rsidRPr="005C2A78">
            <w:rPr>
              <w:rFonts w:cs="Times New Roman"/>
              <w:b/>
              <w:szCs w:val="24"/>
              <w:u w:val="single"/>
            </w:rPr>
            <w:t>BILL ANALYSIS</w:t>
          </w:r>
        </w:sdtContent>
      </w:sdt>
    </w:p>
    <w:p w:rsidR="00EC7129" w:rsidRPr="00585C31" w:rsidRDefault="00EC7129" w:rsidP="000F1DF9">
      <w:pPr>
        <w:spacing w:after="0" w:line="240" w:lineRule="auto"/>
        <w:rPr>
          <w:rFonts w:cs="Times New Roman"/>
          <w:szCs w:val="24"/>
        </w:rPr>
      </w:pPr>
    </w:p>
    <w:p w:rsidR="00EC7129" w:rsidRPr="00585C31" w:rsidRDefault="00EC712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C7129" w:rsidTr="000F1DF9">
        <w:tc>
          <w:tcPr>
            <w:tcW w:w="2718" w:type="dxa"/>
          </w:tcPr>
          <w:p w:rsidR="00EC7129" w:rsidRPr="005C2A78" w:rsidRDefault="00EC7129" w:rsidP="006D756B">
            <w:pPr>
              <w:rPr>
                <w:rFonts w:cs="Times New Roman"/>
                <w:szCs w:val="24"/>
              </w:rPr>
            </w:pPr>
            <w:sdt>
              <w:sdtPr>
                <w:rPr>
                  <w:rFonts w:cs="Times New Roman"/>
                  <w:szCs w:val="24"/>
                </w:rPr>
                <w:alias w:val="Agency Title"/>
                <w:tag w:val="AgencyTitleContentControl"/>
                <w:id w:val="1920747753"/>
                <w:lock w:val="sdtContentLocked"/>
                <w:placeholder>
                  <w:docPart w:val="2604E251F2D7450586A8B127D6A51793"/>
                </w:placeholder>
              </w:sdtPr>
              <w:sdtEndPr>
                <w:rPr>
                  <w:rFonts w:cstheme="minorBidi"/>
                  <w:szCs w:val="22"/>
                </w:rPr>
              </w:sdtEndPr>
              <w:sdtContent>
                <w:r>
                  <w:rPr>
                    <w:rFonts w:cs="Times New Roman"/>
                    <w:szCs w:val="24"/>
                  </w:rPr>
                  <w:t>Senate Research Center</w:t>
                </w:r>
              </w:sdtContent>
            </w:sdt>
          </w:p>
        </w:tc>
        <w:tc>
          <w:tcPr>
            <w:tcW w:w="6858" w:type="dxa"/>
          </w:tcPr>
          <w:p w:rsidR="00EC7129" w:rsidRPr="00FF6471" w:rsidRDefault="00EC7129" w:rsidP="000F1DF9">
            <w:pPr>
              <w:jc w:val="right"/>
              <w:rPr>
                <w:rFonts w:cs="Times New Roman"/>
                <w:szCs w:val="24"/>
              </w:rPr>
            </w:pPr>
            <w:sdt>
              <w:sdtPr>
                <w:rPr>
                  <w:rFonts w:cs="Times New Roman"/>
                  <w:szCs w:val="24"/>
                </w:rPr>
                <w:alias w:val="Bill Number"/>
                <w:tag w:val="BillNumberOne"/>
                <w:id w:val="-410784069"/>
                <w:lock w:val="sdtContentLocked"/>
                <w:placeholder>
                  <w:docPart w:val="C631412700AD44E3B70A5CF258B2F256"/>
                </w:placeholder>
              </w:sdtPr>
              <w:sdtContent>
                <w:r>
                  <w:rPr>
                    <w:rFonts w:cs="Times New Roman"/>
                    <w:szCs w:val="24"/>
                  </w:rPr>
                  <w:t>H.B. 3324</w:t>
                </w:r>
              </w:sdtContent>
            </w:sdt>
          </w:p>
        </w:tc>
      </w:tr>
      <w:tr w:rsidR="00EC7129" w:rsidTr="000F1DF9">
        <w:sdt>
          <w:sdtPr>
            <w:rPr>
              <w:rFonts w:cs="Times New Roman"/>
              <w:szCs w:val="24"/>
            </w:rPr>
            <w:alias w:val="TLCNumber"/>
            <w:tag w:val="TLCNumber"/>
            <w:id w:val="-542600604"/>
            <w:lock w:val="sdtLocked"/>
            <w:placeholder>
              <w:docPart w:val="BE5BFF79745F4889AAAC71A43768468E"/>
            </w:placeholder>
          </w:sdtPr>
          <w:sdtContent>
            <w:tc>
              <w:tcPr>
                <w:tcW w:w="2718" w:type="dxa"/>
              </w:tcPr>
              <w:p w:rsidR="00EC7129" w:rsidRPr="000F1DF9" w:rsidRDefault="00EC7129" w:rsidP="00C65088">
                <w:pPr>
                  <w:rPr>
                    <w:rFonts w:cs="Times New Roman"/>
                    <w:szCs w:val="24"/>
                  </w:rPr>
                </w:pPr>
                <w:r>
                  <w:rPr>
                    <w:rFonts w:cs="Times New Roman"/>
                    <w:szCs w:val="24"/>
                  </w:rPr>
                  <w:t>87R10748 JTS-D</w:t>
                </w:r>
              </w:p>
            </w:tc>
          </w:sdtContent>
        </w:sdt>
        <w:tc>
          <w:tcPr>
            <w:tcW w:w="6858" w:type="dxa"/>
          </w:tcPr>
          <w:p w:rsidR="00EC7129" w:rsidRPr="005C2A78" w:rsidRDefault="00EC7129" w:rsidP="00073EDD">
            <w:pPr>
              <w:jc w:val="right"/>
              <w:rPr>
                <w:rFonts w:cs="Times New Roman"/>
                <w:szCs w:val="24"/>
              </w:rPr>
            </w:pPr>
            <w:sdt>
              <w:sdtPr>
                <w:rPr>
                  <w:rFonts w:cs="Times New Roman"/>
                  <w:szCs w:val="24"/>
                </w:rPr>
                <w:alias w:val="Author Label"/>
                <w:tag w:val="By"/>
                <w:id w:val="72399597"/>
                <w:lock w:val="sdtLocked"/>
                <w:placeholder>
                  <w:docPart w:val="03D92678DEF442AD83D0FC96C550F7B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8014A27D6B5439780CA697392F5557F"/>
                </w:placeholder>
              </w:sdtPr>
              <w:sdtContent>
                <w:r>
                  <w:rPr>
                    <w:rFonts w:cs="Times New Roman"/>
                    <w:szCs w:val="24"/>
                  </w:rPr>
                  <w:t>Morales, Eddie</w:t>
                </w:r>
              </w:sdtContent>
            </w:sdt>
            <w:sdt>
              <w:sdtPr>
                <w:rPr>
                  <w:rFonts w:cs="Times New Roman"/>
                  <w:szCs w:val="24"/>
                </w:rPr>
                <w:alias w:val="Sponsor"/>
                <w:tag w:val="Sponsor"/>
                <w:id w:val="-2039656131"/>
                <w:lock w:val="sdtContentLocked"/>
                <w:placeholder>
                  <w:docPart w:val="81A5240CABB9496EB9D21E7F25C42DCC"/>
                </w:placeholder>
              </w:sdtPr>
              <w:sdtContent>
                <w:r>
                  <w:rPr>
                    <w:rFonts w:cs="Times New Roman"/>
                    <w:szCs w:val="24"/>
                  </w:rPr>
                  <w:t xml:space="preserve"> (Blanco)</w:t>
                </w:r>
              </w:sdtContent>
            </w:sdt>
            <w:sdt>
              <w:sdtPr>
                <w:rPr>
                  <w:rFonts w:cs="Times New Roman"/>
                  <w:szCs w:val="24"/>
                </w:rPr>
                <w:alias w:val="DualSponsor"/>
                <w:tag w:val="DualSponsor"/>
                <w:id w:val="1029379812"/>
                <w:lock w:val="sdtContentLocked"/>
                <w:placeholder>
                  <w:docPart w:val="F6503DF218244AEF9B65E7F35D01EECF"/>
                </w:placeholder>
                <w:showingPlcHdr/>
              </w:sdtPr>
              <w:sdtContent/>
            </w:sdt>
          </w:p>
        </w:tc>
      </w:tr>
      <w:tr w:rsidR="00EC7129" w:rsidTr="000F1DF9">
        <w:tc>
          <w:tcPr>
            <w:tcW w:w="2718" w:type="dxa"/>
          </w:tcPr>
          <w:p w:rsidR="00EC7129" w:rsidRPr="00BC7495" w:rsidRDefault="00EC7129" w:rsidP="000F1DF9">
            <w:pPr>
              <w:rPr>
                <w:rFonts w:cs="Times New Roman"/>
                <w:szCs w:val="24"/>
              </w:rPr>
            </w:pPr>
          </w:p>
        </w:tc>
        <w:sdt>
          <w:sdtPr>
            <w:rPr>
              <w:rFonts w:cs="Times New Roman"/>
              <w:szCs w:val="24"/>
            </w:rPr>
            <w:alias w:val="Committee"/>
            <w:tag w:val="Committee"/>
            <w:id w:val="1914272295"/>
            <w:lock w:val="sdtContentLocked"/>
            <w:placeholder>
              <w:docPart w:val="B835C15D2CA54AADACA0A09918EF1BF9"/>
            </w:placeholder>
          </w:sdtPr>
          <w:sdtContent>
            <w:tc>
              <w:tcPr>
                <w:tcW w:w="6858" w:type="dxa"/>
              </w:tcPr>
              <w:p w:rsidR="00EC7129" w:rsidRPr="00FF6471" w:rsidRDefault="00EC7129" w:rsidP="000F1DF9">
                <w:pPr>
                  <w:jc w:val="right"/>
                  <w:rPr>
                    <w:rFonts w:cs="Times New Roman"/>
                    <w:szCs w:val="24"/>
                  </w:rPr>
                </w:pPr>
                <w:r>
                  <w:rPr>
                    <w:rFonts w:cs="Times New Roman"/>
                    <w:szCs w:val="24"/>
                  </w:rPr>
                  <w:t>Transportation</w:t>
                </w:r>
              </w:p>
            </w:tc>
          </w:sdtContent>
        </w:sdt>
      </w:tr>
      <w:tr w:rsidR="00EC7129" w:rsidTr="000F1DF9">
        <w:tc>
          <w:tcPr>
            <w:tcW w:w="2718" w:type="dxa"/>
          </w:tcPr>
          <w:p w:rsidR="00EC7129" w:rsidRPr="00BC7495" w:rsidRDefault="00EC7129" w:rsidP="000F1DF9">
            <w:pPr>
              <w:rPr>
                <w:rFonts w:cs="Times New Roman"/>
                <w:szCs w:val="24"/>
              </w:rPr>
            </w:pPr>
          </w:p>
        </w:tc>
        <w:sdt>
          <w:sdtPr>
            <w:rPr>
              <w:rFonts w:cs="Times New Roman"/>
              <w:szCs w:val="24"/>
            </w:rPr>
            <w:alias w:val="Date"/>
            <w:tag w:val="DateContentControl"/>
            <w:id w:val="1178081906"/>
            <w:lock w:val="sdtLocked"/>
            <w:placeholder>
              <w:docPart w:val="ED82FB8A5D51493CAC41CF2D590DBE7E"/>
            </w:placeholder>
            <w:date w:fullDate="2021-05-13T00:00:00Z">
              <w:dateFormat w:val="M/d/yyyy"/>
              <w:lid w:val="en-US"/>
              <w:storeMappedDataAs w:val="dateTime"/>
              <w:calendar w:val="gregorian"/>
            </w:date>
          </w:sdtPr>
          <w:sdtContent>
            <w:tc>
              <w:tcPr>
                <w:tcW w:w="6858" w:type="dxa"/>
              </w:tcPr>
              <w:p w:rsidR="00EC7129" w:rsidRPr="00FF6471" w:rsidRDefault="00EC7129" w:rsidP="000F1DF9">
                <w:pPr>
                  <w:jc w:val="right"/>
                  <w:rPr>
                    <w:rFonts w:cs="Times New Roman"/>
                    <w:szCs w:val="24"/>
                  </w:rPr>
                </w:pPr>
                <w:r>
                  <w:rPr>
                    <w:rFonts w:cs="Times New Roman"/>
                    <w:szCs w:val="24"/>
                  </w:rPr>
                  <w:t>5/13/2021</w:t>
                </w:r>
              </w:p>
            </w:tc>
          </w:sdtContent>
        </w:sdt>
      </w:tr>
      <w:tr w:rsidR="00EC7129" w:rsidTr="000F1DF9">
        <w:tc>
          <w:tcPr>
            <w:tcW w:w="2718" w:type="dxa"/>
          </w:tcPr>
          <w:p w:rsidR="00EC7129" w:rsidRPr="00BC7495" w:rsidRDefault="00EC7129" w:rsidP="000F1DF9">
            <w:pPr>
              <w:rPr>
                <w:rFonts w:cs="Times New Roman"/>
                <w:szCs w:val="24"/>
              </w:rPr>
            </w:pPr>
          </w:p>
        </w:tc>
        <w:sdt>
          <w:sdtPr>
            <w:rPr>
              <w:rFonts w:cs="Times New Roman"/>
              <w:szCs w:val="24"/>
            </w:rPr>
            <w:alias w:val="BA Version"/>
            <w:tag w:val="BAVersion"/>
            <w:id w:val="-1685590809"/>
            <w:lock w:val="sdtContentLocked"/>
            <w:placeholder>
              <w:docPart w:val="FCCF2B9140EF4D218B98EDBCE52DB2C9"/>
            </w:placeholder>
          </w:sdtPr>
          <w:sdtContent>
            <w:tc>
              <w:tcPr>
                <w:tcW w:w="6858" w:type="dxa"/>
              </w:tcPr>
              <w:p w:rsidR="00EC7129" w:rsidRPr="00FF6471" w:rsidRDefault="00EC7129" w:rsidP="000F1DF9">
                <w:pPr>
                  <w:jc w:val="right"/>
                  <w:rPr>
                    <w:rFonts w:cs="Times New Roman"/>
                    <w:szCs w:val="24"/>
                  </w:rPr>
                </w:pPr>
                <w:r>
                  <w:rPr>
                    <w:rFonts w:cs="Times New Roman"/>
                    <w:szCs w:val="24"/>
                  </w:rPr>
                  <w:t>Engrossed</w:t>
                </w:r>
              </w:p>
            </w:tc>
          </w:sdtContent>
        </w:sdt>
      </w:tr>
    </w:tbl>
    <w:p w:rsidR="00EC7129" w:rsidRPr="00FF6471" w:rsidRDefault="00EC7129" w:rsidP="000F1DF9">
      <w:pPr>
        <w:spacing w:after="0" w:line="240" w:lineRule="auto"/>
        <w:rPr>
          <w:rFonts w:cs="Times New Roman"/>
          <w:szCs w:val="24"/>
        </w:rPr>
      </w:pPr>
    </w:p>
    <w:p w:rsidR="00EC7129" w:rsidRPr="00FF6471" w:rsidRDefault="00EC7129" w:rsidP="000F1DF9">
      <w:pPr>
        <w:spacing w:after="0" w:line="240" w:lineRule="auto"/>
        <w:rPr>
          <w:rFonts w:cs="Times New Roman"/>
          <w:szCs w:val="24"/>
        </w:rPr>
      </w:pPr>
    </w:p>
    <w:p w:rsidR="00EC7129" w:rsidRPr="00FF6471" w:rsidRDefault="00EC712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F9FFE807A4648E988E68176FF33F81D"/>
        </w:placeholder>
      </w:sdtPr>
      <w:sdtContent>
        <w:p w:rsidR="00EC7129" w:rsidRDefault="00EC712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D9C1ED1E5034D4FB1A14793BE1403D7"/>
        </w:placeholder>
      </w:sdtPr>
      <w:sdtContent>
        <w:p w:rsidR="00EC7129" w:rsidRDefault="00EC7129" w:rsidP="000C3AE6">
          <w:pPr>
            <w:pStyle w:val="NormalWeb"/>
            <w:spacing w:before="0" w:beforeAutospacing="0" w:after="0" w:afterAutospacing="0"/>
            <w:jc w:val="both"/>
            <w:divId w:val="1341738290"/>
            <w:rPr>
              <w:rFonts w:eastAsia="Times New Roman"/>
              <w:bCs/>
            </w:rPr>
          </w:pPr>
        </w:p>
        <w:p w:rsidR="00EC7129" w:rsidRPr="00FD7D20" w:rsidRDefault="00EC7129" w:rsidP="000C3AE6">
          <w:pPr>
            <w:pStyle w:val="NormalWeb"/>
            <w:spacing w:before="0" w:beforeAutospacing="0" w:after="0" w:afterAutospacing="0"/>
            <w:jc w:val="both"/>
            <w:divId w:val="1341738290"/>
            <w:rPr>
              <w:color w:val="000000"/>
            </w:rPr>
          </w:pPr>
          <w:r w:rsidRPr="00FD7D20">
            <w:rPr>
              <w:color w:val="000000"/>
            </w:rPr>
            <w:t>H</w:t>
          </w:r>
          <w:r>
            <w:rPr>
              <w:color w:val="000000"/>
            </w:rPr>
            <w:t>.</w:t>
          </w:r>
          <w:r w:rsidRPr="00FD7D20">
            <w:rPr>
              <w:color w:val="000000"/>
            </w:rPr>
            <w:t>B</w:t>
          </w:r>
          <w:r>
            <w:rPr>
              <w:color w:val="000000"/>
            </w:rPr>
            <w:t>.</w:t>
          </w:r>
          <w:r w:rsidRPr="00FD7D20">
            <w:rPr>
              <w:color w:val="000000"/>
            </w:rPr>
            <w:t xml:space="preserve"> 3324 would require the Texas Department of Transportation (TxDOT) to design, construct, and erect markers designating certain rest areas on Interstate I0 in Culberson County as the U.S. Border Patrol Agent Rogelio Martinez Rest Area. H</w:t>
          </w:r>
          <w:r>
            <w:rPr>
              <w:color w:val="000000"/>
            </w:rPr>
            <w:t>.</w:t>
          </w:r>
          <w:r w:rsidRPr="00FD7D20">
            <w:rPr>
              <w:color w:val="000000"/>
            </w:rPr>
            <w:t>B</w:t>
          </w:r>
          <w:r>
            <w:rPr>
              <w:color w:val="000000"/>
            </w:rPr>
            <w:t>.</w:t>
          </w:r>
          <w:r w:rsidRPr="00FD7D20">
            <w:rPr>
              <w:color w:val="000000"/>
            </w:rPr>
            <w:t xml:space="preserve"> 3324 requires TxDOT, subject to a grant or donation of funds, to design and construct markers at each rest area indicating the designation of those rest areas and to erect markers at appropriate locations. The bill </w:t>
          </w:r>
          <w:r>
            <w:rPr>
              <w:color w:val="000000"/>
            </w:rPr>
            <w:t xml:space="preserve">that </w:t>
          </w:r>
          <w:r w:rsidRPr="00FD7D20">
            <w:rPr>
              <w:color w:val="000000"/>
            </w:rPr>
            <w:t>requires money received</w:t>
          </w:r>
          <w:r>
            <w:rPr>
              <w:color w:val="000000"/>
            </w:rPr>
            <w:t xml:space="preserve"> from such a grant or donation </w:t>
          </w:r>
          <w:r w:rsidRPr="00FD7D20">
            <w:rPr>
              <w:color w:val="000000"/>
            </w:rPr>
            <w:t>be deposited to the credit of the state highway fund.</w:t>
          </w:r>
        </w:p>
        <w:p w:rsidR="00EC7129" w:rsidRPr="00D70925" w:rsidRDefault="00EC7129" w:rsidP="000C3AE6">
          <w:pPr>
            <w:spacing w:after="0" w:line="240" w:lineRule="auto"/>
            <w:jc w:val="both"/>
            <w:rPr>
              <w:rFonts w:eastAsia="Times New Roman" w:cs="Times New Roman"/>
              <w:bCs/>
              <w:szCs w:val="24"/>
            </w:rPr>
          </w:pPr>
        </w:p>
      </w:sdtContent>
    </w:sdt>
    <w:p w:rsidR="00EC7129" w:rsidRDefault="00EC712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3324 </w:t>
      </w:r>
      <w:bookmarkStart w:id="1" w:name="AmendsCurrentLaw"/>
      <w:bookmarkEnd w:id="1"/>
      <w:r>
        <w:rPr>
          <w:rFonts w:cs="Times New Roman"/>
          <w:szCs w:val="24"/>
        </w:rPr>
        <w:t>amends current law relating to the designation of certain rest areas in Culberson County as the U.S. Border Patrol Agent Rogelio Martinez rest area.</w:t>
      </w:r>
    </w:p>
    <w:p w:rsidR="00EC7129" w:rsidRPr="00FD7D20" w:rsidRDefault="00EC7129" w:rsidP="000F1DF9">
      <w:pPr>
        <w:spacing w:after="0" w:line="240" w:lineRule="auto"/>
        <w:jc w:val="both"/>
        <w:rPr>
          <w:rFonts w:eastAsia="Times New Roman" w:cs="Times New Roman"/>
          <w:szCs w:val="24"/>
        </w:rPr>
      </w:pPr>
    </w:p>
    <w:p w:rsidR="00EC7129" w:rsidRPr="005C2A78" w:rsidRDefault="00EC712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4FE4B0C901E474E97B6CA3A88760CC3"/>
          </w:placeholder>
        </w:sdtPr>
        <w:sdtContent>
          <w:r>
            <w:rPr>
              <w:rFonts w:eastAsia="Times New Roman" w:cs="Times New Roman"/>
              <w:b/>
              <w:szCs w:val="24"/>
              <w:u w:val="single"/>
            </w:rPr>
            <w:t>RULEMAKING AUTHORITY</w:t>
          </w:r>
        </w:sdtContent>
      </w:sdt>
    </w:p>
    <w:p w:rsidR="00EC7129" w:rsidRPr="006529C4" w:rsidRDefault="00EC7129" w:rsidP="00774EC7">
      <w:pPr>
        <w:spacing w:after="0" w:line="240" w:lineRule="auto"/>
        <w:jc w:val="both"/>
        <w:rPr>
          <w:rFonts w:cs="Times New Roman"/>
          <w:szCs w:val="24"/>
        </w:rPr>
      </w:pPr>
    </w:p>
    <w:p w:rsidR="00EC7129" w:rsidRDefault="00EC712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C7129" w:rsidRPr="006529C4" w:rsidRDefault="00EC7129" w:rsidP="00774EC7">
      <w:pPr>
        <w:spacing w:after="0" w:line="240" w:lineRule="auto"/>
        <w:jc w:val="both"/>
        <w:rPr>
          <w:rFonts w:cs="Times New Roman"/>
          <w:szCs w:val="24"/>
        </w:rPr>
      </w:pPr>
    </w:p>
    <w:p w:rsidR="00EC7129" w:rsidRPr="005C2A78" w:rsidRDefault="00EC712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743214CBA60442B892F3EB318F2903B"/>
          </w:placeholder>
        </w:sdtPr>
        <w:sdtContent>
          <w:r>
            <w:rPr>
              <w:rFonts w:eastAsia="Times New Roman" w:cs="Times New Roman"/>
              <w:b/>
              <w:szCs w:val="24"/>
              <w:u w:val="single"/>
            </w:rPr>
            <w:t>SECTION BY SECTION ANALYSIS</w:t>
          </w:r>
        </w:sdtContent>
      </w:sdt>
    </w:p>
    <w:p w:rsidR="00EC7129" w:rsidRPr="005C2A78" w:rsidRDefault="00EC7129" w:rsidP="00EC7129">
      <w:pPr>
        <w:spacing w:after="0" w:line="240" w:lineRule="auto"/>
        <w:jc w:val="both"/>
        <w:rPr>
          <w:rFonts w:eastAsia="Times New Roman" w:cs="Times New Roman"/>
          <w:szCs w:val="24"/>
        </w:rPr>
      </w:pPr>
    </w:p>
    <w:p w:rsidR="00EC7129" w:rsidRPr="00FD7D20" w:rsidRDefault="00EC7129" w:rsidP="00EC712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D7D20">
        <w:rPr>
          <w:rFonts w:eastAsia="Times New Roman" w:cs="Times New Roman"/>
          <w:szCs w:val="24"/>
        </w:rPr>
        <w:t xml:space="preserve">Subchapter Y, Chapter 201, Transportation Code, </w:t>
      </w:r>
      <w:r>
        <w:rPr>
          <w:rFonts w:eastAsia="Times New Roman" w:cs="Times New Roman"/>
          <w:szCs w:val="24"/>
        </w:rPr>
        <w:t xml:space="preserve">by adding Section 201.2004, </w:t>
      </w:r>
      <w:r w:rsidRPr="00FD7D20">
        <w:rPr>
          <w:rFonts w:eastAsia="Times New Roman" w:cs="Times New Roman"/>
          <w:szCs w:val="24"/>
        </w:rPr>
        <w:t>as follows:</w:t>
      </w:r>
    </w:p>
    <w:p w:rsidR="00EC7129" w:rsidRPr="00FD7D20" w:rsidRDefault="00EC7129" w:rsidP="00EC7129">
      <w:pPr>
        <w:spacing w:after="0" w:line="240" w:lineRule="auto"/>
        <w:jc w:val="both"/>
        <w:rPr>
          <w:rFonts w:eastAsia="Times New Roman" w:cs="Times New Roman"/>
          <w:szCs w:val="24"/>
        </w:rPr>
      </w:pPr>
    </w:p>
    <w:p w:rsidR="00EC7129" w:rsidRPr="00FD7D20" w:rsidRDefault="00EC7129" w:rsidP="00EC7129">
      <w:pPr>
        <w:spacing w:after="0" w:line="240" w:lineRule="auto"/>
        <w:ind w:left="720"/>
        <w:jc w:val="both"/>
        <w:rPr>
          <w:rFonts w:eastAsia="Times New Roman" w:cs="Times New Roman"/>
          <w:szCs w:val="24"/>
        </w:rPr>
      </w:pPr>
      <w:r w:rsidRPr="00FD7D20">
        <w:rPr>
          <w:rFonts w:eastAsia="Times New Roman" w:cs="Times New Roman"/>
          <w:szCs w:val="24"/>
        </w:rPr>
        <w:t xml:space="preserve">Sec. 201.2004.  U.S. BORDER PATROL AGENT ROGELIO MARTINEZ REST AREAS. (a)  </w:t>
      </w:r>
      <w:r>
        <w:rPr>
          <w:rFonts w:eastAsia="Times New Roman" w:cs="Times New Roman"/>
          <w:szCs w:val="24"/>
        </w:rPr>
        <w:t>Provides that the</w:t>
      </w:r>
      <w:r w:rsidRPr="00FD7D20">
        <w:rPr>
          <w:rFonts w:eastAsia="Times New Roman" w:cs="Times New Roman"/>
          <w:szCs w:val="24"/>
        </w:rPr>
        <w:t xml:space="preserve"> eastbound and westbound rest areas located on Interstate Highway 10 in Culberson County east of Van Horn near mile marker 151 are designated as the U.S. Border Patrol Agent Rogelio Martinez Rest Areas.</w:t>
      </w:r>
    </w:p>
    <w:p w:rsidR="00EC7129" w:rsidRPr="00FD7D20" w:rsidRDefault="00EC7129" w:rsidP="00EC7129">
      <w:pPr>
        <w:spacing w:after="0" w:line="240" w:lineRule="auto"/>
        <w:jc w:val="both"/>
        <w:rPr>
          <w:rFonts w:eastAsia="Times New Roman" w:cs="Times New Roman"/>
          <w:szCs w:val="24"/>
        </w:rPr>
      </w:pPr>
    </w:p>
    <w:p w:rsidR="00EC7129" w:rsidRPr="00FD7D20" w:rsidRDefault="00EC7129" w:rsidP="00EC7129">
      <w:pPr>
        <w:spacing w:after="0" w:line="240" w:lineRule="auto"/>
        <w:ind w:left="1440"/>
        <w:jc w:val="both"/>
        <w:rPr>
          <w:rFonts w:eastAsia="Times New Roman" w:cs="Times New Roman"/>
          <w:szCs w:val="24"/>
        </w:rPr>
      </w:pPr>
      <w:r w:rsidRPr="00FD7D20">
        <w:rPr>
          <w:rFonts w:eastAsia="Times New Roman" w:cs="Times New Roman"/>
          <w:szCs w:val="24"/>
        </w:rPr>
        <w:t xml:space="preserve">(b)  </w:t>
      </w:r>
      <w:r>
        <w:rPr>
          <w:rFonts w:eastAsia="Times New Roman" w:cs="Times New Roman"/>
          <w:szCs w:val="24"/>
        </w:rPr>
        <w:t>Requires the</w:t>
      </w:r>
      <w:r w:rsidRPr="00FD7D20">
        <w:rPr>
          <w:rFonts w:eastAsia="Times New Roman" w:cs="Times New Roman"/>
          <w:szCs w:val="24"/>
        </w:rPr>
        <w:t xml:space="preserve"> Texas Department of Transportation</w:t>
      </w:r>
      <w:r>
        <w:rPr>
          <w:rFonts w:eastAsia="Times New Roman" w:cs="Times New Roman"/>
          <w:szCs w:val="24"/>
        </w:rPr>
        <w:t xml:space="preserve"> (TxDOT) to</w:t>
      </w:r>
      <w:r w:rsidRPr="00FD7D20">
        <w:rPr>
          <w:rFonts w:eastAsia="Times New Roman" w:cs="Times New Roman"/>
          <w:szCs w:val="24"/>
        </w:rPr>
        <w:t xml:space="preserve"> design and construct markers at each rest area described by Subsection (a) indicating the designation of those rest areas as the U.S. Border Patrol Agent Rogelio Martinez Rest Areas and any other appropriate information.</w:t>
      </w:r>
    </w:p>
    <w:p w:rsidR="00EC7129" w:rsidRPr="00FD7D20" w:rsidRDefault="00EC7129" w:rsidP="00EC7129">
      <w:pPr>
        <w:spacing w:after="0" w:line="240" w:lineRule="auto"/>
        <w:jc w:val="both"/>
        <w:rPr>
          <w:rFonts w:eastAsia="Times New Roman" w:cs="Times New Roman"/>
          <w:szCs w:val="24"/>
        </w:rPr>
      </w:pPr>
    </w:p>
    <w:p w:rsidR="00EC7129" w:rsidRPr="00FD7D20" w:rsidRDefault="00EC7129" w:rsidP="00EC7129">
      <w:pPr>
        <w:spacing w:after="0" w:line="240" w:lineRule="auto"/>
        <w:ind w:left="1440"/>
        <w:jc w:val="both"/>
        <w:rPr>
          <w:rFonts w:eastAsia="Times New Roman" w:cs="Times New Roman"/>
          <w:szCs w:val="24"/>
        </w:rPr>
      </w:pPr>
      <w:r w:rsidRPr="00FD7D20">
        <w:rPr>
          <w:rFonts w:eastAsia="Times New Roman" w:cs="Times New Roman"/>
          <w:szCs w:val="24"/>
        </w:rPr>
        <w:t xml:space="preserve">(c)  </w:t>
      </w:r>
      <w:r>
        <w:rPr>
          <w:rFonts w:eastAsia="Times New Roman" w:cs="Times New Roman"/>
          <w:szCs w:val="24"/>
        </w:rPr>
        <w:t>Requires TxDOT to</w:t>
      </w:r>
      <w:r w:rsidRPr="00FD7D20">
        <w:rPr>
          <w:rFonts w:eastAsia="Times New Roman" w:cs="Times New Roman"/>
          <w:szCs w:val="24"/>
        </w:rPr>
        <w:t xml:space="preserve"> erect markers at appropriate locations at the rest areas.</w:t>
      </w:r>
    </w:p>
    <w:p w:rsidR="00EC7129" w:rsidRPr="00FD7D20" w:rsidRDefault="00EC7129" w:rsidP="00EC7129">
      <w:pPr>
        <w:spacing w:after="0" w:line="240" w:lineRule="auto"/>
        <w:jc w:val="both"/>
        <w:rPr>
          <w:rFonts w:eastAsia="Times New Roman" w:cs="Times New Roman"/>
          <w:szCs w:val="24"/>
        </w:rPr>
      </w:pPr>
    </w:p>
    <w:p w:rsidR="00EC7129" w:rsidRPr="00FD7D20" w:rsidRDefault="00EC7129" w:rsidP="00EC7129">
      <w:pPr>
        <w:spacing w:after="0" w:line="240" w:lineRule="auto"/>
        <w:ind w:left="1440"/>
        <w:jc w:val="both"/>
        <w:rPr>
          <w:rFonts w:eastAsia="Times New Roman" w:cs="Times New Roman"/>
          <w:szCs w:val="24"/>
        </w:rPr>
      </w:pPr>
      <w:r>
        <w:rPr>
          <w:rFonts w:eastAsia="Times New Roman" w:cs="Times New Roman"/>
          <w:szCs w:val="24"/>
        </w:rPr>
        <w:t>(d) Provides that, n</w:t>
      </w:r>
      <w:r w:rsidRPr="00FD7D20">
        <w:rPr>
          <w:rFonts w:eastAsia="Times New Roman" w:cs="Times New Roman"/>
          <w:szCs w:val="24"/>
        </w:rPr>
        <w:t xml:space="preserve">otwithstanding Subsections (b) and (c), </w:t>
      </w:r>
      <w:r>
        <w:rPr>
          <w:rFonts w:eastAsia="Times New Roman" w:cs="Times New Roman"/>
          <w:szCs w:val="24"/>
        </w:rPr>
        <w:t>TxDOT</w:t>
      </w:r>
      <w:r w:rsidRPr="00FD7D20">
        <w:rPr>
          <w:rFonts w:eastAsia="Times New Roman" w:cs="Times New Roman"/>
          <w:szCs w:val="24"/>
        </w:rPr>
        <w:t xml:space="preserve"> is not required to design, construct, or erect a marker under this section unless a grant or donation of private funds is made to </w:t>
      </w:r>
      <w:r>
        <w:rPr>
          <w:rFonts w:eastAsia="Times New Roman" w:cs="Times New Roman"/>
          <w:szCs w:val="24"/>
        </w:rPr>
        <w:t>TxDOT</w:t>
      </w:r>
      <w:r w:rsidRPr="00FD7D20">
        <w:rPr>
          <w:rFonts w:eastAsia="Times New Roman" w:cs="Times New Roman"/>
          <w:szCs w:val="24"/>
        </w:rPr>
        <w:t xml:space="preserve"> </w:t>
      </w:r>
      <w:r w:rsidRPr="00FD7D20">
        <w:rPr>
          <w:rFonts w:eastAsia="Times New Roman" w:cs="Times New Roman"/>
          <w:szCs w:val="24"/>
        </w:rPr>
        <w:t>cover the cost of the design, construction, and erection of the marker.</w:t>
      </w:r>
    </w:p>
    <w:p w:rsidR="00EC7129" w:rsidRPr="00FD7D20" w:rsidRDefault="00EC7129" w:rsidP="00EC7129">
      <w:pPr>
        <w:spacing w:after="0" w:line="240" w:lineRule="auto"/>
        <w:jc w:val="both"/>
        <w:rPr>
          <w:rFonts w:eastAsia="Times New Roman" w:cs="Times New Roman"/>
          <w:szCs w:val="24"/>
        </w:rPr>
      </w:pPr>
    </w:p>
    <w:p w:rsidR="00EC7129" w:rsidRPr="005C2A78" w:rsidRDefault="00EC7129" w:rsidP="00EC7129">
      <w:pPr>
        <w:spacing w:after="0" w:line="240" w:lineRule="auto"/>
        <w:ind w:left="1440"/>
        <w:jc w:val="both"/>
        <w:rPr>
          <w:rFonts w:eastAsia="Times New Roman" w:cs="Times New Roman"/>
          <w:szCs w:val="24"/>
        </w:rPr>
      </w:pPr>
      <w:r>
        <w:rPr>
          <w:rFonts w:eastAsia="Times New Roman" w:cs="Times New Roman"/>
          <w:szCs w:val="24"/>
        </w:rPr>
        <w:t>(e) Requires that m</w:t>
      </w:r>
      <w:r w:rsidRPr="00FD7D20">
        <w:rPr>
          <w:rFonts w:eastAsia="Times New Roman" w:cs="Times New Roman"/>
          <w:szCs w:val="24"/>
        </w:rPr>
        <w:t>oney received under Subsection (d) be deposited to the credit of the state highway fund.</w:t>
      </w:r>
    </w:p>
    <w:p w:rsidR="00EC7129" w:rsidRPr="005C2A78" w:rsidRDefault="00EC7129" w:rsidP="00EC7129">
      <w:pPr>
        <w:spacing w:after="0" w:line="240" w:lineRule="auto"/>
        <w:jc w:val="both"/>
        <w:rPr>
          <w:rFonts w:eastAsia="Times New Roman" w:cs="Times New Roman"/>
          <w:szCs w:val="24"/>
        </w:rPr>
      </w:pPr>
    </w:p>
    <w:p w:rsidR="00EC7129" w:rsidRPr="00C8671F" w:rsidRDefault="00EC7129" w:rsidP="00EC712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r w:rsidRPr="005C2A78">
        <w:rPr>
          <w:rFonts w:eastAsia="Times New Roman" w:cs="Times New Roman"/>
          <w:szCs w:val="24"/>
        </w:rPr>
        <w:t xml:space="preserve"> </w:t>
      </w:r>
    </w:p>
    <w:sectPr w:rsidR="00EC7129"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9A9" w:rsidRDefault="007F09A9" w:rsidP="000F1DF9">
      <w:pPr>
        <w:spacing w:after="0" w:line="240" w:lineRule="auto"/>
      </w:pPr>
      <w:r>
        <w:separator/>
      </w:r>
    </w:p>
  </w:endnote>
  <w:endnote w:type="continuationSeparator" w:id="0">
    <w:p w:rsidR="007F09A9" w:rsidRDefault="007F09A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F09A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C7129">
                <w:rPr>
                  <w:sz w:val="20"/>
                  <w:szCs w:val="20"/>
                </w:rPr>
                <w:t>SEM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C7129">
                <w:rPr>
                  <w:sz w:val="20"/>
                  <w:szCs w:val="20"/>
                </w:rPr>
                <w:t>H.B. 3324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C7129">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F09A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C712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C7129">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9A9" w:rsidRDefault="007F09A9" w:rsidP="000F1DF9">
      <w:pPr>
        <w:spacing w:after="0" w:line="240" w:lineRule="auto"/>
      </w:pPr>
      <w:r>
        <w:separator/>
      </w:r>
    </w:p>
  </w:footnote>
  <w:footnote w:type="continuationSeparator" w:id="0">
    <w:p w:rsidR="007F09A9" w:rsidRDefault="007F09A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09A9"/>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C7129"/>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30B97C-C391-47CA-9D95-0EEB0B49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712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73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F0665B556EE43D6B6F58BD1226539AE"/>
        <w:category>
          <w:name w:val="General"/>
          <w:gallery w:val="placeholder"/>
        </w:category>
        <w:types>
          <w:type w:val="bbPlcHdr"/>
        </w:types>
        <w:behaviors>
          <w:behavior w:val="content"/>
        </w:behaviors>
        <w:guid w:val="{3E6E8D63-657A-41EC-92F8-AA6C75190216}"/>
      </w:docPartPr>
      <w:docPartBody>
        <w:p w:rsidR="00000000" w:rsidRDefault="00564540"/>
      </w:docPartBody>
    </w:docPart>
    <w:docPart>
      <w:docPartPr>
        <w:name w:val="2604E251F2D7450586A8B127D6A51793"/>
        <w:category>
          <w:name w:val="General"/>
          <w:gallery w:val="placeholder"/>
        </w:category>
        <w:types>
          <w:type w:val="bbPlcHdr"/>
        </w:types>
        <w:behaviors>
          <w:behavior w:val="content"/>
        </w:behaviors>
        <w:guid w:val="{28B9FAEF-38F3-4B9C-99EB-17D45D397D4E}"/>
      </w:docPartPr>
      <w:docPartBody>
        <w:p w:rsidR="00000000" w:rsidRDefault="00564540"/>
      </w:docPartBody>
    </w:docPart>
    <w:docPart>
      <w:docPartPr>
        <w:name w:val="C631412700AD44E3B70A5CF258B2F256"/>
        <w:category>
          <w:name w:val="General"/>
          <w:gallery w:val="placeholder"/>
        </w:category>
        <w:types>
          <w:type w:val="bbPlcHdr"/>
        </w:types>
        <w:behaviors>
          <w:behavior w:val="content"/>
        </w:behaviors>
        <w:guid w:val="{16459CEF-52F0-453E-9A52-7C88960849F6}"/>
      </w:docPartPr>
      <w:docPartBody>
        <w:p w:rsidR="00000000" w:rsidRDefault="00564540"/>
      </w:docPartBody>
    </w:docPart>
    <w:docPart>
      <w:docPartPr>
        <w:name w:val="BE5BFF79745F4889AAAC71A43768468E"/>
        <w:category>
          <w:name w:val="General"/>
          <w:gallery w:val="placeholder"/>
        </w:category>
        <w:types>
          <w:type w:val="bbPlcHdr"/>
        </w:types>
        <w:behaviors>
          <w:behavior w:val="content"/>
        </w:behaviors>
        <w:guid w:val="{04FE5A33-3FA9-4BF3-81B5-B3ED1E5CB58A}"/>
      </w:docPartPr>
      <w:docPartBody>
        <w:p w:rsidR="00000000" w:rsidRDefault="00564540"/>
      </w:docPartBody>
    </w:docPart>
    <w:docPart>
      <w:docPartPr>
        <w:name w:val="03D92678DEF442AD83D0FC96C550F7B0"/>
        <w:category>
          <w:name w:val="General"/>
          <w:gallery w:val="placeholder"/>
        </w:category>
        <w:types>
          <w:type w:val="bbPlcHdr"/>
        </w:types>
        <w:behaviors>
          <w:behavior w:val="content"/>
        </w:behaviors>
        <w:guid w:val="{18420ADA-76AC-48BB-B192-DEB3396B807A}"/>
      </w:docPartPr>
      <w:docPartBody>
        <w:p w:rsidR="00000000" w:rsidRDefault="00564540"/>
      </w:docPartBody>
    </w:docPart>
    <w:docPart>
      <w:docPartPr>
        <w:name w:val="D8014A27D6B5439780CA697392F5557F"/>
        <w:category>
          <w:name w:val="General"/>
          <w:gallery w:val="placeholder"/>
        </w:category>
        <w:types>
          <w:type w:val="bbPlcHdr"/>
        </w:types>
        <w:behaviors>
          <w:behavior w:val="content"/>
        </w:behaviors>
        <w:guid w:val="{F202CCDB-DA56-453B-82C8-B3E274640375}"/>
      </w:docPartPr>
      <w:docPartBody>
        <w:p w:rsidR="00000000" w:rsidRDefault="00564540"/>
      </w:docPartBody>
    </w:docPart>
    <w:docPart>
      <w:docPartPr>
        <w:name w:val="81A5240CABB9496EB9D21E7F25C42DCC"/>
        <w:category>
          <w:name w:val="General"/>
          <w:gallery w:val="placeholder"/>
        </w:category>
        <w:types>
          <w:type w:val="bbPlcHdr"/>
        </w:types>
        <w:behaviors>
          <w:behavior w:val="content"/>
        </w:behaviors>
        <w:guid w:val="{2FB1C181-7D04-4EDF-AC71-117DDD1DB76F}"/>
      </w:docPartPr>
      <w:docPartBody>
        <w:p w:rsidR="00000000" w:rsidRDefault="00564540"/>
      </w:docPartBody>
    </w:docPart>
    <w:docPart>
      <w:docPartPr>
        <w:name w:val="F6503DF218244AEF9B65E7F35D01EECF"/>
        <w:category>
          <w:name w:val="General"/>
          <w:gallery w:val="placeholder"/>
        </w:category>
        <w:types>
          <w:type w:val="bbPlcHdr"/>
        </w:types>
        <w:behaviors>
          <w:behavior w:val="content"/>
        </w:behaviors>
        <w:guid w:val="{44CEB4C8-D56E-4C23-8AA1-029C2C4FC445}"/>
      </w:docPartPr>
      <w:docPartBody>
        <w:p w:rsidR="00000000" w:rsidRDefault="00564540"/>
      </w:docPartBody>
    </w:docPart>
    <w:docPart>
      <w:docPartPr>
        <w:name w:val="B835C15D2CA54AADACA0A09918EF1BF9"/>
        <w:category>
          <w:name w:val="General"/>
          <w:gallery w:val="placeholder"/>
        </w:category>
        <w:types>
          <w:type w:val="bbPlcHdr"/>
        </w:types>
        <w:behaviors>
          <w:behavior w:val="content"/>
        </w:behaviors>
        <w:guid w:val="{F2C800E7-B593-42D5-AF6A-C7CA8322E7B4}"/>
      </w:docPartPr>
      <w:docPartBody>
        <w:p w:rsidR="00000000" w:rsidRDefault="00564540"/>
      </w:docPartBody>
    </w:docPart>
    <w:docPart>
      <w:docPartPr>
        <w:name w:val="ED82FB8A5D51493CAC41CF2D590DBE7E"/>
        <w:category>
          <w:name w:val="General"/>
          <w:gallery w:val="placeholder"/>
        </w:category>
        <w:types>
          <w:type w:val="bbPlcHdr"/>
        </w:types>
        <w:behaviors>
          <w:behavior w:val="content"/>
        </w:behaviors>
        <w:guid w:val="{81BB885E-A745-4523-BA59-FF388E1D4E1E}"/>
      </w:docPartPr>
      <w:docPartBody>
        <w:p w:rsidR="00000000" w:rsidRDefault="001B0EBB" w:rsidP="001B0EBB">
          <w:pPr>
            <w:pStyle w:val="ED82FB8A5D51493CAC41CF2D590DBE7E"/>
          </w:pPr>
          <w:r w:rsidRPr="00A30DD1">
            <w:rPr>
              <w:rStyle w:val="PlaceholderText"/>
            </w:rPr>
            <w:t>Click here to enter a date.</w:t>
          </w:r>
        </w:p>
      </w:docPartBody>
    </w:docPart>
    <w:docPart>
      <w:docPartPr>
        <w:name w:val="FCCF2B9140EF4D218B98EDBCE52DB2C9"/>
        <w:category>
          <w:name w:val="General"/>
          <w:gallery w:val="placeholder"/>
        </w:category>
        <w:types>
          <w:type w:val="bbPlcHdr"/>
        </w:types>
        <w:behaviors>
          <w:behavior w:val="content"/>
        </w:behaviors>
        <w:guid w:val="{00B5CB5F-03EA-4E9B-846C-A1C8C07A8762}"/>
      </w:docPartPr>
      <w:docPartBody>
        <w:p w:rsidR="00000000" w:rsidRDefault="00564540"/>
      </w:docPartBody>
    </w:docPart>
    <w:docPart>
      <w:docPartPr>
        <w:name w:val="3F9FFE807A4648E988E68176FF33F81D"/>
        <w:category>
          <w:name w:val="General"/>
          <w:gallery w:val="placeholder"/>
        </w:category>
        <w:types>
          <w:type w:val="bbPlcHdr"/>
        </w:types>
        <w:behaviors>
          <w:behavior w:val="content"/>
        </w:behaviors>
        <w:guid w:val="{F69B28EA-8B01-4829-9B1A-D30D0AB2160B}"/>
      </w:docPartPr>
      <w:docPartBody>
        <w:p w:rsidR="00000000" w:rsidRDefault="00564540"/>
      </w:docPartBody>
    </w:docPart>
    <w:docPart>
      <w:docPartPr>
        <w:name w:val="AD9C1ED1E5034D4FB1A14793BE1403D7"/>
        <w:category>
          <w:name w:val="General"/>
          <w:gallery w:val="placeholder"/>
        </w:category>
        <w:types>
          <w:type w:val="bbPlcHdr"/>
        </w:types>
        <w:behaviors>
          <w:behavior w:val="content"/>
        </w:behaviors>
        <w:guid w:val="{425727E5-22E2-4997-BCF1-F7F9972E0E1B}"/>
      </w:docPartPr>
      <w:docPartBody>
        <w:p w:rsidR="00000000" w:rsidRDefault="001B0EBB" w:rsidP="001B0EBB">
          <w:pPr>
            <w:pStyle w:val="AD9C1ED1E5034D4FB1A14793BE1403D7"/>
          </w:pPr>
          <w:r>
            <w:rPr>
              <w:rFonts w:eastAsia="Times New Roman" w:cs="Times New Roman"/>
              <w:bCs/>
              <w:szCs w:val="24"/>
            </w:rPr>
            <w:t xml:space="preserve"> </w:t>
          </w:r>
        </w:p>
      </w:docPartBody>
    </w:docPart>
    <w:docPart>
      <w:docPartPr>
        <w:name w:val="94FE4B0C901E474E97B6CA3A88760CC3"/>
        <w:category>
          <w:name w:val="General"/>
          <w:gallery w:val="placeholder"/>
        </w:category>
        <w:types>
          <w:type w:val="bbPlcHdr"/>
        </w:types>
        <w:behaviors>
          <w:behavior w:val="content"/>
        </w:behaviors>
        <w:guid w:val="{0AE7A5B1-CD24-4631-8625-EBC62760D3A4}"/>
      </w:docPartPr>
      <w:docPartBody>
        <w:p w:rsidR="00000000" w:rsidRDefault="00564540"/>
      </w:docPartBody>
    </w:docPart>
    <w:docPart>
      <w:docPartPr>
        <w:name w:val="E743214CBA60442B892F3EB318F2903B"/>
        <w:category>
          <w:name w:val="General"/>
          <w:gallery w:val="placeholder"/>
        </w:category>
        <w:types>
          <w:type w:val="bbPlcHdr"/>
        </w:types>
        <w:behaviors>
          <w:behavior w:val="content"/>
        </w:behaviors>
        <w:guid w:val="{A1C82207-4F74-48D0-BE55-574C67B3088D}"/>
      </w:docPartPr>
      <w:docPartBody>
        <w:p w:rsidR="00000000" w:rsidRDefault="0056454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B0EBB"/>
    <w:rsid w:val="001C5F26"/>
    <w:rsid w:val="001E7483"/>
    <w:rsid w:val="00280096"/>
    <w:rsid w:val="00290C4E"/>
    <w:rsid w:val="002A4665"/>
    <w:rsid w:val="002A5E86"/>
    <w:rsid w:val="002F07B9"/>
    <w:rsid w:val="0032359E"/>
    <w:rsid w:val="00330290"/>
    <w:rsid w:val="004816E8"/>
    <w:rsid w:val="00493D6D"/>
    <w:rsid w:val="00564540"/>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0EB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ED82FB8A5D51493CAC41CF2D590DBE7E">
    <w:name w:val="ED82FB8A5D51493CAC41CF2D590DBE7E"/>
    <w:rsid w:val="001B0EBB"/>
    <w:pPr>
      <w:spacing w:after="160" w:line="259" w:lineRule="auto"/>
    </w:pPr>
  </w:style>
  <w:style w:type="paragraph" w:customStyle="1" w:styleId="AD9C1ED1E5034D4FB1A14793BE1403D7">
    <w:name w:val="AD9C1ED1E5034D4FB1A14793BE1403D7"/>
    <w:rsid w:val="001B0EB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88FC5DF-647C-4369-8ACD-C20776EB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345</Words>
  <Characters>1967</Characters>
  <Application>Microsoft Office Word</Application>
  <DocSecurity>0</DocSecurity>
  <Lines>16</Lines>
  <Paragraphs>4</Paragraphs>
  <ScaleCrop>false</ScaleCrop>
  <Company>Texas Legislative Council</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Sophia McGrath</cp:lastModifiedBy>
  <cp:revision>161</cp:revision>
  <dcterms:created xsi:type="dcterms:W3CDTF">2015-05-29T14:24:00Z</dcterms:created>
  <dcterms:modified xsi:type="dcterms:W3CDTF">2021-05-13T17:35:00Z</dcterms:modified>
</cp:coreProperties>
</file>

<file path=docProps/custom.xml><?xml version="1.0" encoding="utf-8"?>
<op:Properties xmlns:vt="http://schemas.openxmlformats.org/officeDocument/2006/docPropsVTypes" xmlns:op="http://schemas.openxmlformats.org/officeDocument/2006/custom-properties"/>
</file>