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A1CF8" w14:paraId="733D3B86" w14:textId="77777777" w:rsidTr="00967CC1">
        <w:tc>
          <w:tcPr>
            <w:tcW w:w="9576" w:type="dxa"/>
            <w:noWrap/>
          </w:tcPr>
          <w:p w14:paraId="55C7F635" w14:textId="77777777" w:rsidR="008423E4" w:rsidRPr="0022177D" w:rsidRDefault="00CD2C06" w:rsidP="00967CC1">
            <w:pPr>
              <w:pStyle w:val="Heading1"/>
            </w:pPr>
            <w:bookmarkStart w:id="0" w:name="_GoBack"/>
            <w:bookmarkEnd w:id="0"/>
            <w:r w:rsidRPr="00631897">
              <w:t>BILL ANALYSIS</w:t>
            </w:r>
          </w:p>
        </w:tc>
      </w:tr>
    </w:tbl>
    <w:p w14:paraId="0F216F94" w14:textId="77777777" w:rsidR="008423E4" w:rsidRPr="0022177D" w:rsidRDefault="008423E4" w:rsidP="008423E4">
      <w:pPr>
        <w:jc w:val="center"/>
      </w:pPr>
    </w:p>
    <w:p w14:paraId="10C249D3" w14:textId="77777777" w:rsidR="008423E4" w:rsidRPr="00B31F0E" w:rsidRDefault="008423E4" w:rsidP="008423E4"/>
    <w:p w14:paraId="0896DAF4"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2A1CF8" w14:paraId="0FBCEB36" w14:textId="77777777" w:rsidTr="00967CC1">
        <w:tc>
          <w:tcPr>
            <w:tcW w:w="9576" w:type="dxa"/>
          </w:tcPr>
          <w:p w14:paraId="1E5A7811" w14:textId="5C06E9BC" w:rsidR="008423E4" w:rsidRPr="00861995" w:rsidRDefault="00CD2C06" w:rsidP="00967CC1">
            <w:pPr>
              <w:jc w:val="right"/>
            </w:pPr>
            <w:r>
              <w:t>C.S.H.B. 3367</w:t>
            </w:r>
          </w:p>
        </w:tc>
      </w:tr>
      <w:tr w:rsidR="002A1CF8" w14:paraId="32B31F76" w14:textId="77777777" w:rsidTr="00967CC1">
        <w:tc>
          <w:tcPr>
            <w:tcW w:w="9576" w:type="dxa"/>
          </w:tcPr>
          <w:p w14:paraId="5D983196" w14:textId="7B99305C" w:rsidR="008423E4" w:rsidRPr="00861995" w:rsidRDefault="00CD2C06" w:rsidP="000A2C75">
            <w:pPr>
              <w:jc w:val="right"/>
            </w:pPr>
            <w:r>
              <w:t xml:space="preserve">By: </w:t>
            </w:r>
            <w:r w:rsidR="000A2C75">
              <w:t>Turner, Chris</w:t>
            </w:r>
          </w:p>
        </w:tc>
      </w:tr>
      <w:tr w:rsidR="002A1CF8" w14:paraId="26A02259" w14:textId="77777777" w:rsidTr="00967CC1">
        <w:tc>
          <w:tcPr>
            <w:tcW w:w="9576" w:type="dxa"/>
          </w:tcPr>
          <w:p w14:paraId="1CCAAEC9" w14:textId="47CE9D1E" w:rsidR="008423E4" w:rsidRPr="00861995" w:rsidRDefault="00CD2C06" w:rsidP="00967CC1">
            <w:pPr>
              <w:jc w:val="right"/>
            </w:pPr>
            <w:r>
              <w:t>Business &amp; Industry</w:t>
            </w:r>
          </w:p>
        </w:tc>
      </w:tr>
      <w:tr w:rsidR="002A1CF8" w14:paraId="3E66AFDE" w14:textId="77777777" w:rsidTr="00967CC1">
        <w:tc>
          <w:tcPr>
            <w:tcW w:w="9576" w:type="dxa"/>
          </w:tcPr>
          <w:p w14:paraId="68527530" w14:textId="22FA9790" w:rsidR="008423E4" w:rsidRDefault="00CD2C06" w:rsidP="00967CC1">
            <w:pPr>
              <w:jc w:val="right"/>
            </w:pPr>
            <w:r>
              <w:t>Committee Report (Substituted)</w:t>
            </w:r>
          </w:p>
        </w:tc>
      </w:tr>
    </w:tbl>
    <w:p w14:paraId="0475B40A" w14:textId="77777777" w:rsidR="008423E4" w:rsidRDefault="008423E4" w:rsidP="008423E4">
      <w:pPr>
        <w:tabs>
          <w:tab w:val="right" w:pos="9360"/>
        </w:tabs>
      </w:pPr>
    </w:p>
    <w:p w14:paraId="328895B0" w14:textId="77777777" w:rsidR="008423E4" w:rsidRDefault="008423E4" w:rsidP="008423E4"/>
    <w:p w14:paraId="3CE3414D"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2A1CF8" w14:paraId="3338B0F0" w14:textId="77777777" w:rsidTr="00107E29">
        <w:tc>
          <w:tcPr>
            <w:tcW w:w="9360" w:type="dxa"/>
          </w:tcPr>
          <w:p w14:paraId="754D01EF" w14:textId="77777777" w:rsidR="008423E4" w:rsidRPr="00A8133F" w:rsidRDefault="00CD2C06" w:rsidP="009A65F1">
            <w:pPr>
              <w:rPr>
                <w:b/>
              </w:rPr>
            </w:pPr>
            <w:r w:rsidRPr="009C1E9A">
              <w:rPr>
                <w:b/>
                <w:u w:val="single"/>
              </w:rPr>
              <w:t>BACKGROUND AND PURPOSE</w:t>
            </w:r>
            <w:r>
              <w:rPr>
                <w:b/>
              </w:rPr>
              <w:t xml:space="preserve"> </w:t>
            </w:r>
          </w:p>
          <w:p w14:paraId="26501B4C" w14:textId="77777777" w:rsidR="008423E4" w:rsidRDefault="008423E4" w:rsidP="009A65F1"/>
          <w:p w14:paraId="2085D7FF" w14:textId="5484EFA6" w:rsidR="00356BBC" w:rsidRDefault="00CD2C06" w:rsidP="009A65F1">
            <w:pPr>
              <w:pStyle w:val="Header"/>
              <w:tabs>
                <w:tab w:val="clear" w:pos="4320"/>
                <w:tab w:val="clear" w:pos="8640"/>
              </w:tabs>
              <w:jc w:val="both"/>
            </w:pPr>
            <w:r>
              <w:t>There are c</w:t>
            </w:r>
            <w:r w:rsidR="00F5634F">
              <w:t xml:space="preserve">oncerns </w:t>
            </w:r>
            <w:r>
              <w:t>that there may be</w:t>
            </w:r>
            <w:r w:rsidR="00F5634F">
              <w:t xml:space="preserve"> imbalances in power between property owners' associations and the property owners and residents in those communities. </w:t>
            </w:r>
            <w:r>
              <w:t xml:space="preserve">These </w:t>
            </w:r>
            <w:r w:rsidR="00F5634F">
              <w:t>concerns cover a wide variety of topics but often include challenges between property owners and oversight boards, costly fees related to real estate transfers, and difficulty accessing necessary governance and operations information.</w:t>
            </w:r>
            <w:r>
              <w:t xml:space="preserve"> C.S.H.B. 3367</w:t>
            </w:r>
            <w:r w:rsidR="00F5634F" w:rsidRPr="00F5634F">
              <w:t xml:space="preserve"> seeks to address concerns about property owners' associations</w:t>
            </w:r>
            <w:r>
              <w:t>,</w:t>
            </w:r>
            <w:r w:rsidR="00F5634F" w:rsidRPr="00F5634F">
              <w:t xml:space="preserve"> including high costs to produce documents needed to close a home sale</w:t>
            </w:r>
            <w:r>
              <w:t>,</w:t>
            </w:r>
            <w:r w:rsidR="00F5634F" w:rsidRPr="00F5634F">
              <w:t xml:space="preserve"> lack of due process when a dispute arises between an owner and the association</w:t>
            </w:r>
            <w:r>
              <w:t>,</w:t>
            </w:r>
            <w:r w:rsidR="00F5634F" w:rsidRPr="00F5634F">
              <w:t xml:space="preserve"> lack of transparency in association operations</w:t>
            </w:r>
            <w:r>
              <w:t>,</w:t>
            </w:r>
            <w:r w:rsidR="00F5634F" w:rsidRPr="00F5634F">
              <w:t xml:space="preserve"> and </w:t>
            </w:r>
            <w:r>
              <w:t>access to</w:t>
            </w:r>
            <w:r w:rsidR="00F5634F" w:rsidRPr="00F5634F">
              <w:t xml:space="preserve"> association and management contact information and other governing documents.</w:t>
            </w:r>
            <w:r w:rsidR="00F5634F">
              <w:t xml:space="preserve"> </w:t>
            </w:r>
          </w:p>
          <w:p w14:paraId="663C5293" w14:textId="77777777" w:rsidR="008423E4" w:rsidRPr="00E26B13" w:rsidRDefault="008423E4" w:rsidP="009A65F1">
            <w:pPr>
              <w:pStyle w:val="Header"/>
              <w:tabs>
                <w:tab w:val="clear" w:pos="4320"/>
                <w:tab w:val="clear" w:pos="8640"/>
              </w:tabs>
              <w:jc w:val="both"/>
              <w:rPr>
                <w:b/>
              </w:rPr>
            </w:pPr>
          </w:p>
        </w:tc>
      </w:tr>
      <w:tr w:rsidR="002A1CF8" w14:paraId="0713E24C" w14:textId="77777777" w:rsidTr="00107E29">
        <w:tc>
          <w:tcPr>
            <w:tcW w:w="9360" w:type="dxa"/>
          </w:tcPr>
          <w:p w14:paraId="20E8B15E" w14:textId="77777777" w:rsidR="0017725B" w:rsidRDefault="00CD2C06" w:rsidP="009A65F1">
            <w:pPr>
              <w:rPr>
                <w:b/>
                <w:u w:val="single"/>
              </w:rPr>
            </w:pPr>
            <w:r>
              <w:rPr>
                <w:b/>
                <w:u w:val="single"/>
              </w:rPr>
              <w:t>CRIMINAL JUSTICE IMPACT</w:t>
            </w:r>
          </w:p>
          <w:p w14:paraId="19E9363F" w14:textId="77777777" w:rsidR="0017725B" w:rsidRDefault="0017725B" w:rsidP="009A65F1">
            <w:pPr>
              <w:rPr>
                <w:b/>
                <w:u w:val="single"/>
              </w:rPr>
            </w:pPr>
          </w:p>
          <w:p w14:paraId="253B9517" w14:textId="78E25DDF" w:rsidR="00F60064" w:rsidRPr="00F60064" w:rsidRDefault="00CD2C06" w:rsidP="009A65F1">
            <w:pPr>
              <w:jc w:val="both"/>
            </w:pPr>
            <w:r>
              <w:t>It is the co</w:t>
            </w:r>
            <w:r>
              <w:t>mmittee's opinion that this bill does not expressly create a criminal offense, increase the punishment for an existing criminal offense or category of offenses, or change the eligibility of a person for community supervision, parole, or mandatory supervisi</w:t>
            </w:r>
            <w:r>
              <w:t>on.</w:t>
            </w:r>
          </w:p>
          <w:p w14:paraId="0CFDFE5D" w14:textId="77777777" w:rsidR="0017725B" w:rsidRPr="0017725B" w:rsidRDefault="0017725B" w:rsidP="009A65F1">
            <w:pPr>
              <w:rPr>
                <w:b/>
                <w:u w:val="single"/>
              </w:rPr>
            </w:pPr>
          </w:p>
        </w:tc>
      </w:tr>
      <w:tr w:rsidR="002A1CF8" w14:paraId="4B7BCDBC" w14:textId="77777777" w:rsidTr="00107E29">
        <w:tc>
          <w:tcPr>
            <w:tcW w:w="9360" w:type="dxa"/>
          </w:tcPr>
          <w:p w14:paraId="20DD2D0B" w14:textId="77777777" w:rsidR="008423E4" w:rsidRPr="00A8133F" w:rsidRDefault="00CD2C06" w:rsidP="009A65F1">
            <w:pPr>
              <w:rPr>
                <w:b/>
              </w:rPr>
            </w:pPr>
            <w:r w:rsidRPr="009C1E9A">
              <w:rPr>
                <w:b/>
                <w:u w:val="single"/>
              </w:rPr>
              <w:t>RULEMAKING AUTHORITY</w:t>
            </w:r>
            <w:r>
              <w:rPr>
                <w:b/>
              </w:rPr>
              <w:t xml:space="preserve"> </w:t>
            </w:r>
          </w:p>
          <w:p w14:paraId="6015B1A5" w14:textId="77777777" w:rsidR="008423E4" w:rsidRDefault="008423E4" w:rsidP="009A65F1"/>
          <w:p w14:paraId="04AEAE13" w14:textId="2663DEB8" w:rsidR="00F60064" w:rsidRDefault="00CD2C06" w:rsidP="009A65F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3E17615" w14:textId="77777777" w:rsidR="008423E4" w:rsidRPr="00E21FDC" w:rsidRDefault="008423E4" w:rsidP="009A65F1">
            <w:pPr>
              <w:rPr>
                <w:b/>
              </w:rPr>
            </w:pPr>
          </w:p>
        </w:tc>
      </w:tr>
      <w:tr w:rsidR="002A1CF8" w14:paraId="7BA90911" w14:textId="77777777" w:rsidTr="00107E29">
        <w:tc>
          <w:tcPr>
            <w:tcW w:w="9360" w:type="dxa"/>
          </w:tcPr>
          <w:p w14:paraId="6790716C" w14:textId="77777777" w:rsidR="008423E4" w:rsidRPr="00A8133F" w:rsidRDefault="00CD2C06" w:rsidP="009A65F1">
            <w:pPr>
              <w:rPr>
                <w:b/>
              </w:rPr>
            </w:pPr>
            <w:r w:rsidRPr="009C1E9A">
              <w:rPr>
                <w:b/>
                <w:u w:val="single"/>
              </w:rPr>
              <w:t>ANALYSIS</w:t>
            </w:r>
            <w:r>
              <w:rPr>
                <w:b/>
              </w:rPr>
              <w:t xml:space="preserve"> </w:t>
            </w:r>
          </w:p>
          <w:p w14:paraId="2B5C2B0E" w14:textId="77777777" w:rsidR="008423E4" w:rsidRDefault="008423E4" w:rsidP="009A65F1"/>
          <w:p w14:paraId="21BA8356" w14:textId="2F4ADEC7" w:rsidR="00922142" w:rsidRDefault="00CD2C06" w:rsidP="009A65F1">
            <w:pPr>
              <w:pStyle w:val="Header"/>
              <w:jc w:val="both"/>
            </w:pPr>
            <w:r>
              <w:t>C.S.H.B.</w:t>
            </w:r>
            <w:r w:rsidR="009B28A1">
              <w:t xml:space="preserve"> 3367</w:t>
            </w:r>
            <w:r>
              <w:t xml:space="preserve"> amends the Property Code to </w:t>
            </w:r>
            <w:r w:rsidR="00940B8A">
              <w:t xml:space="preserve">revise provisions relating </w:t>
            </w:r>
            <w:r w:rsidR="004112CD">
              <w:t>to certain disclosures</w:t>
            </w:r>
            <w:r w:rsidR="009B25CE">
              <w:t>, notices, and fees</w:t>
            </w:r>
            <w:r w:rsidR="00B338AD">
              <w:t xml:space="preserve"> of a property owners' association</w:t>
            </w:r>
            <w:r w:rsidR="009B25CE">
              <w:t>. With respect to a</w:t>
            </w:r>
            <w:r w:rsidR="0061666D">
              <w:t>n</w:t>
            </w:r>
            <w:r w:rsidR="009B25CE">
              <w:t xml:space="preserve"> association's disclosure of a subdivision's current restrictions, bylaws and rules of the association, and a specified resale certificate</w:t>
            </w:r>
            <w:r w:rsidR="00976A8A">
              <w:t xml:space="preserve">, the bill </w:t>
            </w:r>
            <w:r w:rsidR="00967CC1">
              <w:t xml:space="preserve">does </w:t>
            </w:r>
            <w:r w:rsidR="00976A8A">
              <w:t>the following</w:t>
            </w:r>
            <w:r w:rsidR="009B25CE">
              <w:t>:</w:t>
            </w:r>
          </w:p>
          <w:p w14:paraId="6546D168" w14:textId="70B854B8" w:rsidR="00967CC1" w:rsidRDefault="00CD2C06" w:rsidP="009A65F1">
            <w:pPr>
              <w:pStyle w:val="Header"/>
              <w:numPr>
                <w:ilvl w:val="0"/>
                <w:numId w:val="1"/>
              </w:numPr>
              <w:jc w:val="both"/>
            </w:pPr>
            <w:r>
              <w:t>cap</w:t>
            </w:r>
            <w:r w:rsidR="00922142">
              <w:t>s at $</w:t>
            </w:r>
            <w:r>
              <w:t xml:space="preserve">250 </w:t>
            </w:r>
            <w:r w:rsidR="00C11123">
              <w:t>a fee</w:t>
            </w:r>
            <w:r w:rsidRPr="00DB7E24">
              <w:t xml:space="preserve"> to assemble, copy, and deliver the </w:t>
            </w:r>
            <w:r w:rsidR="008453FD">
              <w:t>resale certificate</w:t>
            </w:r>
            <w:r>
              <w:t>;</w:t>
            </w:r>
          </w:p>
          <w:p w14:paraId="3F18982C" w14:textId="6B4273C0" w:rsidR="00C11123" w:rsidRDefault="00CD2C06" w:rsidP="009A65F1">
            <w:pPr>
              <w:pStyle w:val="Header"/>
              <w:numPr>
                <w:ilvl w:val="0"/>
                <w:numId w:val="1"/>
              </w:numPr>
              <w:jc w:val="both"/>
            </w:pPr>
            <w:r>
              <w:t>caps at $30 a</w:t>
            </w:r>
            <w:r w:rsidR="00DB7E24">
              <w:t xml:space="preserve"> fee </w:t>
            </w:r>
            <w:r w:rsidR="00DB7E24" w:rsidRPr="00DB7E24">
              <w:t>to prepare and deliver an update of a resale certificate</w:t>
            </w:r>
            <w:r>
              <w:t xml:space="preserve">; </w:t>
            </w:r>
          </w:p>
          <w:p w14:paraId="05DB3E18" w14:textId="01ECAE6F" w:rsidR="00C11123" w:rsidRDefault="00CD2C06" w:rsidP="009A65F1">
            <w:pPr>
              <w:pStyle w:val="Header"/>
              <w:numPr>
                <w:ilvl w:val="0"/>
                <w:numId w:val="1"/>
              </w:numPr>
              <w:jc w:val="both"/>
            </w:pPr>
            <w:r>
              <w:t>adds the specification that the applicable fees are necessary;</w:t>
            </w:r>
          </w:p>
          <w:p w14:paraId="2181A88B" w14:textId="539F1FE5" w:rsidR="008453FD" w:rsidRDefault="00CD2C06">
            <w:pPr>
              <w:pStyle w:val="Header"/>
              <w:numPr>
                <w:ilvl w:val="0"/>
                <w:numId w:val="1"/>
              </w:numPr>
              <w:jc w:val="both"/>
            </w:pPr>
            <w:r>
              <w:t>c</w:t>
            </w:r>
            <w:r w:rsidR="00DB7E24">
              <w:t>hanges</w:t>
            </w:r>
            <w:r w:rsidR="0042689D">
              <w:t xml:space="preserve"> </w:t>
            </w:r>
            <w:r>
              <w:t xml:space="preserve">the judgments for an association's failure to deliver the subdivision information by the prescribed deadline </w:t>
            </w:r>
            <w:r w:rsidR="00967CC1">
              <w:t>from judgments capped at $500 to judgments for actual damages</w:t>
            </w:r>
            <w:r>
              <w:t>;</w:t>
            </w:r>
          </w:p>
          <w:p w14:paraId="6A839889" w14:textId="3A553C0E" w:rsidR="00C11123" w:rsidRDefault="00CD2C06">
            <w:pPr>
              <w:pStyle w:val="Header"/>
              <w:numPr>
                <w:ilvl w:val="0"/>
                <w:numId w:val="1"/>
              </w:numPr>
              <w:jc w:val="both"/>
            </w:pPr>
            <w:r>
              <w:t xml:space="preserve">adds the specification that judgments against the property owners' association for </w:t>
            </w:r>
            <w:r>
              <w:t>attorneys fees are reasonable</w:t>
            </w:r>
            <w:r w:rsidR="00967CC1">
              <w:t>.</w:t>
            </w:r>
            <w:r w:rsidR="00C30C1B">
              <w:t xml:space="preserve"> </w:t>
            </w:r>
          </w:p>
          <w:p w14:paraId="672F8887" w14:textId="5A4357FC" w:rsidR="00C30C1B" w:rsidRDefault="00CD2C06" w:rsidP="009A65F1">
            <w:pPr>
              <w:pStyle w:val="Header"/>
              <w:jc w:val="both"/>
            </w:pPr>
            <w:r>
              <w:t>The bill specifies that the dedicatory instruments that an association is required</w:t>
            </w:r>
            <w:r w:rsidR="00AF1C8B">
              <w:t xml:space="preserve"> to</w:t>
            </w:r>
            <w:r>
              <w:t xml:space="preserve"> make available on a website</w:t>
            </w:r>
            <w:r w:rsidR="008453FD">
              <w:t xml:space="preserve"> accessible by association members</w:t>
            </w:r>
            <w:r>
              <w:t xml:space="preserve"> is the current version of the association's dedicatory instruments</w:t>
            </w:r>
            <w:r w:rsidR="00DF74E0">
              <w:t xml:space="preserve"> and that the dedicatory instruments</w:t>
            </w:r>
            <w:r w:rsidR="0055011C">
              <w:t xml:space="preserve"> must be</w:t>
            </w:r>
            <w:r w:rsidR="00DF74E0">
              <w:t xml:space="preserve"> made available on the homepage of the website.</w:t>
            </w:r>
          </w:p>
          <w:p w14:paraId="52CE291D" w14:textId="73EE6770" w:rsidR="009B28A1" w:rsidRDefault="009B28A1" w:rsidP="009A65F1">
            <w:pPr>
              <w:pStyle w:val="Header"/>
              <w:jc w:val="both"/>
            </w:pPr>
          </w:p>
          <w:p w14:paraId="3EA05F11" w14:textId="137CECED" w:rsidR="004E4133" w:rsidRDefault="00CD2C06" w:rsidP="009A65F1">
            <w:pPr>
              <w:pStyle w:val="Header"/>
              <w:jc w:val="both"/>
            </w:pPr>
            <w:r>
              <w:t>C.S.H.B. 3367</w:t>
            </w:r>
            <w:r w:rsidR="0055011C">
              <w:t>,</w:t>
            </w:r>
            <w:r>
              <w:t xml:space="preserve"> with respect to a</w:t>
            </w:r>
            <w:r w:rsidR="0061666D">
              <w:t>n</w:t>
            </w:r>
            <w:r>
              <w:t xml:space="preserve"> association certificate of management, provides </w:t>
            </w:r>
            <w:r w:rsidR="00AF1C8B">
              <w:t xml:space="preserve">the </w:t>
            </w:r>
            <w:r>
              <w:t xml:space="preserve">following: </w:t>
            </w:r>
          </w:p>
          <w:p w14:paraId="069B687B" w14:textId="03D82CB3" w:rsidR="00822A74" w:rsidRDefault="00CD2C06" w:rsidP="009A65F1">
            <w:pPr>
              <w:pStyle w:val="Header"/>
              <w:numPr>
                <w:ilvl w:val="0"/>
                <w:numId w:val="2"/>
              </w:numPr>
              <w:jc w:val="both"/>
            </w:pPr>
            <w:r>
              <w:t>i</w:t>
            </w:r>
            <w:r w:rsidR="00DF74E0">
              <w:t xml:space="preserve">ncludes </w:t>
            </w:r>
            <w:r>
              <w:t xml:space="preserve">in the </w:t>
            </w:r>
            <w:r w:rsidR="00C82CA1">
              <w:t xml:space="preserve">certificate </w:t>
            </w:r>
            <w:r w:rsidR="00DF74E0">
              <w:t>any amendments</w:t>
            </w:r>
            <w:r w:rsidR="004E4133">
              <w:t xml:space="preserve"> to the associa</w:t>
            </w:r>
            <w:r>
              <w:t>tio</w:t>
            </w:r>
            <w:r w:rsidR="004E4133">
              <w:t>n's</w:t>
            </w:r>
            <w:r w:rsidR="00DF74E0">
              <w:t xml:space="preserve"> declaration</w:t>
            </w:r>
            <w:r w:rsidR="00C82CA1">
              <w:t xml:space="preserve">, </w:t>
            </w:r>
            <w:r w:rsidR="00DF74E0">
              <w:t xml:space="preserve">the telephone number and email address </w:t>
            </w:r>
            <w:r w:rsidR="00DF74E0" w:rsidRPr="00DF74E0">
              <w:t>of the person managing the association</w:t>
            </w:r>
            <w:r w:rsidR="0055011C">
              <w:t xml:space="preserve"> or the association's designated representative</w:t>
            </w:r>
            <w:r w:rsidR="00DF74E0">
              <w:t xml:space="preserve">, and </w:t>
            </w:r>
            <w:r w:rsidR="002E0AFD">
              <w:t xml:space="preserve">the </w:t>
            </w:r>
            <w:r w:rsidR="00DF74E0" w:rsidRPr="00DF74E0">
              <w:t>website</w:t>
            </w:r>
            <w:r w:rsidR="002E0AFD">
              <w:t xml:space="preserve"> address</w:t>
            </w:r>
            <w:r w:rsidR="00DF74E0" w:rsidRPr="00DF74E0">
              <w:t xml:space="preserve"> on which the association's dedicatory instruments are available</w:t>
            </w:r>
            <w:r>
              <w:t>;</w:t>
            </w:r>
          </w:p>
          <w:p w14:paraId="3D9D2E36" w14:textId="17BEC16B" w:rsidR="0055011C" w:rsidRDefault="00CD2C06" w:rsidP="009A65F1">
            <w:pPr>
              <w:pStyle w:val="Header"/>
              <w:numPr>
                <w:ilvl w:val="0"/>
                <w:numId w:val="2"/>
              </w:numPr>
              <w:jc w:val="both"/>
            </w:pPr>
            <w:r>
              <w:t>clarifies that the association must rec</w:t>
            </w:r>
            <w:r>
              <w:t>ord an amended management certificate in each county in which any portion of the residential subdivision is located;</w:t>
            </w:r>
          </w:p>
          <w:p w14:paraId="722E0C55" w14:textId="6F1169AF" w:rsidR="00822A74" w:rsidRDefault="00CD2C06" w:rsidP="009A65F1">
            <w:pPr>
              <w:pStyle w:val="Header"/>
              <w:numPr>
                <w:ilvl w:val="0"/>
                <w:numId w:val="2"/>
              </w:numPr>
              <w:jc w:val="both"/>
            </w:pPr>
            <w:r>
              <w:t xml:space="preserve">requires an association, not </w:t>
            </w:r>
            <w:r w:rsidRPr="002E0AFD">
              <w:t>later than the seventh day a</w:t>
            </w:r>
            <w:r>
              <w:t>fter the date the</w:t>
            </w:r>
            <w:r w:rsidRPr="002E0AFD">
              <w:t xml:space="preserve"> association f</w:t>
            </w:r>
            <w:r>
              <w:t>iles a certificate</w:t>
            </w:r>
            <w:r w:rsidRPr="002E0AFD">
              <w:t xml:space="preserve"> or </w:t>
            </w:r>
            <w:r>
              <w:t>files an amended</w:t>
            </w:r>
            <w:r w:rsidRPr="002E0AFD">
              <w:t xml:space="preserve"> certificate</w:t>
            </w:r>
            <w:r>
              <w:t xml:space="preserve">, to </w:t>
            </w:r>
            <w:r w:rsidRPr="002E0AFD">
              <w:t>el</w:t>
            </w:r>
            <w:r>
              <w:t>ectronically file the</w:t>
            </w:r>
            <w:r w:rsidRPr="002E0AFD">
              <w:t xml:space="preserve"> ce</w:t>
            </w:r>
            <w:r>
              <w:t xml:space="preserve">rtificate or amended </w:t>
            </w:r>
            <w:r w:rsidRPr="002E0AFD">
              <w:t>certificate with the Texas Real Estate Commission</w:t>
            </w:r>
            <w:r>
              <w:t xml:space="preserve"> (TREC);</w:t>
            </w:r>
          </w:p>
          <w:p w14:paraId="729FBE5A" w14:textId="07455D76" w:rsidR="00973F68" w:rsidRDefault="00CD2C06" w:rsidP="009A65F1">
            <w:pPr>
              <w:pStyle w:val="Header"/>
              <w:numPr>
                <w:ilvl w:val="0"/>
                <w:numId w:val="2"/>
              </w:numPr>
              <w:jc w:val="both"/>
            </w:pPr>
            <w:r>
              <w:t>requires</w:t>
            </w:r>
            <w:r w:rsidR="000D6F94">
              <w:t xml:space="preserve"> the</w:t>
            </w:r>
            <w:r>
              <w:t xml:space="preserve"> TREC to only collect the certificate and amended certificate for the purpose of making the data accessible to the general public thro</w:t>
            </w:r>
            <w:r>
              <w:t>ugh a websit</w:t>
            </w:r>
            <w:r w:rsidR="001F4C79">
              <w:t>e;</w:t>
            </w:r>
          </w:p>
          <w:p w14:paraId="14832A62" w14:textId="00F22199" w:rsidR="001F4C79" w:rsidRDefault="00CD2C06" w:rsidP="009A65F1">
            <w:pPr>
              <w:pStyle w:val="Header"/>
              <w:numPr>
                <w:ilvl w:val="0"/>
                <w:numId w:val="2"/>
              </w:numPr>
              <w:jc w:val="both"/>
            </w:pPr>
            <w:r>
              <w:t xml:space="preserve">grants immunity from liability to an association and its officers, directors, employees, and agents for a failure to electronically file the management certificate with </w:t>
            </w:r>
            <w:r w:rsidR="002E5476">
              <w:t xml:space="preserve">the </w:t>
            </w:r>
            <w:r>
              <w:t>TREC;</w:t>
            </w:r>
            <w:r w:rsidR="004C457B">
              <w:t xml:space="preserve"> and</w:t>
            </w:r>
          </w:p>
          <w:p w14:paraId="2BDB3BD8" w14:textId="77777777" w:rsidR="001F4C79" w:rsidRDefault="00CD2C06" w:rsidP="009A65F1">
            <w:pPr>
              <w:pStyle w:val="Header"/>
              <w:numPr>
                <w:ilvl w:val="0"/>
                <w:numId w:val="2"/>
              </w:numPr>
              <w:jc w:val="both"/>
            </w:pPr>
            <w:r>
              <w:t xml:space="preserve">grants immunity from liability to an owner </w:t>
            </w:r>
            <w:r w:rsidRPr="006A7E90">
              <w:t xml:space="preserve">for attorney's </w:t>
            </w:r>
            <w:r w:rsidRPr="006A7E90">
              <w:t>fees i</w:t>
            </w:r>
            <w:r>
              <w:t>ncurred by the</w:t>
            </w:r>
            <w:r w:rsidRPr="006A7E90">
              <w:t xml:space="preserve"> association relating to the collection of a delinquent assessment against the owner or interest on the amount of a delinquent assessment if the attorney's fees are incurred by the association or the interest accrues during the period a</w:t>
            </w:r>
            <w:r w:rsidRPr="006A7E90">
              <w:t xml:space="preserve"> management certificate is not recorded with a county clerk or electronically filed with </w:t>
            </w:r>
            <w:r>
              <w:t xml:space="preserve">the TREC. </w:t>
            </w:r>
          </w:p>
          <w:p w14:paraId="7E2B9ECE" w14:textId="173793D0" w:rsidR="001F4C79" w:rsidRDefault="00CD2C06" w:rsidP="009A65F1">
            <w:pPr>
              <w:pStyle w:val="Header"/>
              <w:jc w:val="both"/>
            </w:pPr>
            <w:r>
              <w:t>The bill requires the TREC, not later than December 1, 2021, to</w:t>
            </w:r>
            <w:r w:rsidRPr="00A47AB9">
              <w:t xml:space="preserve"> establish and make available the system necessary for the electronic filing of management ce</w:t>
            </w:r>
            <w:r w:rsidRPr="00A47AB9">
              <w:t>rtificates and amended management certificate</w:t>
            </w:r>
            <w:r w:rsidR="002E5476">
              <w:t>s</w:t>
            </w:r>
            <w:r>
              <w:t>. The requirement for an association to electronically file a certificate takes effect December 1, 2021. The bill requires an</w:t>
            </w:r>
            <w:r w:rsidRPr="00F60064">
              <w:t xml:space="preserve"> association that has on or before December</w:t>
            </w:r>
            <w:r w:rsidR="003A05FC">
              <w:t> </w:t>
            </w:r>
            <w:r>
              <w:t xml:space="preserve">1, 2021, recorded a </w:t>
            </w:r>
            <w:r w:rsidRPr="00F60064">
              <w:t>c</w:t>
            </w:r>
            <w:r>
              <w:t xml:space="preserve">ertificate or </w:t>
            </w:r>
            <w:r>
              <w:t>amended</w:t>
            </w:r>
            <w:r w:rsidRPr="00F60064">
              <w:t xml:space="preserve"> certificate </w:t>
            </w:r>
            <w:r>
              <w:t xml:space="preserve">with a county clerk to </w:t>
            </w:r>
            <w:r w:rsidRPr="00F60064">
              <w:t>electronically file the mo</w:t>
            </w:r>
            <w:r>
              <w:t xml:space="preserve">st recently recorded certificate or amended </w:t>
            </w:r>
            <w:r w:rsidRPr="00F60064">
              <w:t xml:space="preserve">certificate with </w:t>
            </w:r>
            <w:r>
              <w:t>the TREC</w:t>
            </w:r>
            <w:r w:rsidRPr="00F60064">
              <w:t xml:space="preserve"> not later than June 1, 2022.</w:t>
            </w:r>
          </w:p>
          <w:p w14:paraId="123F6685" w14:textId="77777777" w:rsidR="00822A74" w:rsidRDefault="00822A74" w:rsidP="009A65F1">
            <w:pPr>
              <w:pStyle w:val="Header"/>
              <w:jc w:val="both"/>
            </w:pPr>
          </w:p>
          <w:p w14:paraId="7451CB59" w14:textId="708BCDE6" w:rsidR="006A7E90" w:rsidRDefault="00CD2C06" w:rsidP="009A65F1">
            <w:pPr>
              <w:pStyle w:val="Header"/>
              <w:tabs>
                <w:tab w:val="clear" w:pos="4320"/>
                <w:tab w:val="clear" w:pos="8640"/>
              </w:tabs>
              <w:jc w:val="both"/>
            </w:pPr>
            <w:r>
              <w:t xml:space="preserve">C.S.H.B. 3367 sets out provisions relating to an </w:t>
            </w:r>
            <w:r w:rsidR="003A2783">
              <w:t>architectural</w:t>
            </w:r>
            <w:r>
              <w:t xml:space="preserve"> review authority, define</w:t>
            </w:r>
            <w:r>
              <w:t>d by the bill as</w:t>
            </w:r>
            <w:r w:rsidR="003A2783">
              <w:t xml:space="preserve"> the governing authority for the review and approval of improvements within a subdivision. The bill provides for the applicability of these provisions and the persons who may not serve on the authority. T</w:t>
            </w:r>
            <w:r w:rsidR="002437AC">
              <w:t>he bill establishes that a</w:t>
            </w:r>
            <w:r w:rsidR="002437AC" w:rsidRPr="002437AC">
              <w:t xml:space="preserve"> deci</w:t>
            </w:r>
            <w:r w:rsidR="003A2783">
              <w:t>sion by the</w:t>
            </w:r>
            <w:r w:rsidR="002437AC" w:rsidRPr="002437AC">
              <w:t xml:space="preserve"> authority denying an application or request by an owner for the construction of</w:t>
            </w:r>
            <w:r w:rsidR="00616570">
              <w:t xml:space="preserve"> improvements in a</w:t>
            </w:r>
            <w:r w:rsidR="002437AC" w:rsidRPr="002437AC">
              <w:t xml:space="preserve"> su</w:t>
            </w:r>
            <w:r w:rsidR="00616570">
              <w:t>bdivision may be appealed to the</w:t>
            </w:r>
            <w:r w:rsidR="002437AC" w:rsidRPr="002437AC">
              <w:t xml:space="preserve"> board</w:t>
            </w:r>
            <w:r w:rsidR="002437AC">
              <w:t xml:space="preserve"> of the</w:t>
            </w:r>
            <w:r w:rsidR="00616570">
              <w:t xml:space="preserve"> </w:t>
            </w:r>
            <w:r w:rsidR="002437AC">
              <w:t xml:space="preserve">association. The bill </w:t>
            </w:r>
            <w:r w:rsidR="00616570">
              <w:t>provides for</w:t>
            </w:r>
            <w:r w:rsidR="002437AC">
              <w:t xml:space="preserve"> a</w:t>
            </w:r>
            <w:r w:rsidR="002437AC" w:rsidRPr="002437AC">
              <w:t xml:space="preserve"> </w:t>
            </w:r>
            <w:r w:rsidR="002437AC">
              <w:t xml:space="preserve">written </w:t>
            </w:r>
            <w:r w:rsidR="00616570">
              <w:t>notice of the denial,</w:t>
            </w:r>
            <w:r w:rsidR="002437AC">
              <w:t xml:space="preserve"> a hearing</w:t>
            </w:r>
            <w:r w:rsidR="002437AC" w:rsidRPr="002437AC">
              <w:t xml:space="preserve"> </w:t>
            </w:r>
            <w:r w:rsidR="00616570">
              <w:t xml:space="preserve">relating to the denial, </w:t>
            </w:r>
            <w:r w:rsidR="004C457B">
              <w:t xml:space="preserve">and </w:t>
            </w:r>
            <w:r w:rsidR="00616570">
              <w:t>postponement of the hearing</w:t>
            </w:r>
            <w:r w:rsidR="004C457B">
              <w:t>.</w:t>
            </w:r>
          </w:p>
          <w:p w14:paraId="278871E8" w14:textId="005EEB82" w:rsidR="00C9422D" w:rsidRDefault="00C9422D" w:rsidP="009A65F1">
            <w:pPr>
              <w:pStyle w:val="Header"/>
              <w:tabs>
                <w:tab w:val="clear" w:pos="4320"/>
                <w:tab w:val="clear" w:pos="8640"/>
              </w:tabs>
              <w:jc w:val="both"/>
            </w:pPr>
          </w:p>
          <w:p w14:paraId="1B267197" w14:textId="3E66EEF6" w:rsidR="00594888" w:rsidRDefault="00CD2C06" w:rsidP="009A65F1">
            <w:pPr>
              <w:pStyle w:val="Header"/>
              <w:tabs>
                <w:tab w:val="clear" w:pos="4320"/>
                <w:tab w:val="clear" w:pos="8640"/>
              </w:tabs>
              <w:jc w:val="both"/>
            </w:pPr>
            <w:r>
              <w:t>C.S.H.B. 3367 revises provisions relating to a required notice of a regular or special meeting of a</w:t>
            </w:r>
            <w:r w:rsidR="0061666D">
              <w:t>n</w:t>
            </w:r>
            <w:r>
              <w:t xml:space="preserve"> association's board by:</w:t>
            </w:r>
          </w:p>
          <w:p w14:paraId="512E9EB5" w14:textId="77777777" w:rsidR="004C457B" w:rsidRDefault="00CD2C06" w:rsidP="009A65F1">
            <w:pPr>
              <w:pStyle w:val="Header"/>
              <w:numPr>
                <w:ilvl w:val="0"/>
                <w:numId w:val="3"/>
              </w:numPr>
              <w:tabs>
                <w:tab w:val="clear" w:pos="4320"/>
                <w:tab w:val="clear" w:pos="8640"/>
              </w:tabs>
              <w:jc w:val="both"/>
            </w:pPr>
            <w:r>
              <w:t>changing th</w:t>
            </w:r>
            <w:r w:rsidR="00E41FB8">
              <w:t>e period in which a member is required to be provided notice</w:t>
            </w:r>
            <w:r w:rsidR="003B7280">
              <w:t xml:space="preserve"> of a meet</w:t>
            </w:r>
            <w:r>
              <w:t>ing to require not</w:t>
            </w:r>
            <w:r>
              <w:t>ice as follows:</w:t>
            </w:r>
          </w:p>
          <w:p w14:paraId="6B2172FD" w14:textId="26363BF3" w:rsidR="00594888" w:rsidRDefault="00CD2C06" w:rsidP="009A65F1">
            <w:pPr>
              <w:pStyle w:val="Header"/>
              <w:numPr>
                <w:ilvl w:val="0"/>
                <w:numId w:val="17"/>
              </w:numPr>
              <w:tabs>
                <w:tab w:val="clear" w:pos="4320"/>
                <w:tab w:val="clear" w:pos="8640"/>
              </w:tabs>
              <w:jc w:val="both"/>
            </w:pPr>
            <w:r>
              <w:t>at least 144 hours before the start of a regular board meeting; and</w:t>
            </w:r>
          </w:p>
          <w:p w14:paraId="512D917D" w14:textId="28BBD611" w:rsidR="004C457B" w:rsidRDefault="00CD2C06" w:rsidP="009A65F1">
            <w:pPr>
              <w:pStyle w:val="Header"/>
              <w:numPr>
                <w:ilvl w:val="0"/>
                <w:numId w:val="17"/>
              </w:numPr>
              <w:tabs>
                <w:tab w:val="clear" w:pos="4320"/>
                <w:tab w:val="clear" w:pos="8640"/>
              </w:tabs>
              <w:jc w:val="both"/>
            </w:pPr>
            <w:r>
              <w:t>at least 72 hours before the start of a special board meeting;</w:t>
            </w:r>
          </w:p>
          <w:p w14:paraId="6CD2D6B2" w14:textId="09D3E992" w:rsidR="00594888" w:rsidRDefault="00CD2C06" w:rsidP="009A65F1">
            <w:pPr>
              <w:pStyle w:val="Header"/>
              <w:numPr>
                <w:ilvl w:val="0"/>
                <w:numId w:val="3"/>
              </w:numPr>
              <w:tabs>
                <w:tab w:val="clear" w:pos="4320"/>
                <w:tab w:val="clear" w:pos="8640"/>
              </w:tabs>
              <w:jc w:val="both"/>
            </w:pPr>
            <w:r>
              <w:t>specifying</w:t>
            </w:r>
            <w:r w:rsidR="003B7280">
              <w:t xml:space="preserve"> that notice must be provided on the home page of any </w:t>
            </w:r>
            <w:r w:rsidR="00E97F82">
              <w:t>website</w:t>
            </w:r>
            <w:r w:rsidR="003B7280">
              <w:t xml:space="preserve"> accessible </w:t>
            </w:r>
            <w:r w:rsidR="00E97F82">
              <w:t>by association members</w:t>
            </w:r>
            <w:r w:rsidR="0084671B">
              <w:t xml:space="preserve"> that is maintained by the association</w:t>
            </w:r>
            <w:r>
              <w:t>;</w:t>
            </w:r>
          </w:p>
          <w:p w14:paraId="14291505" w14:textId="0DEA1755" w:rsidR="00594888" w:rsidRDefault="00CD2C06" w:rsidP="009A65F1">
            <w:pPr>
              <w:pStyle w:val="Header"/>
              <w:numPr>
                <w:ilvl w:val="0"/>
                <w:numId w:val="3"/>
              </w:numPr>
              <w:tabs>
                <w:tab w:val="clear" w:pos="4320"/>
                <w:tab w:val="clear" w:pos="8640"/>
              </w:tabs>
              <w:jc w:val="both"/>
            </w:pPr>
            <w:r>
              <w:t>adding as an alternative website for notice a website maintained by a management company on behalf of the association; and</w:t>
            </w:r>
          </w:p>
          <w:p w14:paraId="09FDC854" w14:textId="120AF77C" w:rsidR="00E97F82" w:rsidRDefault="00CD2C06" w:rsidP="009A65F1">
            <w:pPr>
              <w:pStyle w:val="Header"/>
              <w:numPr>
                <w:ilvl w:val="0"/>
                <w:numId w:val="3"/>
              </w:numPr>
              <w:tabs>
                <w:tab w:val="clear" w:pos="4320"/>
                <w:tab w:val="clear" w:pos="8640"/>
              </w:tabs>
              <w:jc w:val="both"/>
            </w:pPr>
            <w:r>
              <w:t xml:space="preserve">requiring notice before board approval of an annual budget or the approval of an amendment of an </w:t>
            </w:r>
            <w:r>
              <w:t>annual budget under all circumstances and without regard to whether the budget is increased.</w:t>
            </w:r>
          </w:p>
          <w:p w14:paraId="49C5161B" w14:textId="77777777" w:rsidR="009A65F1" w:rsidRDefault="009A65F1" w:rsidP="009A65F1">
            <w:pPr>
              <w:pStyle w:val="Header"/>
              <w:tabs>
                <w:tab w:val="clear" w:pos="4320"/>
                <w:tab w:val="clear" w:pos="8640"/>
              </w:tabs>
              <w:jc w:val="both"/>
            </w:pPr>
          </w:p>
          <w:p w14:paraId="2E8DBAFE" w14:textId="0F6215AA" w:rsidR="005C0DE1" w:rsidRDefault="00CD2C06" w:rsidP="009A65F1">
            <w:pPr>
              <w:pStyle w:val="Header"/>
              <w:tabs>
                <w:tab w:val="clear" w:pos="4320"/>
                <w:tab w:val="clear" w:pos="8640"/>
              </w:tabs>
              <w:jc w:val="both"/>
            </w:pPr>
            <w:r>
              <w:t>C.S.H.B. 3367 requires a</w:t>
            </w:r>
            <w:r w:rsidR="0061666D">
              <w:t>n</w:t>
            </w:r>
            <w:r>
              <w:t xml:space="preserve"> association to give written notice to an owner before the association reports any d</w:t>
            </w:r>
            <w:r w:rsidRPr="005C0DE1">
              <w:t>elinquency of an owner to a credit reporting servic</w:t>
            </w:r>
            <w:r>
              <w:t xml:space="preserve">e. The bill </w:t>
            </w:r>
            <w:r w:rsidR="00B1366C">
              <w:t xml:space="preserve">requires </w:t>
            </w:r>
            <w:r>
              <w:t xml:space="preserve">that certain attorney's fees </w:t>
            </w:r>
            <w:r w:rsidR="00DD3E1D">
              <w:t xml:space="preserve">or third party collection costs </w:t>
            </w:r>
            <w:r>
              <w:t>incurred by an association</w:t>
            </w:r>
            <w:r w:rsidR="00DD3E1D">
              <w:t xml:space="preserve">, the fines assessed by an association, and other amounts owed to the association to which a payment received from an owner is required to be applied in a certain order of preference </w:t>
            </w:r>
            <w:r w:rsidR="00B1366C">
              <w:t>be reasonable</w:t>
            </w:r>
            <w:r w:rsidR="00DD3E1D">
              <w:t xml:space="preserve"> fees,</w:t>
            </w:r>
            <w:r w:rsidR="00FD1BA8">
              <w:t xml:space="preserve"> costs,</w:t>
            </w:r>
            <w:r w:rsidR="00DD3E1D">
              <w:t xml:space="preserve"> fines, and amounts, respectively. The bill changes</w:t>
            </w:r>
            <w:r w:rsidR="00CB0BB1">
              <w:t xml:space="preserve"> from at least 30 days to at least 45 days</w:t>
            </w:r>
            <w:r w:rsidR="00DD3E1D">
              <w:t xml:space="preserve"> the </w:t>
            </w:r>
            <w:r w:rsidR="00CB0BB1">
              <w:t xml:space="preserve">period </w:t>
            </w:r>
            <w:r w:rsidR="00CB0BB1" w:rsidRPr="00CB0BB1">
              <w:t>to cure a delinquency before further collection action</w:t>
            </w:r>
            <w:r w:rsidR="00CB0BB1">
              <w:t xml:space="preserve"> </w:t>
            </w:r>
            <w:r w:rsidR="00B1366C">
              <w:t>is taken.</w:t>
            </w:r>
          </w:p>
          <w:p w14:paraId="2F48B45D" w14:textId="78DBFCAA" w:rsidR="00137165" w:rsidRDefault="00137165" w:rsidP="009A65F1">
            <w:pPr>
              <w:pStyle w:val="Header"/>
              <w:tabs>
                <w:tab w:val="clear" w:pos="4320"/>
                <w:tab w:val="clear" w:pos="8640"/>
              </w:tabs>
              <w:jc w:val="both"/>
            </w:pPr>
          </w:p>
          <w:p w14:paraId="2A78FD1F" w14:textId="214C646A" w:rsidR="00137165" w:rsidRDefault="00CD2C06" w:rsidP="009A65F1">
            <w:pPr>
              <w:pStyle w:val="Header"/>
              <w:tabs>
                <w:tab w:val="clear" w:pos="4320"/>
                <w:tab w:val="clear" w:pos="8640"/>
              </w:tabs>
              <w:jc w:val="both"/>
            </w:pPr>
            <w:r>
              <w:t xml:space="preserve">C.S.H.B. 3367 prohibits </w:t>
            </w:r>
            <w:r>
              <w:t>a</w:t>
            </w:r>
            <w:r w:rsidR="00863E41">
              <w:t>n</w:t>
            </w:r>
            <w:r>
              <w:t xml:space="preserve"> association or its collection agent from reporting </w:t>
            </w:r>
            <w:r w:rsidRPr="00137165">
              <w:t>any delinquent fines, fees, or assessments to a credit reporting service that are the subject of a pending dispute b</w:t>
            </w:r>
            <w:r>
              <w:t>etween an</w:t>
            </w:r>
            <w:r w:rsidRPr="00137165">
              <w:t xml:space="preserve"> owner and the</w:t>
            </w:r>
            <w:r>
              <w:t xml:space="preserve"> association. The bill authorizes an association </w:t>
            </w:r>
            <w:r w:rsidR="005C7A45">
              <w:t xml:space="preserve">to report </w:t>
            </w:r>
            <w:r w:rsidR="005C7A45" w:rsidRPr="005C7A45">
              <w:t>delinquent payment history assessments, fines, and fees of property owners within its jurisdiction to a credit reporting service</w:t>
            </w:r>
            <w:r w:rsidR="005C7A45">
              <w:t xml:space="preserve"> only if </w:t>
            </w:r>
            <w:r w:rsidR="005C7A45" w:rsidRPr="005C7A45">
              <w:t>a property owner has been given the opportuni</w:t>
            </w:r>
            <w:r w:rsidR="005C7A45">
              <w:t xml:space="preserve">ty to enter into a payment plan and, </w:t>
            </w:r>
            <w:r w:rsidR="005C7A45" w:rsidRPr="005C7A45">
              <w:t>at least 30 business days before</w:t>
            </w:r>
            <w:r w:rsidR="005C7A45">
              <w:t xml:space="preserve"> reporting to a</w:t>
            </w:r>
            <w:r w:rsidR="005C7A45" w:rsidRPr="005C7A45">
              <w:t xml:space="preserve"> service, the association sends, via certified mail, hand delivery, electronic delivery, or by other delivery means acceptable between the parties, a detailed report of all delinquent charges ow</w:t>
            </w:r>
            <w:r w:rsidR="00B1366C">
              <w:t>ed</w:t>
            </w:r>
            <w:r w:rsidR="005C7A45">
              <w:t>.</w:t>
            </w:r>
          </w:p>
          <w:p w14:paraId="6577E7B5" w14:textId="153B7574" w:rsidR="005C7A45" w:rsidRDefault="005C7A45" w:rsidP="009A65F1">
            <w:pPr>
              <w:pStyle w:val="Header"/>
              <w:tabs>
                <w:tab w:val="clear" w:pos="4320"/>
                <w:tab w:val="clear" w:pos="8640"/>
              </w:tabs>
              <w:jc w:val="both"/>
            </w:pPr>
          </w:p>
          <w:p w14:paraId="0047C5F3" w14:textId="214A5552" w:rsidR="00B1366C" w:rsidRDefault="00CD2C06" w:rsidP="009A65F1">
            <w:pPr>
              <w:pStyle w:val="Header"/>
              <w:jc w:val="both"/>
            </w:pPr>
            <w:r>
              <w:t xml:space="preserve">C.S.H.B. 3367 </w:t>
            </w:r>
            <w:r w:rsidR="00E9635A">
              <w:t xml:space="preserve">removes the option of a </w:t>
            </w:r>
            <w:r w:rsidR="002313C5">
              <w:t>committee appointed by the board of a</w:t>
            </w:r>
            <w:r w:rsidR="00863E41">
              <w:t>n</w:t>
            </w:r>
            <w:r w:rsidR="002313C5">
              <w:t xml:space="preserve"> </w:t>
            </w:r>
            <w:r w:rsidR="00E9635A">
              <w:t xml:space="preserve">association </w:t>
            </w:r>
            <w:r w:rsidR="002313C5">
              <w:t>conducting a hearing to resolve an owner's violation</w:t>
            </w:r>
            <w:r w:rsidR="00E9635A">
              <w:t xml:space="preserve"> as an alternative to the board conducting the hearing. The bill</w:t>
            </w:r>
            <w:r>
              <w:t xml:space="preserve"> provides the following:</w:t>
            </w:r>
          </w:p>
          <w:p w14:paraId="6FFD75B7" w14:textId="27CE349D" w:rsidR="00B1366C" w:rsidRDefault="00CD2C06" w:rsidP="009A65F1">
            <w:pPr>
              <w:pStyle w:val="Header"/>
              <w:numPr>
                <w:ilvl w:val="0"/>
                <w:numId w:val="18"/>
              </w:numPr>
              <w:jc w:val="both"/>
            </w:pPr>
            <w:r>
              <w:t>an association, not later than 10 days before the association holds a hearing</w:t>
            </w:r>
            <w:r>
              <w:t>, must provide to an owner a packet containing all documents, photographs, and communications relating to the matter the association intends to introduce at the hearing;</w:t>
            </w:r>
          </w:p>
          <w:p w14:paraId="22D0D0BC" w14:textId="192C8F97" w:rsidR="002A77B7" w:rsidRDefault="00CD2C06" w:rsidP="009A65F1">
            <w:pPr>
              <w:pStyle w:val="Header"/>
              <w:numPr>
                <w:ilvl w:val="0"/>
                <w:numId w:val="18"/>
              </w:numPr>
              <w:jc w:val="both"/>
            </w:pPr>
            <w:r>
              <w:t xml:space="preserve">an owner is entitled to </w:t>
            </w:r>
            <w:r w:rsidR="00E9635A">
              <w:t>an automatic 15-day postponement of the hearing if the association does not provide the packet within the required period</w:t>
            </w:r>
            <w:r>
              <w:t>;</w:t>
            </w:r>
          </w:p>
          <w:p w14:paraId="6120D1E4" w14:textId="0AA587BE" w:rsidR="002A77B7" w:rsidRDefault="00CD2C06" w:rsidP="009A65F1">
            <w:pPr>
              <w:pStyle w:val="Header"/>
              <w:numPr>
                <w:ilvl w:val="0"/>
                <w:numId w:val="18"/>
              </w:numPr>
              <w:jc w:val="both"/>
            </w:pPr>
            <w:r>
              <w:t>a member of the board or the association's designated representative, during the hearing, must first present the association's case against the owner</w:t>
            </w:r>
            <w:r w:rsidR="00BB26D7">
              <w:t>;</w:t>
            </w:r>
            <w:r>
              <w:t xml:space="preserve"> and </w:t>
            </w:r>
          </w:p>
          <w:p w14:paraId="2515AC1F" w14:textId="48D23675" w:rsidR="005C7A45" w:rsidRDefault="00CD2C06" w:rsidP="009A65F1">
            <w:pPr>
              <w:pStyle w:val="Header"/>
              <w:numPr>
                <w:ilvl w:val="0"/>
                <w:numId w:val="18"/>
              </w:numPr>
              <w:jc w:val="both"/>
            </w:pPr>
            <w:r>
              <w:t>an owner or the owner's designated repr</w:t>
            </w:r>
            <w:r>
              <w:t xml:space="preserve">esentative is entitled </w:t>
            </w:r>
            <w:r w:rsidR="00E9635A">
              <w:t>to rebut the association's information, present the owner's information, and present issues relevant to the appeal or dispute.</w:t>
            </w:r>
          </w:p>
          <w:p w14:paraId="5D945A97" w14:textId="2B4BB311" w:rsidR="00843F79" w:rsidRDefault="00843F79" w:rsidP="009A65F1">
            <w:pPr>
              <w:pStyle w:val="Header"/>
              <w:jc w:val="both"/>
            </w:pPr>
          </w:p>
          <w:p w14:paraId="4EC20295" w14:textId="77777777" w:rsidR="0084671B" w:rsidRDefault="00CD2C06" w:rsidP="009A65F1">
            <w:pPr>
              <w:pStyle w:val="Header"/>
              <w:jc w:val="both"/>
            </w:pPr>
            <w:r>
              <w:t xml:space="preserve">C.S.H.B. 3367 clarifies that a property owner's association is not prohibited from adopting or enforcing </w:t>
            </w:r>
            <w:r>
              <w:t>a provision in a dedicatory instrument establishing a restriction relating to occupancy or leasing.</w:t>
            </w:r>
          </w:p>
          <w:p w14:paraId="13F42220" w14:textId="77777777" w:rsidR="0084671B" w:rsidRDefault="0084671B" w:rsidP="009A65F1">
            <w:pPr>
              <w:pStyle w:val="Header"/>
              <w:jc w:val="both"/>
            </w:pPr>
          </w:p>
          <w:p w14:paraId="49E3D3FA" w14:textId="426A7E5C" w:rsidR="00843F79" w:rsidRDefault="00CD2C06" w:rsidP="009A65F1">
            <w:pPr>
              <w:pStyle w:val="Header"/>
              <w:jc w:val="both"/>
            </w:pPr>
            <w:r>
              <w:t>C.S.H.B. 3367 authorizes a</w:t>
            </w:r>
            <w:r w:rsidR="00863E41">
              <w:t>n</w:t>
            </w:r>
            <w:r>
              <w:t xml:space="preserve"> association to request the following information to be submitted to the association regarding a lease or rental applicant:</w:t>
            </w:r>
          </w:p>
          <w:p w14:paraId="6E1B3977" w14:textId="1CECCDCB" w:rsidR="00843F79" w:rsidRDefault="00CD2C06" w:rsidP="009A65F1">
            <w:pPr>
              <w:pStyle w:val="Header"/>
              <w:numPr>
                <w:ilvl w:val="0"/>
                <w:numId w:val="4"/>
              </w:numPr>
              <w:jc w:val="both"/>
            </w:pPr>
            <w:r>
              <w:t>cont</w:t>
            </w:r>
            <w:r>
              <w:t>act information, including the name, mailing address, phone number, and email address of each person who will reside at a property in the subdivision under a lease; and</w:t>
            </w:r>
          </w:p>
          <w:p w14:paraId="12215E55" w14:textId="320FD021" w:rsidR="00843F79" w:rsidRDefault="00CD2C06" w:rsidP="009A65F1">
            <w:pPr>
              <w:pStyle w:val="Header"/>
              <w:numPr>
                <w:ilvl w:val="0"/>
                <w:numId w:val="4"/>
              </w:numPr>
              <w:jc w:val="both"/>
            </w:pPr>
            <w:r>
              <w:t>the commencement date and term of the lease.</w:t>
            </w:r>
          </w:p>
          <w:p w14:paraId="6FB80205" w14:textId="77777777" w:rsidR="002A77B7" w:rsidRDefault="002A77B7" w:rsidP="009A65F1">
            <w:pPr>
              <w:pStyle w:val="Header"/>
              <w:jc w:val="both"/>
            </w:pPr>
          </w:p>
          <w:p w14:paraId="23B04341" w14:textId="44A73328" w:rsidR="00843F79" w:rsidRDefault="00CD2C06" w:rsidP="009A65F1">
            <w:pPr>
              <w:pStyle w:val="Header"/>
              <w:jc w:val="both"/>
            </w:pPr>
            <w:r>
              <w:t>C.S.H.B. 3367 repeals</w:t>
            </w:r>
            <w:r w:rsidR="00593408">
              <w:t xml:space="preserve"> an authorization for any sensitive</w:t>
            </w:r>
            <w:r w:rsidR="003C450E">
              <w:t xml:space="preserve"> personal</w:t>
            </w:r>
            <w:r w:rsidR="00593408">
              <w:t xml:space="preserve"> information to </w:t>
            </w:r>
            <w:r w:rsidR="00593408" w:rsidRPr="00593408">
              <w:t>be redacted or otherwise made unreadable or indecipherable</w:t>
            </w:r>
            <w:r w:rsidR="00593408">
              <w:t xml:space="preserve"> if a copy of a</w:t>
            </w:r>
            <w:r w:rsidR="00593408" w:rsidRPr="00593408">
              <w:t xml:space="preserve"> lease or rental agreement is required by the </w:t>
            </w:r>
            <w:r w:rsidR="00F60064" w:rsidRPr="00593408">
              <w:t>association</w:t>
            </w:r>
            <w:r w:rsidR="00F60064">
              <w:t>.</w:t>
            </w:r>
          </w:p>
          <w:p w14:paraId="3A7A8E04" w14:textId="182C42B5" w:rsidR="00593408" w:rsidRDefault="00593408" w:rsidP="009A65F1">
            <w:pPr>
              <w:pStyle w:val="Header"/>
              <w:jc w:val="both"/>
            </w:pPr>
          </w:p>
          <w:p w14:paraId="7507D35F" w14:textId="3BF32F56" w:rsidR="00593408" w:rsidRDefault="00CD2C06" w:rsidP="009A65F1">
            <w:pPr>
              <w:pStyle w:val="Header"/>
              <w:jc w:val="both"/>
            </w:pPr>
            <w:r>
              <w:t xml:space="preserve">C.S.H.B. 3367 repeals the following provisions of the Property </w:t>
            </w:r>
            <w:r>
              <w:t>Code:</w:t>
            </w:r>
          </w:p>
          <w:p w14:paraId="7B6BC8A9" w14:textId="661C9494" w:rsidR="00593408" w:rsidRDefault="00CD2C06" w:rsidP="009A65F1">
            <w:pPr>
              <w:pStyle w:val="Header"/>
              <w:numPr>
                <w:ilvl w:val="0"/>
                <w:numId w:val="5"/>
              </w:numPr>
              <w:jc w:val="both"/>
            </w:pPr>
            <w:r w:rsidRPr="00593408">
              <w:t>Sections 204.003(c) and (d);</w:t>
            </w:r>
          </w:p>
          <w:p w14:paraId="717CE1AB" w14:textId="77668314" w:rsidR="00593408" w:rsidRDefault="00CD2C06" w:rsidP="009A65F1">
            <w:pPr>
              <w:pStyle w:val="Header"/>
              <w:numPr>
                <w:ilvl w:val="0"/>
                <w:numId w:val="5"/>
              </w:numPr>
              <w:jc w:val="both"/>
            </w:pPr>
            <w:r w:rsidRPr="00FF5188">
              <w:t>Section 209.007(b); and</w:t>
            </w:r>
          </w:p>
          <w:p w14:paraId="32BF7C8B" w14:textId="19470566" w:rsidR="00FF5188" w:rsidRDefault="00CD2C06" w:rsidP="009A65F1">
            <w:pPr>
              <w:pStyle w:val="Header"/>
              <w:numPr>
                <w:ilvl w:val="0"/>
                <w:numId w:val="5"/>
              </w:numPr>
              <w:jc w:val="both"/>
            </w:pPr>
            <w:r w:rsidRPr="00FF5188">
              <w:t>Sections 209.016(a) and (c).</w:t>
            </w:r>
          </w:p>
          <w:p w14:paraId="04CB05C5" w14:textId="5702FD08" w:rsidR="00192535" w:rsidRPr="00835628" w:rsidRDefault="00192535" w:rsidP="009A65F1">
            <w:pPr>
              <w:rPr>
                <w:b/>
              </w:rPr>
            </w:pPr>
          </w:p>
        </w:tc>
      </w:tr>
      <w:tr w:rsidR="002A1CF8" w14:paraId="42DE2E5A" w14:textId="77777777" w:rsidTr="00107E29">
        <w:tc>
          <w:tcPr>
            <w:tcW w:w="9360" w:type="dxa"/>
          </w:tcPr>
          <w:p w14:paraId="1ECDC6D9" w14:textId="77777777" w:rsidR="008423E4" w:rsidRPr="00A8133F" w:rsidRDefault="00CD2C06" w:rsidP="009A65F1">
            <w:pPr>
              <w:rPr>
                <w:b/>
              </w:rPr>
            </w:pPr>
            <w:r w:rsidRPr="009C1E9A">
              <w:rPr>
                <w:b/>
                <w:u w:val="single"/>
              </w:rPr>
              <w:t>EFFECTIVE DATE</w:t>
            </w:r>
            <w:r>
              <w:rPr>
                <w:b/>
              </w:rPr>
              <w:t xml:space="preserve"> </w:t>
            </w:r>
          </w:p>
          <w:p w14:paraId="57523C30" w14:textId="77777777" w:rsidR="008423E4" w:rsidRDefault="008423E4" w:rsidP="009A65F1"/>
          <w:p w14:paraId="08DBD09D" w14:textId="53E08872" w:rsidR="008423E4" w:rsidRPr="003624F2" w:rsidRDefault="00CD2C06" w:rsidP="009A65F1">
            <w:pPr>
              <w:pStyle w:val="Header"/>
              <w:tabs>
                <w:tab w:val="clear" w:pos="4320"/>
                <w:tab w:val="clear" w:pos="8640"/>
              </w:tabs>
              <w:jc w:val="both"/>
            </w:pPr>
            <w:r>
              <w:t>Except as otherwise provided, September 1, 2021.</w:t>
            </w:r>
          </w:p>
          <w:p w14:paraId="73DEBBF9" w14:textId="77777777" w:rsidR="008423E4" w:rsidRPr="00233FDB" w:rsidRDefault="008423E4" w:rsidP="009A65F1">
            <w:pPr>
              <w:rPr>
                <w:b/>
              </w:rPr>
            </w:pPr>
          </w:p>
        </w:tc>
      </w:tr>
      <w:tr w:rsidR="002A1CF8" w14:paraId="30AF2310" w14:textId="77777777" w:rsidTr="00107E29">
        <w:tc>
          <w:tcPr>
            <w:tcW w:w="9360" w:type="dxa"/>
          </w:tcPr>
          <w:p w14:paraId="21C16B6D" w14:textId="77777777" w:rsidR="000A2C75" w:rsidRDefault="00CD2C06" w:rsidP="000A2C75">
            <w:pPr>
              <w:jc w:val="both"/>
              <w:rPr>
                <w:b/>
                <w:u w:val="single"/>
              </w:rPr>
            </w:pPr>
            <w:r>
              <w:rPr>
                <w:b/>
                <w:u w:val="single"/>
              </w:rPr>
              <w:t>COMPARISON OF ORIGINAL AND SUBSTITUTE</w:t>
            </w:r>
          </w:p>
          <w:p w14:paraId="35E1C0D3" w14:textId="0255699D" w:rsidR="00157788" w:rsidRPr="000A2C75" w:rsidRDefault="00157788" w:rsidP="000A2C75">
            <w:pPr>
              <w:jc w:val="both"/>
              <w:rPr>
                <w:b/>
                <w:u w:val="single"/>
              </w:rPr>
            </w:pPr>
          </w:p>
        </w:tc>
      </w:tr>
      <w:tr w:rsidR="002A1CF8" w14:paraId="5574A113" w14:textId="77777777" w:rsidTr="00107E29">
        <w:tc>
          <w:tcPr>
            <w:tcW w:w="9360" w:type="dxa"/>
          </w:tcPr>
          <w:p w14:paraId="20B14475" w14:textId="77777777" w:rsidR="00103402" w:rsidRDefault="00CD2C06" w:rsidP="00103402">
            <w:pPr>
              <w:jc w:val="both"/>
            </w:pPr>
            <w:r>
              <w:t xml:space="preserve">While C.S.H.B. 3367 may differ from the original in minor </w:t>
            </w:r>
            <w:r>
              <w:t>or nonsubstantive ways, the following summarizes the substantial differences between the introduced and committee substitute versions of the bill.</w:t>
            </w:r>
          </w:p>
          <w:p w14:paraId="4B9BFAC5" w14:textId="77777777" w:rsidR="00103402" w:rsidRDefault="00103402" w:rsidP="00103402">
            <w:pPr>
              <w:jc w:val="both"/>
            </w:pPr>
          </w:p>
          <w:p w14:paraId="39F02F3C" w14:textId="77777777" w:rsidR="00103402" w:rsidRDefault="00CD2C06" w:rsidP="00103402">
            <w:pPr>
              <w:jc w:val="both"/>
            </w:pPr>
            <w:r>
              <w:t>The substitute</w:t>
            </w:r>
            <w:r>
              <w:t xml:space="preserve"> does not set out any of the provisions the original amended with respect to the applicability of the statutory provisions governing the </w:t>
            </w:r>
            <w:r w:rsidRPr="0024593C">
              <w:t>powers of association</w:t>
            </w:r>
            <w:r>
              <w:t>s</w:t>
            </w:r>
            <w:r w:rsidRPr="0024593C">
              <w:t xml:space="preserve"> relating to restrictive covenants</w:t>
            </w:r>
            <w:r>
              <w:t xml:space="preserve"> in certain residential real estate subdivisions, which the ori</w:t>
            </w:r>
            <w:r>
              <w:t xml:space="preserve">ginal expanded by making those provisions applicable to any residential real estate subdivision governed by the </w:t>
            </w:r>
            <w:r w:rsidRPr="0024059A">
              <w:t>Texas Residential Property Owners Protection Act</w:t>
            </w:r>
            <w:r>
              <w:t xml:space="preserve"> without regard to the population or location of the county in which the subdivision is located </w:t>
            </w:r>
            <w:r>
              <w:t xml:space="preserve">in whole or in part and excluding a condominium regime governed by the </w:t>
            </w:r>
            <w:r w:rsidRPr="0024059A">
              <w:t>Condominium Act</w:t>
            </w:r>
            <w:r>
              <w:t xml:space="preserve"> and the </w:t>
            </w:r>
            <w:r w:rsidRPr="0024059A">
              <w:t>Uniform Condominium Act</w:t>
            </w:r>
            <w:r>
              <w:t>.</w:t>
            </w:r>
          </w:p>
          <w:p w14:paraId="4E50D834" w14:textId="77777777" w:rsidR="00103402" w:rsidRDefault="00103402" w:rsidP="00103402">
            <w:pPr>
              <w:jc w:val="both"/>
            </w:pPr>
          </w:p>
          <w:p w14:paraId="0E8320B4" w14:textId="0C82ECD6" w:rsidR="00103402" w:rsidRDefault="00CD2C06" w:rsidP="00103402">
            <w:pPr>
              <w:jc w:val="both"/>
              <w:rPr>
                <w:shd w:val="clear" w:color="auto" w:fill="FFFFFF"/>
              </w:rPr>
            </w:pPr>
            <w:r w:rsidRPr="00EF3829">
              <w:t xml:space="preserve">The substitute repeals </w:t>
            </w:r>
            <w:r w:rsidR="0084671B">
              <w:t>two</w:t>
            </w:r>
            <w:r w:rsidR="0084671B" w:rsidRPr="00EF3829">
              <w:t xml:space="preserve"> </w:t>
            </w:r>
            <w:r w:rsidRPr="00EF3829">
              <w:t>provision</w:t>
            </w:r>
            <w:r w:rsidR="0084671B">
              <w:t>s</w:t>
            </w:r>
            <w:r w:rsidRPr="00EF3829">
              <w:t xml:space="preserve">, which </w:t>
            </w:r>
            <w:r w:rsidR="0084671B">
              <w:t>were</w:t>
            </w:r>
            <w:r w:rsidR="0084671B" w:rsidRPr="00EF3829">
              <w:t xml:space="preserve"> </w:t>
            </w:r>
            <w:r w:rsidRPr="00EF3829">
              <w:t xml:space="preserve">set out </w:t>
            </w:r>
            <w:r>
              <w:t>in the original</w:t>
            </w:r>
            <w:r w:rsidRPr="00EF3829">
              <w:t xml:space="preserve"> but </w:t>
            </w:r>
            <w:r w:rsidR="0084671B">
              <w:t xml:space="preserve">were </w:t>
            </w:r>
            <w:r w:rsidRPr="00EF3829">
              <w:t>unamended by the original, establishing</w:t>
            </w:r>
            <w:r w:rsidR="0084671B">
              <w:t xml:space="preserve"> an </w:t>
            </w:r>
            <w:r w:rsidR="00FC093D">
              <w:t>applicability</w:t>
            </w:r>
            <w:r w:rsidR="0084671B">
              <w:t xml:space="preserve"> bracket and establishing</w:t>
            </w:r>
            <w:r w:rsidRPr="00EF3829">
              <w:t xml:space="preserve"> that a </w:t>
            </w:r>
            <w:r w:rsidRPr="00BB26D7">
              <w:rPr>
                <w:shd w:val="clear" w:color="auto" w:fill="FFFFFF"/>
              </w:rPr>
              <w:t>document creating restrictions that provides for the extension or renewal of restrictions and does not provide for modification or amendment of restrictions may be modified, including modifying the provision th</w:t>
            </w:r>
            <w:r w:rsidRPr="00BB26D7">
              <w:rPr>
                <w:shd w:val="clear" w:color="auto" w:fill="FFFFFF"/>
              </w:rPr>
              <w:t>at provides for extension or renewal of the restrictions.</w:t>
            </w:r>
          </w:p>
          <w:p w14:paraId="578A5CC0" w14:textId="77777777" w:rsidR="00103402" w:rsidRDefault="00103402" w:rsidP="00103402">
            <w:pPr>
              <w:jc w:val="both"/>
            </w:pPr>
          </w:p>
          <w:p w14:paraId="721516E7" w14:textId="77777777" w:rsidR="00103402" w:rsidRDefault="00CD2C06" w:rsidP="00103402">
            <w:pPr>
              <w:jc w:val="both"/>
            </w:pPr>
            <w:r>
              <w:t>The substitute does not include the original's manner of restricting the membership of an architectural control committee by prohibiting the appointment or election to serve of a member or spouse o</w:t>
            </w:r>
            <w:r>
              <w:t>f the board of directors or trustees of an association or a person in the lineal line of consanguinity of a member of the board of directors or trustees of an association. However, the substitute imposes on the architectural review authority, which is crea</w:t>
            </w:r>
            <w:r>
              <w:t>ted in the substitute, for purposes of the Texas Residential Property Owners Protection Act, substantially the same prohibition but specifies the lineal line of consanguinity as the second degree. The substitute also includes a person residing in a current</w:t>
            </w:r>
            <w:r>
              <w:t xml:space="preserve"> board member's household as a prohibited appointment or election.</w:t>
            </w:r>
          </w:p>
          <w:p w14:paraId="2E1C7E00" w14:textId="77777777" w:rsidR="00103402" w:rsidRDefault="00103402" w:rsidP="00103402">
            <w:pPr>
              <w:jc w:val="both"/>
            </w:pPr>
          </w:p>
          <w:p w14:paraId="161A9700" w14:textId="77777777" w:rsidR="00103402" w:rsidRDefault="00CD2C06" w:rsidP="00103402">
            <w:pPr>
              <w:jc w:val="both"/>
            </w:pPr>
            <w:r>
              <w:t>The substitute includes a provision not in the original that establishes an applicable subdivision's architectural review authority under the Texas Residential Property Owners Protection A</w:t>
            </w:r>
            <w:r>
              <w:t>ct for the review and approval of improvements within a subdivision applicable only to an association that consists of more than 40 lots and inapplicable during a development period or during certain other periods as specified in the substitute. This provi</w:t>
            </w:r>
            <w:r>
              <w:t>sion in the substitute authorizes the appeal to the applicable board of a decision of such an authority denying an application or request by an owner for the construction of improvements in the subdivision and provides for the applicable hearing process. T</w:t>
            </w:r>
            <w:r>
              <w:t>he substitute also updates applicable references in the Texas Residential Property Owners Protection Act to change references to architectural control to references to architectural review authority.</w:t>
            </w:r>
          </w:p>
          <w:p w14:paraId="151F9C0A" w14:textId="77777777" w:rsidR="00103402" w:rsidRDefault="00103402" w:rsidP="00103402">
            <w:pPr>
              <w:jc w:val="both"/>
              <w:rPr>
                <w:b/>
                <w:highlight w:val="green"/>
              </w:rPr>
            </w:pPr>
          </w:p>
          <w:p w14:paraId="78B1F895" w14:textId="77777777" w:rsidR="00103402" w:rsidRPr="00F70771" w:rsidRDefault="00CD2C06" w:rsidP="00103402">
            <w:pPr>
              <w:jc w:val="both"/>
            </w:pPr>
            <w:r w:rsidRPr="00BB26D7">
              <w:t>The original entitled an owner to appeal a violation, a</w:t>
            </w:r>
            <w:r w:rsidRPr="00BB26D7">
              <w:t>n architectural control committee decision, or dispute any fines or fees to the board of directors of a</w:t>
            </w:r>
            <w:r>
              <w:t>n</w:t>
            </w:r>
            <w:r w:rsidRPr="00BB26D7">
              <w:t xml:space="preserve"> association. The substitute does not include that entitlement but instead retains the statutory entitlement of an owner to cure the violation and an ow</w:t>
            </w:r>
            <w:r w:rsidRPr="00BB26D7">
              <w:t>ner's statutory right to submit a written request for a hearing</w:t>
            </w:r>
            <w:r>
              <w:t xml:space="preserve"> before the board, as clarified by the substitute,</w:t>
            </w:r>
            <w:r w:rsidRPr="00BB26D7">
              <w:t xml:space="preserve"> to discuss and verify facts and resolve the matter in issue.</w:t>
            </w:r>
            <w:r>
              <w:t xml:space="preserve"> The substitute, with regard to the hearing process established in the original fo</w:t>
            </w:r>
            <w:r>
              <w:t xml:space="preserve">r such a hearing and to the entitlement to certain rebuttals in a hearing, includes a specification not in the original's rebuttal language entitling rebuttal to the dispute generally. The substitute does not include the original's revisions, with respect </w:t>
            </w:r>
            <w:r>
              <w:t>to an appeal under the original's appeal provisions regarding alternative dispute resolution, regarding audio recordings of certain meetings regarding appeals.</w:t>
            </w:r>
          </w:p>
          <w:p w14:paraId="5E9A5ADF" w14:textId="77777777" w:rsidR="00103402" w:rsidRDefault="00103402" w:rsidP="00103402">
            <w:pPr>
              <w:jc w:val="both"/>
            </w:pPr>
          </w:p>
          <w:p w14:paraId="629D08D5" w14:textId="77777777" w:rsidR="00103402" w:rsidRDefault="00CD2C06" w:rsidP="00103402">
            <w:pPr>
              <w:jc w:val="both"/>
            </w:pPr>
            <w:r>
              <w:t>The substitute changes the original's revision of the deadline for notice requirements given fo</w:t>
            </w:r>
            <w:r>
              <w:t>r a regular or special board meeting as follows:</w:t>
            </w:r>
          </w:p>
          <w:p w14:paraId="3D68BBD4" w14:textId="77777777" w:rsidR="00103402" w:rsidRDefault="00CD2C06" w:rsidP="00103402">
            <w:pPr>
              <w:pStyle w:val="ListParagraph"/>
              <w:numPr>
                <w:ilvl w:val="0"/>
                <w:numId w:val="11"/>
              </w:numPr>
              <w:jc w:val="both"/>
            </w:pPr>
            <w:r>
              <w:t>the substitute retains the original's requirement for the notice to be provided at least 144 hours, rather than the statutorily imposed deadline of 72 hours, before a meeting but clarifies that this deadline</w:t>
            </w:r>
            <w:r>
              <w:t xml:space="preserve"> applies to a regular board meeting;</w:t>
            </w:r>
          </w:p>
          <w:p w14:paraId="75FA95CB" w14:textId="77777777" w:rsidR="00103402" w:rsidRDefault="00CD2C06" w:rsidP="00103402">
            <w:pPr>
              <w:pStyle w:val="ListParagraph"/>
              <w:numPr>
                <w:ilvl w:val="0"/>
                <w:numId w:val="11"/>
              </w:numPr>
              <w:jc w:val="both"/>
            </w:pPr>
            <w:r>
              <w:t>the substitute further clarifies that the 72-hour deadline applies to a special board meeting; and</w:t>
            </w:r>
          </w:p>
          <w:p w14:paraId="29518E86" w14:textId="77777777" w:rsidR="00103402" w:rsidRDefault="00CD2C06" w:rsidP="00103402">
            <w:pPr>
              <w:pStyle w:val="ListParagraph"/>
              <w:numPr>
                <w:ilvl w:val="0"/>
                <w:numId w:val="11"/>
              </w:numPr>
              <w:jc w:val="both"/>
            </w:pPr>
            <w:r>
              <w:t>the substitute includes the following regarding the original's requisite manner of posting the notice on the home page o</w:t>
            </w:r>
            <w:r>
              <w:t>f a website maintained by the association:</w:t>
            </w:r>
          </w:p>
          <w:p w14:paraId="38D5753C" w14:textId="77777777" w:rsidR="00103402" w:rsidRDefault="00CD2C06" w:rsidP="00103402">
            <w:pPr>
              <w:pStyle w:val="ListParagraph"/>
              <w:numPr>
                <w:ilvl w:val="0"/>
                <w:numId w:val="12"/>
              </w:numPr>
              <w:jc w:val="both"/>
            </w:pPr>
            <w:r>
              <w:t xml:space="preserve">the website must be accessible by association members on the association-maintained website; and </w:t>
            </w:r>
          </w:p>
          <w:p w14:paraId="6FFF4E5E" w14:textId="77777777" w:rsidR="00103402" w:rsidRDefault="00CD2C06" w:rsidP="00103402">
            <w:pPr>
              <w:pStyle w:val="ListParagraph"/>
              <w:numPr>
                <w:ilvl w:val="0"/>
                <w:numId w:val="12"/>
              </w:numPr>
              <w:jc w:val="both"/>
            </w:pPr>
            <w:r>
              <w:t>a website may be maintained by a management company on behalf of the association.</w:t>
            </w:r>
          </w:p>
          <w:p w14:paraId="306E689B" w14:textId="77777777" w:rsidR="00103402" w:rsidRDefault="00CD2C06" w:rsidP="00103402">
            <w:pPr>
              <w:jc w:val="both"/>
            </w:pPr>
            <w:r>
              <w:t>The substitute includes a similar</w:t>
            </w:r>
            <w:r>
              <w:t xml:space="preserve"> clarification and specification regarding the original's revisions to the required online availability of an association's dedicatory instruments and regarding the statements required to be recorded in each applicable county regarding the association's ma</w:t>
            </w:r>
            <w:r>
              <w:t>nagement certificate.</w:t>
            </w:r>
          </w:p>
          <w:p w14:paraId="16AFD0E9" w14:textId="77777777" w:rsidR="00103402" w:rsidRDefault="00103402" w:rsidP="00103402">
            <w:pPr>
              <w:jc w:val="both"/>
            </w:pPr>
          </w:p>
          <w:p w14:paraId="71EE42DF" w14:textId="77777777" w:rsidR="00103402" w:rsidRDefault="00CD2C06" w:rsidP="00103402">
            <w:pPr>
              <w:jc w:val="both"/>
            </w:pPr>
            <w:r w:rsidRPr="00BB26D7">
              <w:t xml:space="preserve">The substitute does not include the original's provisions </w:t>
            </w:r>
            <w:r>
              <w:t>that revised</w:t>
            </w:r>
            <w:r w:rsidRPr="00BB26D7">
              <w:t xml:space="preserve"> an association's authorization to </w:t>
            </w:r>
            <w:r>
              <w:t xml:space="preserve">collect </w:t>
            </w:r>
            <w:r w:rsidRPr="00BB26D7">
              <w:t>reimburse</w:t>
            </w:r>
            <w:r>
              <w:t>ment of</w:t>
            </w:r>
            <w:r w:rsidRPr="00BB26D7">
              <w:t xml:space="preserve"> certain reasonable costs of collection, with </w:t>
            </w:r>
            <w:r>
              <w:t>the requisite</w:t>
            </w:r>
            <w:r w:rsidRPr="00BB26D7">
              <w:t xml:space="preserve"> notice, to specify that the reimbursable rea</w:t>
            </w:r>
            <w:r w:rsidRPr="00BB26D7">
              <w:t xml:space="preserve">sonable costs are also necessary. </w:t>
            </w:r>
          </w:p>
          <w:p w14:paraId="5C88691C" w14:textId="77777777" w:rsidR="00103402" w:rsidRDefault="00103402" w:rsidP="00103402">
            <w:pPr>
              <w:jc w:val="both"/>
            </w:pPr>
          </w:p>
          <w:p w14:paraId="78353A00" w14:textId="77777777" w:rsidR="00103402" w:rsidRDefault="00CD2C06" w:rsidP="00103402">
            <w:pPr>
              <w:jc w:val="both"/>
            </w:pPr>
            <w:r>
              <w:t>The original revised the statutory requirement for the payment received by an association from an owner to be applied to the owner's debt in a certain order of priority to specify that, with respect to application of a p</w:t>
            </w:r>
            <w:r>
              <w:t>ayment to any other amount owed to the association after payment is applied to all the other prioritized debt, such amount is applied to a reasonable and necessary incurred amount owed. The substitute revises the original's specification to provide that th</w:t>
            </w:r>
            <w:r>
              <w:t>e payment applied is instead only for any other reasonable amount owed to the association.</w:t>
            </w:r>
          </w:p>
          <w:p w14:paraId="2CFF023E" w14:textId="77777777" w:rsidR="00103402" w:rsidRDefault="00103402" w:rsidP="00103402">
            <w:pPr>
              <w:jc w:val="both"/>
            </w:pPr>
          </w:p>
          <w:p w14:paraId="4E05E242" w14:textId="77777777" w:rsidR="00103402" w:rsidRPr="00BB26D7" w:rsidRDefault="00CD2C06" w:rsidP="00103402">
            <w:pPr>
              <w:jc w:val="both"/>
            </w:pPr>
            <w:r w:rsidRPr="00BB26D7">
              <w:t>The substitute includes a provision not included in the original authorizing a</w:t>
            </w:r>
            <w:r>
              <w:t>n</w:t>
            </w:r>
            <w:r w:rsidRPr="00BB26D7">
              <w:t xml:space="preserve"> association to request the following information to be submitted to the association regarding a lease or rental applicant:</w:t>
            </w:r>
          </w:p>
          <w:p w14:paraId="52C5E0BB" w14:textId="77777777" w:rsidR="00103402" w:rsidRPr="00BB26D7" w:rsidRDefault="00CD2C06" w:rsidP="00103402">
            <w:pPr>
              <w:pStyle w:val="ListParagraph"/>
              <w:numPr>
                <w:ilvl w:val="0"/>
                <w:numId w:val="8"/>
              </w:numPr>
              <w:jc w:val="both"/>
            </w:pPr>
            <w:r w:rsidRPr="00BB26D7">
              <w:t>contact information, including the name, mailing address, phone number, and email address of each person who will reside at a proper</w:t>
            </w:r>
            <w:r w:rsidRPr="00BB26D7">
              <w:t>ty in the subdivision under a lease; and</w:t>
            </w:r>
          </w:p>
          <w:p w14:paraId="0C4B4F36" w14:textId="77777777" w:rsidR="00103402" w:rsidRPr="00DF0A97" w:rsidRDefault="00CD2C06" w:rsidP="00103402">
            <w:pPr>
              <w:pStyle w:val="ListParagraph"/>
              <w:numPr>
                <w:ilvl w:val="0"/>
                <w:numId w:val="8"/>
              </w:numPr>
              <w:jc w:val="both"/>
            </w:pPr>
            <w:r w:rsidRPr="00BB26D7">
              <w:t>the commencement date and term of the lease.</w:t>
            </w:r>
          </w:p>
          <w:p w14:paraId="402A85F6" w14:textId="77777777" w:rsidR="00103402" w:rsidRDefault="00103402" w:rsidP="00103402">
            <w:pPr>
              <w:jc w:val="both"/>
            </w:pPr>
          </w:p>
          <w:p w14:paraId="3A6202D0" w14:textId="77777777" w:rsidR="00103402" w:rsidRDefault="00CD2C06" w:rsidP="00103402">
            <w:pPr>
              <w:jc w:val="both"/>
            </w:pPr>
            <w:r w:rsidRPr="00BB26D7">
              <w:t>The substitute repeals the authorization for the redaction of certain sensitive personal information from a copy of a lease or rental agreement required by an associatio</w:t>
            </w:r>
            <w:r w:rsidRPr="00BB26D7">
              <w:t xml:space="preserve">n but the original removed that authorization by striking it instead. </w:t>
            </w:r>
          </w:p>
          <w:p w14:paraId="5D12B43C" w14:textId="77777777" w:rsidR="00103402" w:rsidRDefault="00103402" w:rsidP="00103402">
            <w:pPr>
              <w:jc w:val="both"/>
            </w:pPr>
          </w:p>
          <w:p w14:paraId="3199575C" w14:textId="77777777" w:rsidR="00103402" w:rsidRPr="0004501C" w:rsidRDefault="00CD2C06" w:rsidP="00103402">
            <w:pPr>
              <w:jc w:val="both"/>
            </w:pPr>
            <w:r w:rsidRPr="00DF0A97">
              <w:t>The substitute includes a provision changing the deadline</w:t>
            </w:r>
            <w:r w:rsidRPr="0004501C">
              <w:t xml:space="preserve">, as specified in the original, by which an association's failure to deliver </w:t>
            </w:r>
            <w:r w:rsidRPr="00DF0A97">
              <w:t xml:space="preserve">applicable required information </w:t>
            </w:r>
            <w:r w:rsidRPr="0004501C">
              <w:t xml:space="preserve">to an owner </w:t>
            </w:r>
            <w:r w:rsidRPr="0004501C">
              <w:t>triggers the authorization for an owner to take certain action. The changes are as follows:</w:t>
            </w:r>
          </w:p>
          <w:p w14:paraId="62B93E09" w14:textId="77777777" w:rsidR="00103402" w:rsidRPr="0004501C" w:rsidRDefault="00CD2C06" w:rsidP="00103402">
            <w:pPr>
              <w:pStyle w:val="ListParagraph"/>
              <w:numPr>
                <w:ilvl w:val="0"/>
                <w:numId w:val="13"/>
              </w:numPr>
              <w:jc w:val="both"/>
            </w:pPr>
            <w:r w:rsidRPr="0004501C">
              <w:t xml:space="preserve">the substitute changes the original's deadline from before the seventh calendar day after the second request for information was mailed or hand delivered to before </w:t>
            </w:r>
            <w:r w:rsidRPr="0004501C">
              <w:t>the fifth business day after that mailing or delivery</w:t>
            </w:r>
            <w:r>
              <w:t>;</w:t>
            </w:r>
            <w:r w:rsidRPr="0004501C">
              <w:t xml:space="preserve"> </w:t>
            </w:r>
          </w:p>
          <w:p w14:paraId="778DC266" w14:textId="77777777" w:rsidR="00103402" w:rsidRPr="0004501C" w:rsidRDefault="00CD2C06" w:rsidP="00103402">
            <w:pPr>
              <w:pStyle w:val="ListParagraph"/>
              <w:numPr>
                <w:ilvl w:val="0"/>
                <w:numId w:val="13"/>
              </w:numPr>
              <w:jc w:val="both"/>
            </w:pPr>
            <w:r w:rsidRPr="0004501C">
              <w:t>the substitute revises the original's change to the authorized actions by an owner triggered by such failure to, as follows:</w:t>
            </w:r>
          </w:p>
          <w:p w14:paraId="1467A8CF" w14:textId="77777777" w:rsidR="00103402" w:rsidRDefault="00CD2C06" w:rsidP="00103402">
            <w:pPr>
              <w:pStyle w:val="ListParagraph"/>
              <w:numPr>
                <w:ilvl w:val="0"/>
                <w:numId w:val="14"/>
              </w:numPr>
              <w:jc w:val="both"/>
            </w:pPr>
            <w:r w:rsidRPr="0004501C">
              <w:t>retain the original's removal of the cap of $500 as the maximum judgment th</w:t>
            </w:r>
            <w:r w:rsidRPr="0004501C">
              <w:t xml:space="preserve">at may be sought; </w:t>
            </w:r>
          </w:p>
          <w:p w14:paraId="67C3DA73" w14:textId="77777777" w:rsidR="00103402" w:rsidRPr="00DF0A97" w:rsidRDefault="00CD2C06" w:rsidP="00103402">
            <w:pPr>
              <w:pStyle w:val="ListParagraph"/>
              <w:numPr>
                <w:ilvl w:val="0"/>
                <w:numId w:val="14"/>
              </w:numPr>
              <w:jc w:val="both"/>
            </w:pPr>
            <w:r w:rsidRPr="00DF0A97">
              <w:t>include a specification not in the original that the judgment that may be sought is for actual damages</w:t>
            </w:r>
            <w:r w:rsidRPr="0004501C">
              <w:t>;</w:t>
            </w:r>
            <w:r>
              <w:t xml:space="preserve"> and</w:t>
            </w:r>
          </w:p>
          <w:p w14:paraId="5FA05208" w14:textId="77777777" w:rsidR="00103402" w:rsidRPr="0004501C" w:rsidRDefault="00CD2C06" w:rsidP="00103402">
            <w:pPr>
              <w:pStyle w:val="ListParagraph"/>
              <w:numPr>
                <w:ilvl w:val="0"/>
                <w:numId w:val="13"/>
              </w:numPr>
              <w:jc w:val="both"/>
            </w:pPr>
            <w:r>
              <w:t xml:space="preserve">the substitute </w:t>
            </w:r>
            <w:r w:rsidRPr="00DF0A97">
              <w:t>includes a specification not in the original that the judgment that may be sought for attorney's fees is for reaso</w:t>
            </w:r>
            <w:r w:rsidRPr="00DF0A97">
              <w:t>nable attorney's fees.</w:t>
            </w:r>
          </w:p>
          <w:p w14:paraId="2477D819" w14:textId="77777777" w:rsidR="00103402" w:rsidRPr="00BB26D7" w:rsidRDefault="00103402" w:rsidP="00103402">
            <w:pPr>
              <w:jc w:val="both"/>
              <w:rPr>
                <w:highlight w:val="yellow"/>
              </w:rPr>
            </w:pPr>
          </w:p>
          <w:p w14:paraId="24A9ECBC" w14:textId="77777777" w:rsidR="00103402" w:rsidRPr="00BB26D7" w:rsidRDefault="00CD2C06" w:rsidP="00103402">
            <w:pPr>
              <w:jc w:val="both"/>
              <w:rPr>
                <w:highlight w:val="yellow"/>
              </w:rPr>
            </w:pPr>
            <w:r w:rsidRPr="00DF0A97">
              <w:t>The substitute</w:t>
            </w:r>
            <w:r w:rsidRPr="00BB26D7">
              <w:t xml:space="preserve"> </w:t>
            </w:r>
            <w:r>
              <w:t>does not include the provisions in</w:t>
            </w:r>
            <w:r w:rsidRPr="00DF0A97">
              <w:t xml:space="preserve"> the original</w:t>
            </w:r>
            <w:r w:rsidRPr="00BB26D7">
              <w:t xml:space="preserve"> requir</w:t>
            </w:r>
            <w:r>
              <w:t xml:space="preserve">ing </w:t>
            </w:r>
            <w:r w:rsidRPr="00DF0A97">
              <w:t>an association to electronically file a management certificate or</w:t>
            </w:r>
            <w:r w:rsidRPr="00BB26D7">
              <w:t xml:space="preserve"> an</w:t>
            </w:r>
            <w:r w:rsidRPr="00DF0A97">
              <w:t xml:space="preserve"> amended </w:t>
            </w:r>
            <w:r w:rsidRPr="00BB26D7">
              <w:t xml:space="preserve">management certificate </w:t>
            </w:r>
            <w:r w:rsidRPr="00DF0A97">
              <w:t xml:space="preserve">with the TREC by </w:t>
            </w:r>
            <w:r w:rsidRPr="00BB26D7">
              <w:t xml:space="preserve">July 1 of each calendar year </w:t>
            </w:r>
            <w:r w:rsidRPr="00DF0A97">
              <w:t>and</w:t>
            </w:r>
            <w:r w:rsidRPr="00BB26D7">
              <w:t xml:space="preserve"> authorizi</w:t>
            </w:r>
            <w:r w:rsidRPr="00BB26D7">
              <w:t xml:space="preserve">ng </w:t>
            </w:r>
            <w:r>
              <w:t xml:space="preserve">the </w:t>
            </w:r>
            <w:r w:rsidRPr="00BB26D7">
              <w:t xml:space="preserve">TREC to charge a fee for the filing. The substitute instead requires </w:t>
            </w:r>
            <w:r>
              <w:t xml:space="preserve">the </w:t>
            </w:r>
            <w:r w:rsidRPr="00BB26D7">
              <w:t>TREC to</w:t>
            </w:r>
            <w:r w:rsidRPr="00DF0A97">
              <w:t xml:space="preserve"> only collect the certificates for </w:t>
            </w:r>
            <w:r>
              <w:t xml:space="preserve">the purpose of </w:t>
            </w:r>
            <w:r w:rsidRPr="00DF0A97">
              <w:t xml:space="preserve">making the data accessible to the </w:t>
            </w:r>
            <w:r w:rsidRPr="00BB26D7">
              <w:t xml:space="preserve">general </w:t>
            </w:r>
            <w:r w:rsidRPr="00DF0A97">
              <w:t xml:space="preserve">public on a </w:t>
            </w:r>
            <w:r w:rsidRPr="00BB26D7">
              <w:t>publicly accessible website</w:t>
            </w:r>
            <w:r>
              <w:t xml:space="preserve"> and does not authorize a fee for that</w:t>
            </w:r>
            <w:r>
              <w:t xml:space="preserve"> collection</w:t>
            </w:r>
            <w:r w:rsidRPr="00BB26D7">
              <w:t xml:space="preserve">. </w:t>
            </w:r>
            <w:r>
              <w:t>The substitute includes a provision not in the original requiring an association to electronically file a certificate or amended certificate with the TREC not later than the seventh day after the association files such a certificate for record</w:t>
            </w:r>
            <w:r>
              <w:t>ing with the applicable county.</w:t>
            </w:r>
          </w:p>
          <w:p w14:paraId="25EB9DDF" w14:textId="77777777" w:rsidR="00103402" w:rsidRPr="00DF0A97" w:rsidRDefault="00103402" w:rsidP="00103402">
            <w:pPr>
              <w:jc w:val="both"/>
            </w:pPr>
          </w:p>
          <w:p w14:paraId="5B1448FB" w14:textId="15C48A4A" w:rsidR="00103402" w:rsidRDefault="00CD2C06" w:rsidP="00103402">
            <w:pPr>
              <w:jc w:val="both"/>
            </w:pPr>
            <w:r w:rsidRPr="00DF0A97">
              <w:t xml:space="preserve">The substitute includes a provision exempting an owner from liability for attorney's fees incurred by </w:t>
            </w:r>
            <w:r>
              <w:t>an</w:t>
            </w:r>
            <w:r w:rsidRPr="00DF0A97">
              <w:t xml:space="preserve"> association relating to the collection of a delinquent assessment under certain conditions but does not include provis</w:t>
            </w:r>
            <w:r w:rsidRPr="00DF0A97">
              <w:t>ions</w:t>
            </w:r>
            <w:r>
              <w:t xml:space="preserve"> from the original that revised</w:t>
            </w:r>
            <w:r w:rsidRPr="00DF0A97">
              <w:t xml:space="preserve"> a provision making</w:t>
            </w:r>
            <w:r w:rsidR="00FC093D">
              <w:t xml:space="preserve"> an association's</w:t>
            </w:r>
            <w:r w:rsidRPr="00DF0A97">
              <w:t xml:space="preserve"> </w:t>
            </w:r>
            <w:r>
              <w:t xml:space="preserve">a </w:t>
            </w:r>
            <w:r w:rsidRPr="00DF0A97">
              <w:t>lien unenforceable</w:t>
            </w:r>
            <w:r>
              <w:t xml:space="preserve"> if </w:t>
            </w:r>
            <w:r w:rsidR="00FC093D">
              <w:t>the association's management certificate was not properly filed</w:t>
            </w:r>
            <w:r w:rsidRPr="00DF0A97">
              <w:t>.</w:t>
            </w:r>
            <w:r w:rsidR="00FC093D">
              <w:t xml:space="preserve"> The substitute includes a provision not in the original that the owner is not liable for attorney's fees or interest relating to the collection of a delinquent assessment during the period of time a management certificate is not properly recorded or electronically filed.</w:t>
            </w:r>
            <w:r>
              <w:t xml:space="preserve"> The substitute does not include the original's provision granting a seller in a</w:t>
            </w:r>
            <w:r>
              <w:t xml:space="preserve"> transaction involving property in an association immunity from liability for any amount due to the association and any debt or claim to the association. </w:t>
            </w:r>
          </w:p>
          <w:p w14:paraId="34409E46" w14:textId="77777777" w:rsidR="00103402" w:rsidRDefault="00103402" w:rsidP="00103402">
            <w:pPr>
              <w:jc w:val="both"/>
            </w:pPr>
          </w:p>
          <w:p w14:paraId="2E04BC25" w14:textId="77777777" w:rsidR="00103402" w:rsidRDefault="00CD2C06" w:rsidP="00103402">
            <w:pPr>
              <w:jc w:val="both"/>
            </w:pPr>
            <w:r>
              <w:t>The substitute changes a provision contained in the original regarding the association's or its coll</w:t>
            </w:r>
            <w:r>
              <w:t>ection agent's prohibited reporting of certain matters to a credit reporting agency until certain action is taken by the respective entity, as follows:</w:t>
            </w:r>
          </w:p>
          <w:p w14:paraId="06B2B3AF" w14:textId="77777777" w:rsidR="00103402" w:rsidRDefault="00CD2C06" w:rsidP="00103402">
            <w:pPr>
              <w:pStyle w:val="ListParagraph"/>
              <w:numPr>
                <w:ilvl w:val="0"/>
                <w:numId w:val="10"/>
              </w:numPr>
              <w:jc w:val="both"/>
            </w:pPr>
            <w:r>
              <w:t xml:space="preserve">the substitute clarifies that the entity to which the matters are reported is a credit reporting </w:t>
            </w:r>
            <w:r>
              <w:t>service, instead of a credit report agency or bureau as specified in the original, and updates references in the substitute to reflect that clarification;</w:t>
            </w:r>
          </w:p>
          <w:p w14:paraId="10A3E4B1" w14:textId="77777777" w:rsidR="00103402" w:rsidRDefault="00CD2C06" w:rsidP="00103402">
            <w:pPr>
              <w:pStyle w:val="ListParagraph"/>
              <w:numPr>
                <w:ilvl w:val="0"/>
                <w:numId w:val="10"/>
              </w:numPr>
              <w:jc w:val="both"/>
            </w:pPr>
            <w:r>
              <w:t>the substitute clarifies that such matters are the subject of a pending dispute between the owner and</w:t>
            </w:r>
            <w:r>
              <w:t xml:space="preserve"> the association instead of, as in the original, only a pending dispute of charges; and</w:t>
            </w:r>
          </w:p>
          <w:p w14:paraId="7A8922E7" w14:textId="77777777" w:rsidR="00103402" w:rsidRDefault="00CD2C06" w:rsidP="00103402">
            <w:pPr>
              <w:pStyle w:val="ListParagraph"/>
              <w:numPr>
                <w:ilvl w:val="0"/>
                <w:numId w:val="10"/>
              </w:numPr>
              <w:jc w:val="both"/>
            </w:pPr>
            <w:r>
              <w:t>the substitute changes the deadline triggering an association's authority to report to a credit reporting service, under the conditions specified by both the substitute</w:t>
            </w:r>
            <w:r>
              <w:t xml:space="preserve"> and the original, from least 45 business days before reporting to at least 30 business days before reporting.</w:t>
            </w:r>
          </w:p>
          <w:p w14:paraId="7A0CF87E" w14:textId="77777777" w:rsidR="00103402" w:rsidRDefault="00103402" w:rsidP="00103402">
            <w:pPr>
              <w:jc w:val="both"/>
            </w:pPr>
          </w:p>
          <w:p w14:paraId="5EA5EE49" w14:textId="77777777" w:rsidR="00103402" w:rsidRDefault="00CD2C06" w:rsidP="00103402">
            <w:pPr>
              <w:jc w:val="both"/>
            </w:pPr>
            <w:r>
              <w:t>The substitute changes the original's effective date of the bill and provides a related procedural provision that is not included in the origina</w:t>
            </w:r>
            <w:r>
              <w:t>l, as follows:</w:t>
            </w:r>
          </w:p>
          <w:p w14:paraId="1EB351BF" w14:textId="77777777" w:rsidR="00103402" w:rsidRDefault="00CD2C06" w:rsidP="00103402">
            <w:pPr>
              <w:pStyle w:val="ListParagraph"/>
              <w:numPr>
                <w:ilvl w:val="0"/>
                <w:numId w:val="9"/>
              </w:numPr>
              <w:jc w:val="both"/>
            </w:pPr>
            <w:r>
              <w:t xml:space="preserve">the original's effective date was on passage, with the applicable vote, or on September 1, 2021; </w:t>
            </w:r>
          </w:p>
          <w:p w14:paraId="0789F7BF" w14:textId="1AC52111" w:rsidR="00103402" w:rsidRDefault="00CD2C06">
            <w:pPr>
              <w:pStyle w:val="ListParagraph"/>
              <w:numPr>
                <w:ilvl w:val="0"/>
                <w:numId w:val="9"/>
              </w:numPr>
              <w:jc w:val="both"/>
            </w:pPr>
            <w:r>
              <w:t xml:space="preserve">the substitute's effective date is September 1, 2021, but the effective date of the provision requiring the TREC </w:t>
            </w:r>
            <w:r w:rsidR="0097341D">
              <w:t xml:space="preserve">to establish and make available the system necessary for the electronic filing </w:t>
            </w:r>
            <w:r>
              <w:t>of management certificate</w:t>
            </w:r>
            <w:r w:rsidR="0097341D">
              <w:t>s</w:t>
            </w:r>
            <w:r>
              <w:t xml:space="preserve"> or amended management certificate</w:t>
            </w:r>
            <w:r w:rsidR="0097341D">
              <w:t>s</w:t>
            </w:r>
            <w:r>
              <w:t xml:space="preserve"> is December 1, 2021; </w:t>
            </w:r>
            <w:r w:rsidR="0097341D">
              <w:t>and</w:t>
            </w:r>
          </w:p>
          <w:p w14:paraId="52F20C70" w14:textId="77777777" w:rsidR="00103402" w:rsidRDefault="00CD2C06" w:rsidP="00103402">
            <w:pPr>
              <w:pStyle w:val="ListParagraph"/>
              <w:numPr>
                <w:ilvl w:val="0"/>
                <w:numId w:val="9"/>
              </w:numPr>
              <w:jc w:val="both"/>
            </w:pPr>
            <w:r>
              <w:t xml:space="preserve">the substitute requires an association that has, on or before December 1, 2021, recorded a management certificate or </w:t>
            </w:r>
            <w:r>
              <w:t>amended management certificate with the county clerk to electronically file the most recently recorded certificate or amended certificate not later than June 1, 2022.</w:t>
            </w:r>
          </w:p>
          <w:p w14:paraId="49E0F06F" w14:textId="77777777" w:rsidR="00E419F4" w:rsidRPr="009C1E9A" w:rsidRDefault="00E419F4" w:rsidP="009A65F1">
            <w:pPr>
              <w:rPr>
                <w:b/>
                <w:u w:val="single"/>
              </w:rPr>
            </w:pPr>
          </w:p>
        </w:tc>
      </w:tr>
    </w:tbl>
    <w:p w14:paraId="1E750A7D" w14:textId="77777777" w:rsidR="008423E4" w:rsidRPr="00BE0E75" w:rsidRDefault="008423E4" w:rsidP="008423E4">
      <w:pPr>
        <w:spacing w:line="480" w:lineRule="auto"/>
        <w:jc w:val="both"/>
        <w:rPr>
          <w:rFonts w:ascii="Arial" w:hAnsi="Arial"/>
          <w:sz w:val="16"/>
          <w:szCs w:val="16"/>
        </w:rPr>
      </w:pPr>
    </w:p>
    <w:p w14:paraId="0B202040"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7851" w14:textId="77777777" w:rsidR="00000000" w:rsidRDefault="00CD2C06">
      <w:r>
        <w:separator/>
      </w:r>
    </w:p>
  </w:endnote>
  <w:endnote w:type="continuationSeparator" w:id="0">
    <w:p w14:paraId="56C0F4E5" w14:textId="77777777" w:rsidR="00000000" w:rsidRDefault="00CD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5E15" w14:textId="77777777" w:rsidR="00ED529E" w:rsidRDefault="00ED5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A1CF8" w14:paraId="1C0D0C4F" w14:textId="77777777" w:rsidTr="009C1E9A">
      <w:trPr>
        <w:cantSplit/>
      </w:trPr>
      <w:tc>
        <w:tcPr>
          <w:tcW w:w="0" w:type="pct"/>
        </w:tcPr>
        <w:p w14:paraId="398B0760" w14:textId="77777777" w:rsidR="00ED529E" w:rsidRDefault="00ED529E" w:rsidP="009C1E9A">
          <w:pPr>
            <w:pStyle w:val="Footer"/>
            <w:tabs>
              <w:tab w:val="clear" w:pos="8640"/>
              <w:tab w:val="right" w:pos="9360"/>
            </w:tabs>
          </w:pPr>
        </w:p>
      </w:tc>
      <w:tc>
        <w:tcPr>
          <w:tcW w:w="2395" w:type="pct"/>
        </w:tcPr>
        <w:p w14:paraId="25A6C6BE" w14:textId="77777777" w:rsidR="00ED529E" w:rsidRDefault="00ED529E" w:rsidP="009C1E9A">
          <w:pPr>
            <w:pStyle w:val="Footer"/>
            <w:tabs>
              <w:tab w:val="clear" w:pos="8640"/>
              <w:tab w:val="right" w:pos="9360"/>
            </w:tabs>
          </w:pPr>
        </w:p>
        <w:p w14:paraId="0A232AD6" w14:textId="77777777" w:rsidR="00ED529E" w:rsidRDefault="00ED529E" w:rsidP="009C1E9A">
          <w:pPr>
            <w:pStyle w:val="Footer"/>
            <w:tabs>
              <w:tab w:val="clear" w:pos="8640"/>
              <w:tab w:val="right" w:pos="9360"/>
            </w:tabs>
          </w:pPr>
        </w:p>
        <w:p w14:paraId="022F15FC" w14:textId="77777777" w:rsidR="00ED529E" w:rsidRDefault="00ED529E" w:rsidP="009C1E9A">
          <w:pPr>
            <w:pStyle w:val="Footer"/>
            <w:tabs>
              <w:tab w:val="clear" w:pos="8640"/>
              <w:tab w:val="right" w:pos="9360"/>
            </w:tabs>
          </w:pPr>
        </w:p>
      </w:tc>
      <w:tc>
        <w:tcPr>
          <w:tcW w:w="2453" w:type="pct"/>
        </w:tcPr>
        <w:p w14:paraId="636B0789" w14:textId="77777777" w:rsidR="00ED529E" w:rsidRDefault="00ED529E" w:rsidP="009C1E9A">
          <w:pPr>
            <w:pStyle w:val="Footer"/>
            <w:tabs>
              <w:tab w:val="clear" w:pos="8640"/>
              <w:tab w:val="right" w:pos="9360"/>
            </w:tabs>
            <w:jc w:val="right"/>
          </w:pPr>
        </w:p>
      </w:tc>
    </w:tr>
    <w:tr w:rsidR="002A1CF8" w14:paraId="23DC4965" w14:textId="77777777" w:rsidTr="009C1E9A">
      <w:trPr>
        <w:cantSplit/>
      </w:trPr>
      <w:tc>
        <w:tcPr>
          <w:tcW w:w="0" w:type="pct"/>
        </w:tcPr>
        <w:p w14:paraId="3B9DEEA4" w14:textId="77777777" w:rsidR="00ED529E" w:rsidRDefault="00ED529E" w:rsidP="009C1E9A">
          <w:pPr>
            <w:pStyle w:val="Footer"/>
            <w:tabs>
              <w:tab w:val="clear" w:pos="8640"/>
              <w:tab w:val="right" w:pos="9360"/>
            </w:tabs>
          </w:pPr>
        </w:p>
      </w:tc>
      <w:tc>
        <w:tcPr>
          <w:tcW w:w="2395" w:type="pct"/>
        </w:tcPr>
        <w:p w14:paraId="34D8EF68" w14:textId="1A429DDB" w:rsidR="00ED529E" w:rsidRPr="009C1E9A" w:rsidRDefault="00CD2C06" w:rsidP="009C1E9A">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22232</w:t>
          </w:r>
        </w:p>
      </w:tc>
      <w:tc>
        <w:tcPr>
          <w:tcW w:w="2453" w:type="pct"/>
        </w:tcPr>
        <w:p w14:paraId="01653CDB" w14:textId="37ADFCCE" w:rsidR="00ED529E" w:rsidRDefault="00CD2C06" w:rsidP="009C1E9A">
          <w:pPr>
            <w:pStyle w:val="Footer"/>
            <w:tabs>
              <w:tab w:val="clear" w:pos="8640"/>
              <w:tab w:val="right" w:pos="9360"/>
            </w:tabs>
            <w:jc w:val="right"/>
          </w:pPr>
          <w:r>
            <w:fldChar w:fldCharType="begin"/>
          </w:r>
          <w:r>
            <w:instrText xml:space="preserve"> DOCPROPERTY  OTID  \* MERGEFORMAT </w:instrText>
          </w:r>
          <w:r>
            <w:fldChar w:fldCharType="separate"/>
          </w:r>
          <w:r w:rsidR="00107E29">
            <w:t>21.112.1774</w:t>
          </w:r>
          <w:r>
            <w:fldChar w:fldCharType="end"/>
          </w:r>
        </w:p>
      </w:tc>
    </w:tr>
    <w:tr w:rsidR="002A1CF8" w14:paraId="519A39F3" w14:textId="77777777" w:rsidTr="009C1E9A">
      <w:trPr>
        <w:cantSplit/>
      </w:trPr>
      <w:tc>
        <w:tcPr>
          <w:tcW w:w="0" w:type="pct"/>
        </w:tcPr>
        <w:p w14:paraId="54F86522" w14:textId="77777777" w:rsidR="00ED529E" w:rsidRDefault="00ED529E" w:rsidP="009C1E9A">
          <w:pPr>
            <w:pStyle w:val="Footer"/>
            <w:tabs>
              <w:tab w:val="clear" w:pos="4320"/>
              <w:tab w:val="clear" w:pos="8640"/>
              <w:tab w:val="left" w:pos="2865"/>
            </w:tabs>
          </w:pPr>
        </w:p>
      </w:tc>
      <w:tc>
        <w:tcPr>
          <w:tcW w:w="2395" w:type="pct"/>
        </w:tcPr>
        <w:p w14:paraId="584CAC98" w14:textId="7D220A79" w:rsidR="00ED529E" w:rsidRPr="009C1E9A" w:rsidRDefault="00CD2C06" w:rsidP="009C1E9A">
          <w:pPr>
            <w:pStyle w:val="Footer"/>
            <w:tabs>
              <w:tab w:val="clear" w:pos="4320"/>
              <w:tab w:val="clear" w:pos="8640"/>
              <w:tab w:val="left" w:pos="2865"/>
            </w:tabs>
            <w:rPr>
              <w:rFonts w:ascii="Shruti" w:hAnsi="Shruti"/>
              <w:sz w:val="22"/>
            </w:rPr>
          </w:pPr>
          <w:r>
            <w:rPr>
              <w:rFonts w:ascii="Shruti" w:hAnsi="Shruti"/>
              <w:sz w:val="22"/>
            </w:rPr>
            <w:t>Substitute Document Number: 87R 19620</w:t>
          </w:r>
        </w:p>
      </w:tc>
      <w:tc>
        <w:tcPr>
          <w:tcW w:w="2453" w:type="pct"/>
        </w:tcPr>
        <w:p w14:paraId="10862048" w14:textId="77777777" w:rsidR="00ED529E" w:rsidRDefault="00ED529E" w:rsidP="006D504F">
          <w:pPr>
            <w:pStyle w:val="Footer"/>
            <w:rPr>
              <w:rStyle w:val="PageNumber"/>
            </w:rPr>
          </w:pPr>
        </w:p>
        <w:p w14:paraId="04913490" w14:textId="77777777" w:rsidR="00ED529E" w:rsidRDefault="00ED529E" w:rsidP="009C1E9A">
          <w:pPr>
            <w:pStyle w:val="Footer"/>
            <w:tabs>
              <w:tab w:val="clear" w:pos="8640"/>
              <w:tab w:val="right" w:pos="9360"/>
            </w:tabs>
            <w:jc w:val="right"/>
          </w:pPr>
        </w:p>
      </w:tc>
    </w:tr>
    <w:tr w:rsidR="002A1CF8" w14:paraId="5F3B1CDE" w14:textId="77777777" w:rsidTr="009C1E9A">
      <w:trPr>
        <w:cantSplit/>
        <w:trHeight w:val="323"/>
      </w:trPr>
      <w:tc>
        <w:tcPr>
          <w:tcW w:w="0" w:type="pct"/>
          <w:gridSpan w:val="3"/>
        </w:tcPr>
        <w:p w14:paraId="24ADFD9D" w14:textId="0702C76F" w:rsidR="00ED529E" w:rsidRDefault="00CD2C0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07E29">
            <w:rPr>
              <w:rStyle w:val="PageNumber"/>
              <w:noProof/>
            </w:rPr>
            <w:t>2</w:t>
          </w:r>
          <w:r>
            <w:rPr>
              <w:rStyle w:val="PageNumber"/>
            </w:rPr>
            <w:fldChar w:fldCharType="end"/>
          </w:r>
        </w:p>
        <w:p w14:paraId="41E73DD0" w14:textId="77777777" w:rsidR="00ED529E" w:rsidRDefault="00ED529E" w:rsidP="009C1E9A">
          <w:pPr>
            <w:pStyle w:val="Footer"/>
            <w:tabs>
              <w:tab w:val="clear" w:pos="8640"/>
              <w:tab w:val="right" w:pos="9360"/>
            </w:tabs>
            <w:jc w:val="center"/>
          </w:pPr>
        </w:p>
      </w:tc>
    </w:tr>
  </w:tbl>
  <w:p w14:paraId="79CF5559" w14:textId="77777777" w:rsidR="00ED529E" w:rsidRPr="00FF6F72" w:rsidRDefault="00ED529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D04A" w14:textId="77777777" w:rsidR="00ED529E" w:rsidRDefault="00ED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4CDB" w14:textId="77777777" w:rsidR="00000000" w:rsidRDefault="00CD2C06">
      <w:r>
        <w:separator/>
      </w:r>
    </w:p>
  </w:footnote>
  <w:footnote w:type="continuationSeparator" w:id="0">
    <w:p w14:paraId="25AC8EFE" w14:textId="77777777" w:rsidR="00000000" w:rsidRDefault="00CD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4C29" w14:textId="77777777" w:rsidR="00ED529E" w:rsidRDefault="00ED5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3363" w14:textId="77777777" w:rsidR="00ED529E" w:rsidRDefault="00ED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4C3C" w14:textId="77777777" w:rsidR="00ED529E" w:rsidRDefault="00ED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4D4"/>
    <w:multiLevelType w:val="hybridMultilevel"/>
    <w:tmpl w:val="E66EA50E"/>
    <w:lvl w:ilvl="0" w:tplc="8704483E">
      <w:start w:val="1"/>
      <w:numFmt w:val="bullet"/>
      <w:lvlText w:val=""/>
      <w:lvlJc w:val="left"/>
      <w:pPr>
        <w:tabs>
          <w:tab w:val="num" w:pos="720"/>
        </w:tabs>
        <w:ind w:left="720" w:hanging="360"/>
      </w:pPr>
      <w:rPr>
        <w:rFonts w:ascii="Symbol" w:hAnsi="Symbol" w:hint="default"/>
      </w:rPr>
    </w:lvl>
    <w:lvl w:ilvl="1" w:tplc="FEDE2648" w:tentative="1">
      <w:start w:val="1"/>
      <w:numFmt w:val="bullet"/>
      <w:lvlText w:val="o"/>
      <w:lvlJc w:val="left"/>
      <w:pPr>
        <w:ind w:left="1440" w:hanging="360"/>
      </w:pPr>
      <w:rPr>
        <w:rFonts w:ascii="Courier New" w:hAnsi="Courier New" w:cs="Courier New" w:hint="default"/>
      </w:rPr>
    </w:lvl>
    <w:lvl w:ilvl="2" w:tplc="0CE6335A" w:tentative="1">
      <w:start w:val="1"/>
      <w:numFmt w:val="bullet"/>
      <w:lvlText w:val=""/>
      <w:lvlJc w:val="left"/>
      <w:pPr>
        <w:ind w:left="2160" w:hanging="360"/>
      </w:pPr>
      <w:rPr>
        <w:rFonts w:ascii="Wingdings" w:hAnsi="Wingdings" w:hint="default"/>
      </w:rPr>
    </w:lvl>
    <w:lvl w:ilvl="3" w:tplc="9196B3F8" w:tentative="1">
      <w:start w:val="1"/>
      <w:numFmt w:val="bullet"/>
      <w:lvlText w:val=""/>
      <w:lvlJc w:val="left"/>
      <w:pPr>
        <w:ind w:left="2880" w:hanging="360"/>
      </w:pPr>
      <w:rPr>
        <w:rFonts w:ascii="Symbol" w:hAnsi="Symbol" w:hint="default"/>
      </w:rPr>
    </w:lvl>
    <w:lvl w:ilvl="4" w:tplc="AD08A6B4" w:tentative="1">
      <w:start w:val="1"/>
      <w:numFmt w:val="bullet"/>
      <w:lvlText w:val="o"/>
      <w:lvlJc w:val="left"/>
      <w:pPr>
        <w:ind w:left="3600" w:hanging="360"/>
      </w:pPr>
      <w:rPr>
        <w:rFonts w:ascii="Courier New" w:hAnsi="Courier New" w:cs="Courier New" w:hint="default"/>
      </w:rPr>
    </w:lvl>
    <w:lvl w:ilvl="5" w:tplc="B150B746" w:tentative="1">
      <w:start w:val="1"/>
      <w:numFmt w:val="bullet"/>
      <w:lvlText w:val=""/>
      <w:lvlJc w:val="left"/>
      <w:pPr>
        <w:ind w:left="4320" w:hanging="360"/>
      </w:pPr>
      <w:rPr>
        <w:rFonts w:ascii="Wingdings" w:hAnsi="Wingdings" w:hint="default"/>
      </w:rPr>
    </w:lvl>
    <w:lvl w:ilvl="6" w:tplc="A8FA066C" w:tentative="1">
      <w:start w:val="1"/>
      <w:numFmt w:val="bullet"/>
      <w:lvlText w:val=""/>
      <w:lvlJc w:val="left"/>
      <w:pPr>
        <w:ind w:left="5040" w:hanging="360"/>
      </w:pPr>
      <w:rPr>
        <w:rFonts w:ascii="Symbol" w:hAnsi="Symbol" w:hint="default"/>
      </w:rPr>
    </w:lvl>
    <w:lvl w:ilvl="7" w:tplc="CD3E3AFE" w:tentative="1">
      <w:start w:val="1"/>
      <w:numFmt w:val="bullet"/>
      <w:lvlText w:val="o"/>
      <w:lvlJc w:val="left"/>
      <w:pPr>
        <w:ind w:left="5760" w:hanging="360"/>
      </w:pPr>
      <w:rPr>
        <w:rFonts w:ascii="Courier New" w:hAnsi="Courier New" w:cs="Courier New" w:hint="default"/>
      </w:rPr>
    </w:lvl>
    <w:lvl w:ilvl="8" w:tplc="708C1160" w:tentative="1">
      <w:start w:val="1"/>
      <w:numFmt w:val="bullet"/>
      <w:lvlText w:val=""/>
      <w:lvlJc w:val="left"/>
      <w:pPr>
        <w:ind w:left="6480" w:hanging="360"/>
      </w:pPr>
      <w:rPr>
        <w:rFonts w:ascii="Wingdings" w:hAnsi="Wingdings" w:hint="default"/>
      </w:rPr>
    </w:lvl>
  </w:abstractNum>
  <w:abstractNum w:abstractNumId="1" w15:restartNumberingAfterBreak="0">
    <w:nsid w:val="03A6202E"/>
    <w:multiLevelType w:val="hybridMultilevel"/>
    <w:tmpl w:val="8150769C"/>
    <w:lvl w:ilvl="0" w:tplc="CA2A2A04">
      <w:start w:val="1"/>
      <w:numFmt w:val="bullet"/>
      <w:lvlText w:val=""/>
      <w:lvlJc w:val="left"/>
      <w:pPr>
        <w:ind w:left="720" w:hanging="360"/>
      </w:pPr>
      <w:rPr>
        <w:rFonts w:ascii="Symbol" w:hAnsi="Symbol" w:hint="default"/>
      </w:rPr>
    </w:lvl>
    <w:lvl w:ilvl="1" w:tplc="4448F32A" w:tentative="1">
      <w:start w:val="1"/>
      <w:numFmt w:val="bullet"/>
      <w:lvlText w:val="o"/>
      <w:lvlJc w:val="left"/>
      <w:pPr>
        <w:ind w:left="1440" w:hanging="360"/>
      </w:pPr>
      <w:rPr>
        <w:rFonts w:ascii="Courier New" w:hAnsi="Courier New" w:cs="Courier New" w:hint="default"/>
      </w:rPr>
    </w:lvl>
    <w:lvl w:ilvl="2" w:tplc="2346ABFE" w:tentative="1">
      <w:start w:val="1"/>
      <w:numFmt w:val="bullet"/>
      <w:lvlText w:val=""/>
      <w:lvlJc w:val="left"/>
      <w:pPr>
        <w:ind w:left="2160" w:hanging="360"/>
      </w:pPr>
      <w:rPr>
        <w:rFonts w:ascii="Wingdings" w:hAnsi="Wingdings" w:hint="default"/>
      </w:rPr>
    </w:lvl>
    <w:lvl w:ilvl="3" w:tplc="CD920F0A" w:tentative="1">
      <w:start w:val="1"/>
      <w:numFmt w:val="bullet"/>
      <w:lvlText w:val=""/>
      <w:lvlJc w:val="left"/>
      <w:pPr>
        <w:ind w:left="2880" w:hanging="360"/>
      </w:pPr>
      <w:rPr>
        <w:rFonts w:ascii="Symbol" w:hAnsi="Symbol" w:hint="default"/>
      </w:rPr>
    </w:lvl>
    <w:lvl w:ilvl="4" w:tplc="3E7EECFE" w:tentative="1">
      <w:start w:val="1"/>
      <w:numFmt w:val="bullet"/>
      <w:lvlText w:val="o"/>
      <w:lvlJc w:val="left"/>
      <w:pPr>
        <w:ind w:left="3600" w:hanging="360"/>
      </w:pPr>
      <w:rPr>
        <w:rFonts w:ascii="Courier New" w:hAnsi="Courier New" w:cs="Courier New" w:hint="default"/>
      </w:rPr>
    </w:lvl>
    <w:lvl w:ilvl="5" w:tplc="8D4E85B2" w:tentative="1">
      <w:start w:val="1"/>
      <w:numFmt w:val="bullet"/>
      <w:lvlText w:val=""/>
      <w:lvlJc w:val="left"/>
      <w:pPr>
        <w:ind w:left="4320" w:hanging="360"/>
      </w:pPr>
      <w:rPr>
        <w:rFonts w:ascii="Wingdings" w:hAnsi="Wingdings" w:hint="default"/>
      </w:rPr>
    </w:lvl>
    <w:lvl w:ilvl="6" w:tplc="5EFC4CC0" w:tentative="1">
      <w:start w:val="1"/>
      <w:numFmt w:val="bullet"/>
      <w:lvlText w:val=""/>
      <w:lvlJc w:val="left"/>
      <w:pPr>
        <w:ind w:left="5040" w:hanging="360"/>
      </w:pPr>
      <w:rPr>
        <w:rFonts w:ascii="Symbol" w:hAnsi="Symbol" w:hint="default"/>
      </w:rPr>
    </w:lvl>
    <w:lvl w:ilvl="7" w:tplc="BF86EB1A" w:tentative="1">
      <w:start w:val="1"/>
      <w:numFmt w:val="bullet"/>
      <w:lvlText w:val="o"/>
      <w:lvlJc w:val="left"/>
      <w:pPr>
        <w:ind w:left="5760" w:hanging="360"/>
      </w:pPr>
      <w:rPr>
        <w:rFonts w:ascii="Courier New" w:hAnsi="Courier New" w:cs="Courier New" w:hint="default"/>
      </w:rPr>
    </w:lvl>
    <w:lvl w:ilvl="8" w:tplc="EDEE7A70" w:tentative="1">
      <w:start w:val="1"/>
      <w:numFmt w:val="bullet"/>
      <w:lvlText w:val=""/>
      <w:lvlJc w:val="left"/>
      <w:pPr>
        <w:ind w:left="6480" w:hanging="360"/>
      </w:pPr>
      <w:rPr>
        <w:rFonts w:ascii="Wingdings" w:hAnsi="Wingdings" w:hint="default"/>
      </w:rPr>
    </w:lvl>
  </w:abstractNum>
  <w:abstractNum w:abstractNumId="2" w15:restartNumberingAfterBreak="0">
    <w:nsid w:val="089604DE"/>
    <w:multiLevelType w:val="hybridMultilevel"/>
    <w:tmpl w:val="EF46E6C8"/>
    <w:lvl w:ilvl="0" w:tplc="722EACEA">
      <w:start w:val="1"/>
      <w:numFmt w:val="bullet"/>
      <w:lvlText w:val=""/>
      <w:lvlJc w:val="left"/>
      <w:pPr>
        <w:tabs>
          <w:tab w:val="num" w:pos="720"/>
        </w:tabs>
        <w:ind w:left="720" w:hanging="360"/>
      </w:pPr>
      <w:rPr>
        <w:rFonts w:ascii="Symbol" w:hAnsi="Symbol" w:hint="default"/>
      </w:rPr>
    </w:lvl>
    <w:lvl w:ilvl="1" w:tplc="2836E37C" w:tentative="1">
      <w:start w:val="1"/>
      <w:numFmt w:val="bullet"/>
      <w:lvlText w:val="o"/>
      <w:lvlJc w:val="left"/>
      <w:pPr>
        <w:ind w:left="1440" w:hanging="360"/>
      </w:pPr>
      <w:rPr>
        <w:rFonts w:ascii="Courier New" w:hAnsi="Courier New" w:cs="Courier New" w:hint="default"/>
      </w:rPr>
    </w:lvl>
    <w:lvl w:ilvl="2" w:tplc="C46294C8" w:tentative="1">
      <w:start w:val="1"/>
      <w:numFmt w:val="bullet"/>
      <w:lvlText w:val=""/>
      <w:lvlJc w:val="left"/>
      <w:pPr>
        <w:ind w:left="2160" w:hanging="360"/>
      </w:pPr>
      <w:rPr>
        <w:rFonts w:ascii="Wingdings" w:hAnsi="Wingdings" w:hint="default"/>
      </w:rPr>
    </w:lvl>
    <w:lvl w:ilvl="3" w:tplc="2C7CFF74" w:tentative="1">
      <w:start w:val="1"/>
      <w:numFmt w:val="bullet"/>
      <w:lvlText w:val=""/>
      <w:lvlJc w:val="left"/>
      <w:pPr>
        <w:ind w:left="2880" w:hanging="360"/>
      </w:pPr>
      <w:rPr>
        <w:rFonts w:ascii="Symbol" w:hAnsi="Symbol" w:hint="default"/>
      </w:rPr>
    </w:lvl>
    <w:lvl w:ilvl="4" w:tplc="A22C1EEC" w:tentative="1">
      <w:start w:val="1"/>
      <w:numFmt w:val="bullet"/>
      <w:lvlText w:val="o"/>
      <w:lvlJc w:val="left"/>
      <w:pPr>
        <w:ind w:left="3600" w:hanging="360"/>
      </w:pPr>
      <w:rPr>
        <w:rFonts w:ascii="Courier New" w:hAnsi="Courier New" w:cs="Courier New" w:hint="default"/>
      </w:rPr>
    </w:lvl>
    <w:lvl w:ilvl="5" w:tplc="CC709896" w:tentative="1">
      <w:start w:val="1"/>
      <w:numFmt w:val="bullet"/>
      <w:lvlText w:val=""/>
      <w:lvlJc w:val="left"/>
      <w:pPr>
        <w:ind w:left="4320" w:hanging="360"/>
      </w:pPr>
      <w:rPr>
        <w:rFonts w:ascii="Wingdings" w:hAnsi="Wingdings" w:hint="default"/>
      </w:rPr>
    </w:lvl>
    <w:lvl w:ilvl="6" w:tplc="588EB83E" w:tentative="1">
      <w:start w:val="1"/>
      <w:numFmt w:val="bullet"/>
      <w:lvlText w:val=""/>
      <w:lvlJc w:val="left"/>
      <w:pPr>
        <w:ind w:left="5040" w:hanging="360"/>
      </w:pPr>
      <w:rPr>
        <w:rFonts w:ascii="Symbol" w:hAnsi="Symbol" w:hint="default"/>
      </w:rPr>
    </w:lvl>
    <w:lvl w:ilvl="7" w:tplc="B8A64A5C" w:tentative="1">
      <w:start w:val="1"/>
      <w:numFmt w:val="bullet"/>
      <w:lvlText w:val="o"/>
      <w:lvlJc w:val="left"/>
      <w:pPr>
        <w:ind w:left="5760" w:hanging="360"/>
      </w:pPr>
      <w:rPr>
        <w:rFonts w:ascii="Courier New" w:hAnsi="Courier New" w:cs="Courier New" w:hint="default"/>
      </w:rPr>
    </w:lvl>
    <w:lvl w:ilvl="8" w:tplc="04E29010" w:tentative="1">
      <w:start w:val="1"/>
      <w:numFmt w:val="bullet"/>
      <w:lvlText w:val=""/>
      <w:lvlJc w:val="left"/>
      <w:pPr>
        <w:ind w:left="6480" w:hanging="360"/>
      </w:pPr>
      <w:rPr>
        <w:rFonts w:ascii="Wingdings" w:hAnsi="Wingdings" w:hint="default"/>
      </w:rPr>
    </w:lvl>
  </w:abstractNum>
  <w:abstractNum w:abstractNumId="3" w15:restartNumberingAfterBreak="0">
    <w:nsid w:val="10C17343"/>
    <w:multiLevelType w:val="hybridMultilevel"/>
    <w:tmpl w:val="59FA4E6C"/>
    <w:lvl w:ilvl="0" w:tplc="FD565A50">
      <w:start w:val="1"/>
      <w:numFmt w:val="bullet"/>
      <w:lvlText w:val=""/>
      <w:lvlJc w:val="left"/>
      <w:pPr>
        <w:tabs>
          <w:tab w:val="num" w:pos="720"/>
        </w:tabs>
        <w:ind w:left="720" w:hanging="360"/>
      </w:pPr>
      <w:rPr>
        <w:rFonts w:ascii="Symbol" w:hAnsi="Symbol" w:hint="default"/>
      </w:rPr>
    </w:lvl>
    <w:lvl w:ilvl="1" w:tplc="041AA942" w:tentative="1">
      <w:start w:val="1"/>
      <w:numFmt w:val="bullet"/>
      <w:lvlText w:val="o"/>
      <w:lvlJc w:val="left"/>
      <w:pPr>
        <w:ind w:left="1440" w:hanging="360"/>
      </w:pPr>
      <w:rPr>
        <w:rFonts w:ascii="Courier New" w:hAnsi="Courier New" w:cs="Courier New" w:hint="default"/>
      </w:rPr>
    </w:lvl>
    <w:lvl w:ilvl="2" w:tplc="D2EC324E" w:tentative="1">
      <w:start w:val="1"/>
      <w:numFmt w:val="bullet"/>
      <w:lvlText w:val=""/>
      <w:lvlJc w:val="left"/>
      <w:pPr>
        <w:ind w:left="2160" w:hanging="360"/>
      </w:pPr>
      <w:rPr>
        <w:rFonts w:ascii="Wingdings" w:hAnsi="Wingdings" w:hint="default"/>
      </w:rPr>
    </w:lvl>
    <w:lvl w:ilvl="3" w:tplc="6A40A61E" w:tentative="1">
      <w:start w:val="1"/>
      <w:numFmt w:val="bullet"/>
      <w:lvlText w:val=""/>
      <w:lvlJc w:val="left"/>
      <w:pPr>
        <w:ind w:left="2880" w:hanging="360"/>
      </w:pPr>
      <w:rPr>
        <w:rFonts w:ascii="Symbol" w:hAnsi="Symbol" w:hint="default"/>
      </w:rPr>
    </w:lvl>
    <w:lvl w:ilvl="4" w:tplc="626A174C" w:tentative="1">
      <w:start w:val="1"/>
      <w:numFmt w:val="bullet"/>
      <w:lvlText w:val="o"/>
      <w:lvlJc w:val="left"/>
      <w:pPr>
        <w:ind w:left="3600" w:hanging="360"/>
      </w:pPr>
      <w:rPr>
        <w:rFonts w:ascii="Courier New" w:hAnsi="Courier New" w:cs="Courier New" w:hint="default"/>
      </w:rPr>
    </w:lvl>
    <w:lvl w:ilvl="5" w:tplc="FF9A4C30" w:tentative="1">
      <w:start w:val="1"/>
      <w:numFmt w:val="bullet"/>
      <w:lvlText w:val=""/>
      <w:lvlJc w:val="left"/>
      <w:pPr>
        <w:ind w:left="4320" w:hanging="360"/>
      </w:pPr>
      <w:rPr>
        <w:rFonts w:ascii="Wingdings" w:hAnsi="Wingdings" w:hint="default"/>
      </w:rPr>
    </w:lvl>
    <w:lvl w:ilvl="6" w:tplc="2E829EFC" w:tentative="1">
      <w:start w:val="1"/>
      <w:numFmt w:val="bullet"/>
      <w:lvlText w:val=""/>
      <w:lvlJc w:val="left"/>
      <w:pPr>
        <w:ind w:left="5040" w:hanging="360"/>
      </w:pPr>
      <w:rPr>
        <w:rFonts w:ascii="Symbol" w:hAnsi="Symbol" w:hint="default"/>
      </w:rPr>
    </w:lvl>
    <w:lvl w:ilvl="7" w:tplc="B6D6B54E" w:tentative="1">
      <w:start w:val="1"/>
      <w:numFmt w:val="bullet"/>
      <w:lvlText w:val="o"/>
      <w:lvlJc w:val="left"/>
      <w:pPr>
        <w:ind w:left="5760" w:hanging="360"/>
      </w:pPr>
      <w:rPr>
        <w:rFonts w:ascii="Courier New" w:hAnsi="Courier New" w:cs="Courier New" w:hint="default"/>
      </w:rPr>
    </w:lvl>
    <w:lvl w:ilvl="8" w:tplc="04D831DC" w:tentative="1">
      <w:start w:val="1"/>
      <w:numFmt w:val="bullet"/>
      <w:lvlText w:val=""/>
      <w:lvlJc w:val="left"/>
      <w:pPr>
        <w:ind w:left="6480" w:hanging="360"/>
      </w:pPr>
      <w:rPr>
        <w:rFonts w:ascii="Wingdings" w:hAnsi="Wingdings" w:hint="default"/>
      </w:rPr>
    </w:lvl>
  </w:abstractNum>
  <w:abstractNum w:abstractNumId="4" w15:restartNumberingAfterBreak="0">
    <w:nsid w:val="138A37D0"/>
    <w:multiLevelType w:val="hybridMultilevel"/>
    <w:tmpl w:val="C5F03A6E"/>
    <w:lvl w:ilvl="0" w:tplc="3B9428B4">
      <w:start w:val="1"/>
      <w:numFmt w:val="bullet"/>
      <w:lvlText w:val=""/>
      <w:lvlJc w:val="left"/>
      <w:pPr>
        <w:ind w:left="720" w:hanging="360"/>
      </w:pPr>
      <w:rPr>
        <w:rFonts w:ascii="Symbol" w:hAnsi="Symbol" w:hint="default"/>
      </w:rPr>
    </w:lvl>
    <w:lvl w:ilvl="1" w:tplc="E098B7AA" w:tentative="1">
      <w:start w:val="1"/>
      <w:numFmt w:val="bullet"/>
      <w:lvlText w:val="o"/>
      <w:lvlJc w:val="left"/>
      <w:pPr>
        <w:ind w:left="1440" w:hanging="360"/>
      </w:pPr>
      <w:rPr>
        <w:rFonts w:ascii="Courier New" w:hAnsi="Courier New" w:cs="Courier New" w:hint="default"/>
      </w:rPr>
    </w:lvl>
    <w:lvl w:ilvl="2" w:tplc="63F2A458" w:tentative="1">
      <w:start w:val="1"/>
      <w:numFmt w:val="bullet"/>
      <w:lvlText w:val=""/>
      <w:lvlJc w:val="left"/>
      <w:pPr>
        <w:ind w:left="2160" w:hanging="360"/>
      </w:pPr>
      <w:rPr>
        <w:rFonts w:ascii="Wingdings" w:hAnsi="Wingdings" w:hint="default"/>
      </w:rPr>
    </w:lvl>
    <w:lvl w:ilvl="3" w:tplc="3C1211C4" w:tentative="1">
      <w:start w:val="1"/>
      <w:numFmt w:val="bullet"/>
      <w:lvlText w:val=""/>
      <w:lvlJc w:val="left"/>
      <w:pPr>
        <w:ind w:left="2880" w:hanging="360"/>
      </w:pPr>
      <w:rPr>
        <w:rFonts w:ascii="Symbol" w:hAnsi="Symbol" w:hint="default"/>
      </w:rPr>
    </w:lvl>
    <w:lvl w:ilvl="4" w:tplc="DA0A74DE" w:tentative="1">
      <w:start w:val="1"/>
      <w:numFmt w:val="bullet"/>
      <w:lvlText w:val="o"/>
      <w:lvlJc w:val="left"/>
      <w:pPr>
        <w:ind w:left="3600" w:hanging="360"/>
      </w:pPr>
      <w:rPr>
        <w:rFonts w:ascii="Courier New" w:hAnsi="Courier New" w:cs="Courier New" w:hint="default"/>
      </w:rPr>
    </w:lvl>
    <w:lvl w:ilvl="5" w:tplc="CDDE32DA" w:tentative="1">
      <w:start w:val="1"/>
      <w:numFmt w:val="bullet"/>
      <w:lvlText w:val=""/>
      <w:lvlJc w:val="left"/>
      <w:pPr>
        <w:ind w:left="4320" w:hanging="360"/>
      </w:pPr>
      <w:rPr>
        <w:rFonts w:ascii="Wingdings" w:hAnsi="Wingdings" w:hint="default"/>
      </w:rPr>
    </w:lvl>
    <w:lvl w:ilvl="6" w:tplc="1BD63D52" w:tentative="1">
      <w:start w:val="1"/>
      <w:numFmt w:val="bullet"/>
      <w:lvlText w:val=""/>
      <w:lvlJc w:val="left"/>
      <w:pPr>
        <w:ind w:left="5040" w:hanging="360"/>
      </w:pPr>
      <w:rPr>
        <w:rFonts w:ascii="Symbol" w:hAnsi="Symbol" w:hint="default"/>
      </w:rPr>
    </w:lvl>
    <w:lvl w:ilvl="7" w:tplc="FA9A722E" w:tentative="1">
      <w:start w:val="1"/>
      <w:numFmt w:val="bullet"/>
      <w:lvlText w:val="o"/>
      <w:lvlJc w:val="left"/>
      <w:pPr>
        <w:ind w:left="5760" w:hanging="360"/>
      </w:pPr>
      <w:rPr>
        <w:rFonts w:ascii="Courier New" w:hAnsi="Courier New" w:cs="Courier New" w:hint="default"/>
      </w:rPr>
    </w:lvl>
    <w:lvl w:ilvl="8" w:tplc="AA6A3DE4" w:tentative="1">
      <w:start w:val="1"/>
      <w:numFmt w:val="bullet"/>
      <w:lvlText w:val=""/>
      <w:lvlJc w:val="left"/>
      <w:pPr>
        <w:ind w:left="6480" w:hanging="360"/>
      </w:pPr>
      <w:rPr>
        <w:rFonts w:ascii="Wingdings" w:hAnsi="Wingdings" w:hint="default"/>
      </w:rPr>
    </w:lvl>
  </w:abstractNum>
  <w:abstractNum w:abstractNumId="5" w15:restartNumberingAfterBreak="0">
    <w:nsid w:val="1AA03032"/>
    <w:multiLevelType w:val="hybridMultilevel"/>
    <w:tmpl w:val="6844558E"/>
    <w:lvl w:ilvl="0" w:tplc="E1286266">
      <w:start w:val="1"/>
      <w:numFmt w:val="bullet"/>
      <w:lvlText w:val=""/>
      <w:lvlJc w:val="left"/>
      <w:pPr>
        <w:ind w:left="720" w:hanging="360"/>
      </w:pPr>
      <w:rPr>
        <w:rFonts w:ascii="Symbol" w:hAnsi="Symbol" w:hint="default"/>
      </w:rPr>
    </w:lvl>
    <w:lvl w:ilvl="1" w:tplc="6684741E" w:tentative="1">
      <w:start w:val="1"/>
      <w:numFmt w:val="bullet"/>
      <w:lvlText w:val="o"/>
      <w:lvlJc w:val="left"/>
      <w:pPr>
        <w:ind w:left="1440" w:hanging="360"/>
      </w:pPr>
      <w:rPr>
        <w:rFonts w:ascii="Courier New" w:hAnsi="Courier New" w:cs="Courier New" w:hint="default"/>
      </w:rPr>
    </w:lvl>
    <w:lvl w:ilvl="2" w:tplc="FCC47B7E" w:tentative="1">
      <w:start w:val="1"/>
      <w:numFmt w:val="bullet"/>
      <w:lvlText w:val=""/>
      <w:lvlJc w:val="left"/>
      <w:pPr>
        <w:ind w:left="2160" w:hanging="360"/>
      </w:pPr>
      <w:rPr>
        <w:rFonts w:ascii="Wingdings" w:hAnsi="Wingdings" w:hint="default"/>
      </w:rPr>
    </w:lvl>
    <w:lvl w:ilvl="3" w:tplc="FEACCFF2" w:tentative="1">
      <w:start w:val="1"/>
      <w:numFmt w:val="bullet"/>
      <w:lvlText w:val=""/>
      <w:lvlJc w:val="left"/>
      <w:pPr>
        <w:ind w:left="2880" w:hanging="360"/>
      </w:pPr>
      <w:rPr>
        <w:rFonts w:ascii="Symbol" w:hAnsi="Symbol" w:hint="default"/>
      </w:rPr>
    </w:lvl>
    <w:lvl w:ilvl="4" w:tplc="F0160436" w:tentative="1">
      <w:start w:val="1"/>
      <w:numFmt w:val="bullet"/>
      <w:lvlText w:val="o"/>
      <w:lvlJc w:val="left"/>
      <w:pPr>
        <w:ind w:left="3600" w:hanging="360"/>
      </w:pPr>
      <w:rPr>
        <w:rFonts w:ascii="Courier New" w:hAnsi="Courier New" w:cs="Courier New" w:hint="default"/>
      </w:rPr>
    </w:lvl>
    <w:lvl w:ilvl="5" w:tplc="C910F816" w:tentative="1">
      <w:start w:val="1"/>
      <w:numFmt w:val="bullet"/>
      <w:lvlText w:val=""/>
      <w:lvlJc w:val="left"/>
      <w:pPr>
        <w:ind w:left="4320" w:hanging="360"/>
      </w:pPr>
      <w:rPr>
        <w:rFonts w:ascii="Wingdings" w:hAnsi="Wingdings" w:hint="default"/>
      </w:rPr>
    </w:lvl>
    <w:lvl w:ilvl="6" w:tplc="1DC2E1B2" w:tentative="1">
      <w:start w:val="1"/>
      <w:numFmt w:val="bullet"/>
      <w:lvlText w:val=""/>
      <w:lvlJc w:val="left"/>
      <w:pPr>
        <w:ind w:left="5040" w:hanging="360"/>
      </w:pPr>
      <w:rPr>
        <w:rFonts w:ascii="Symbol" w:hAnsi="Symbol" w:hint="default"/>
      </w:rPr>
    </w:lvl>
    <w:lvl w:ilvl="7" w:tplc="E6D05256" w:tentative="1">
      <w:start w:val="1"/>
      <w:numFmt w:val="bullet"/>
      <w:lvlText w:val="o"/>
      <w:lvlJc w:val="left"/>
      <w:pPr>
        <w:ind w:left="5760" w:hanging="360"/>
      </w:pPr>
      <w:rPr>
        <w:rFonts w:ascii="Courier New" w:hAnsi="Courier New" w:cs="Courier New" w:hint="default"/>
      </w:rPr>
    </w:lvl>
    <w:lvl w:ilvl="8" w:tplc="220C79BE" w:tentative="1">
      <w:start w:val="1"/>
      <w:numFmt w:val="bullet"/>
      <w:lvlText w:val=""/>
      <w:lvlJc w:val="left"/>
      <w:pPr>
        <w:ind w:left="6480" w:hanging="360"/>
      </w:pPr>
      <w:rPr>
        <w:rFonts w:ascii="Wingdings" w:hAnsi="Wingdings" w:hint="default"/>
      </w:rPr>
    </w:lvl>
  </w:abstractNum>
  <w:abstractNum w:abstractNumId="6" w15:restartNumberingAfterBreak="0">
    <w:nsid w:val="2C8114EE"/>
    <w:multiLevelType w:val="hybridMultilevel"/>
    <w:tmpl w:val="5A0C061C"/>
    <w:lvl w:ilvl="0" w:tplc="8102A710">
      <w:start w:val="1"/>
      <w:numFmt w:val="bullet"/>
      <w:lvlText w:val=""/>
      <w:lvlJc w:val="left"/>
      <w:pPr>
        <w:ind w:left="720" w:hanging="360"/>
      </w:pPr>
      <w:rPr>
        <w:rFonts w:ascii="Symbol" w:hAnsi="Symbol" w:hint="default"/>
      </w:rPr>
    </w:lvl>
    <w:lvl w:ilvl="1" w:tplc="7DE073B0" w:tentative="1">
      <w:start w:val="1"/>
      <w:numFmt w:val="bullet"/>
      <w:lvlText w:val="o"/>
      <w:lvlJc w:val="left"/>
      <w:pPr>
        <w:ind w:left="1440" w:hanging="360"/>
      </w:pPr>
      <w:rPr>
        <w:rFonts w:ascii="Courier New" w:hAnsi="Courier New" w:cs="Courier New" w:hint="default"/>
      </w:rPr>
    </w:lvl>
    <w:lvl w:ilvl="2" w:tplc="A7BEAC2E" w:tentative="1">
      <w:start w:val="1"/>
      <w:numFmt w:val="bullet"/>
      <w:lvlText w:val=""/>
      <w:lvlJc w:val="left"/>
      <w:pPr>
        <w:ind w:left="2160" w:hanging="360"/>
      </w:pPr>
      <w:rPr>
        <w:rFonts w:ascii="Wingdings" w:hAnsi="Wingdings" w:hint="default"/>
      </w:rPr>
    </w:lvl>
    <w:lvl w:ilvl="3" w:tplc="D428BD46" w:tentative="1">
      <w:start w:val="1"/>
      <w:numFmt w:val="bullet"/>
      <w:lvlText w:val=""/>
      <w:lvlJc w:val="left"/>
      <w:pPr>
        <w:ind w:left="2880" w:hanging="360"/>
      </w:pPr>
      <w:rPr>
        <w:rFonts w:ascii="Symbol" w:hAnsi="Symbol" w:hint="default"/>
      </w:rPr>
    </w:lvl>
    <w:lvl w:ilvl="4" w:tplc="9ECA584C" w:tentative="1">
      <w:start w:val="1"/>
      <w:numFmt w:val="bullet"/>
      <w:lvlText w:val="o"/>
      <w:lvlJc w:val="left"/>
      <w:pPr>
        <w:ind w:left="3600" w:hanging="360"/>
      </w:pPr>
      <w:rPr>
        <w:rFonts w:ascii="Courier New" w:hAnsi="Courier New" w:cs="Courier New" w:hint="default"/>
      </w:rPr>
    </w:lvl>
    <w:lvl w:ilvl="5" w:tplc="F36C274E" w:tentative="1">
      <w:start w:val="1"/>
      <w:numFmt w:val="bullet"/>
      <w:lvlText w:val=""/>
      <w:lvlJc w:val="left"/>
      <w:pPr>
        <w:ind w:left="4320" w:hanging="360"/>
      </w:pPr>
      <w:rPr>
        <w:rFonts w:ascii="Wingdings" w:hAnsi="Wingdings" w:hint="default"/>
      </w:rPr>
    </w:lvl>
    <w:lvl w:ilvl="6" w:tplc="63C4B052" w:tentative="1">
      <w:start w:val="1"/>
      <w:numFmt w:val="bullet"/>
      <w:lvlText w:val=""/>
      <w:lvlJc w:val="left"/>
      <w:pPr>
        <w:ind w:left="5040" w:hanging="360"/>
      </w:pPr>
      <w:rPr>
        <w:rFonts w:ascii="Symbol" w:hAnsi="Symbol" w:hint="default"/>
      </w:rPr>
    </w:lvl>
    <w:lvl w:ilvl="7" w:tplc="D0DACEC0" w:tentative="1">
      <w:start w:val="1"/>
      <w:numFmt w:val="bullet"/>
      <w:lvlText w:val="o"/>
      <w:lvlJc w:val="left"/>
      <w:pPr>
        <w:ind w:left="5760" w:hanging="360"/>
      </w:pPr>
      <w:rPr>
        <w:rFonts w:ascii="Courier New" w:hAnsi="Courier New" w:cs="Courier New" w:hint="default"/>
      </w:rPr>
    </w:lvl>
    <w:lvl w:ilvl="8" w:tplc="1966E294" w:tentative="1">
      <w:start w:val="1"/>
      <w:numFmt w:val="bullet"/>
      <w:lvlText w:val=""/>
      <w:lvlJc w:val="left"/>
      <w:pPr>
        <w:ind w:left="6480" w:hanging="360"/>
      </w:pPr>
      <w:rPr>
        <w:rFonts w:ascii="Wingdings" w:hAnsi="Wingdings" w:hint="default"/>
      </w:rPr>
    </w:lvl>
  </w:abstractNum>
  <w:abstractNum w:abstractNumId="7" w15:restartNumberingAfterBreak="0">
    <w:nsid w:val="37190196"/>
    <w:multiLevelType w:val="hybridMultilevel"/>
    <w:tmpl w:val="0096D09E"/>
    <w:lvl w:ilvl="0" w:tplc="3A72BA52">
      <w:start w:val="1"/>
      <w:numFmt w:val="bullet"/>
      <w:lvlText w:val=""/>
      <w:lvlJc w:val="left"/>
      <w:pPr>
        <w:tabs>
          <w:tab w:val="num" w:pos="720"/>
        </w:tabs>
        <w:ind w:left="720" w:hanging="360"/>
      </w:pPr>
      <w:rPr>
        <w:rFonts w:ascii="Symbol" w:hAnsi="Symbol" w:hint="default"/>
      </w:rPr>
    </w:lvl>
    <w:lvl w:ilvl="1" w:tplc="9598822E" w:tentative="1">
      <w:start w:val="1"/>
      <w:numFmt w:val="bullet"/>
      <w:lvlText w:val="o"/>
      <w:lvlJc w:val="left"/>
      <w:pPr>
        <w:ind w:left="1440" w:hanging="360"/>
      </w:pPr>
      <w:rPr>
        <w:rFonts w:ascii="Courier New" w:hAnsi="Courier New" w:cs="Courier New" w:hint="default"/>
      </w:rPr>
    </w:lvl>
    <w:lvl w:ilvl="2" w:tplc="9ACE4962" w:tentative="1">
      <w:start w:val="1"/>
      <w:numFmt w:val="bullet"/>
      <w:lvlText w:val=""/>
      <w:lvlJc w:val="left"/>
      <w:pPr>
        <w:ind w:left="2160" w:hanging="360"/>
      </w:pPr>
      <w:rPr>
        <w:rFonts w:ascii="Wingdings" w:hAnsi="Wingdings" w:hint="default"/>
      </w:rPr>
    </w:lvl>
    <w:lvl w:ilvl="3" w:tplc="BB542B8A" w:tentative="1">
      <w:start w:val="1"/>
      <w:numFmt w:val="bullet"/>
      <w:lvlText w:val=""/>
      <w:lvlJc w:val="left"/>
      <w:pPr>
        <w:ind w:left="2880" w:hanging="360"/>
      </w:pPr>
      <w:rPr>
        <w:rFonts w:ascii="Symbol" w:hAnsi="Symbol" w:hint="default"/>
      </w:rPr>
    </w:lvl>
    <w:lvl w:ilvl="4" w:tplc="B8D076EE" w:tentative="1">
      <w:start w:val="1"/>
      <w:numFmt w:val="bullet"/>
      <w:lvlText w:val="o"/>
      <w:lvlJc w:val="left"/>
      <w:pPr>
        <w:ind w:left="3600" w:hanging="360"/>
      </w:pPr>
      <w:rPr>
        <w:rFonts w:ascii="Courier New" w:hAnsi="Courier New" w:cs="Courier New" w:hint="default"/>
      </w:rPr>
    </w:lvl>
    <w:lvl w:ilvl="5" w:tplc="0A082A72" w:tentative="1">
      <w:start w:val="1"/>
      <w:numFmt w:val="bullet"/>
      <w:lvlText w:val=""/>
      <w:lvlJc w:val="left"/>
      <w:pPr>
        <w:ind w:left="4320" w:hanging="360"/>
      </w:pPr>
      <w:rPr>
        <w:rFonts w:ascii="Wingdings" w:hAnsi="Wingdings" w:hint="default"/>
      </w:rPr>
    </w:lvl>
    <w:lvl w:ilvl="6" w:tplc="E6F28A1C" w:tentative="1">
      <w:start w:val="1"/>
      <w:numFmt w:val="bullet"/>
      <w:lvlText w:val=""/>
      <w:lvlJc w:val="left"/>
      <w:pPr>
        <w:ind w:left="5040" w:hanging="360"/>
      </w:pPr>
      <w:rPr>
        <w:rFonts w:ascii="Symbol" w:hAnsi="Symbol" w:hint="default"/>
      </w:rPr>
    </w:lvl>
    <w:lvl w:ilvl="7" w:tplc="F14A3B8A" w:tentative="1">
      <w:start w:val="1"/>
      <w:numFmt w:val="bullet"/>
      <w:lvlText w:val="o"/>
      <w:lvlJc w:val="left"/>
      <w:pPr>
        <w:ind w:left="5760" w:hanging="360"/>
      </w:pPr>
      <w:rPr>
        <w:rFonts w:ascii="Courier New" w:hAnsi="Courier New" w:cs="Courier New" w:hint="default"/>
      </w:rPr>
    </w:lvl>
    <w:lvl w:ilvl="8" w:tplc="AED49E58" w:tentative="1">
      <w:start w:val="1"/>
      <w:numFmt w:val="bullet"/>
      <w:lvlText w:val=""/>
      <w:lvlJc w:val="left"/>
      <w:pPr>
        <w:ind w:left="6480" w:hanging="360"/>
      </w:pPr>
      <w:rPr>
        <w:rFonts w:ascii="Wingdings" w:hAnsi="Wingdings" w:hint="default"/>
      </w:rPr>
    </w:lvl>
  </w:abstractNum>
  <w:abstractNum w:abstractNumId="8" w15:restartNumberingAfterBreak="0">
    <w:nsid w:val="470727CA"/>
    <w:multiLevelType w:val="hybridMultilevel"/>
    <w:tmpl w:val="7584E8E0"/>
    <w:lvl w:ilvl="0" w:tplc="F3E2AA2E">
      <w:start w:val="1"/>
      <w:numFmt w:val="bullet"/>
      <w:lvlText w:val="o"/>
      <w:lvlJc w:val="left"/>
      <w:pPr>
        <w:ind w:left="1080" w:hanging="360"/>
      </w:pPr>
      <w:rPr>
        <w:rFonts w:ascii="Courier New" w:hAnsi="Courier New" w:cs="Courier New" w:hint="default"/>
      </w:rPr>
    </w:lvl>
    <w:lvl w:ilvl="1" w:tplc="38FCA45E" w:tentative="1">
      <w:start w:val="1"/>
      <w:numFmt w:val="bullet"/>
      <w:lvlText w:val="o"/>
      <w:lvlJc w:val="left"/>
      <w:pPr>
        <w:ind w:left="1800" w:hanging="360"/>
      </w:pPr>
      <w:rPr>
        <w:rFonts w:ascii="Courier New" w:hAnsi="Courier New" w:cs="Courier New" w:hint="default"/>
      </w:rPr>
    </w:lvl>
    <w:lvl w:ilvl="2" w:tplc="29D88C48" w:tentative="1">
      <w:start w:val="1"/>
      <w:numFmt w:val="bullet"/>
      <w:lvlText w:val=""/>
      <w:lvlJc w:val="left"/>
      <w:pPr>
        <w:ind w:left="2520" w:hanging="360"/>
      </w:pPr>
      <w:rPr>
        <w:rFonts w:ascii="Wingdings" w:hAnsi="Wingdings" w:hint="default"/>
      </w:rPr>
    </w:lvl>
    <w:lvl w:ilvl="3" w:tplc="07AE0E06" w:tentative="1">
      <w:start w:val="1"/>
      <w:numFmt w:val="bullet"/>
      <w:lvlText w:val=""/>
      <w:lvlJc w:val="left"/>
      <w:pPr>
        <w:ind w:left="3240" w:hanging="360"/>
      </w:pPr>
      <w:rPr>
        <w:rFonts w:ascii="Symbol" w:hAnsi="Symbol" w:hint="default"/>
      </w:rPr>
    </w:lvl>
    <w:lvl w:ilvl="4" w:tplc="4420FB74" w:tentative="1">
      <w:start w:val="1"/>
      <w:numFmt w:val="bullet"/>
      <w:lvlText w:val="o"/>
      <w:lvlJc w:val="left"/>
      <w:pPr>
        <w:ind w:left="3960" w:hanging="360"/>
      </w:pPr>
      <w:rPr>
        <w:rFonts w:ascii="Courier New" w:hAnsi="Courier New" w:cs="Courier New" w:hint="default"/>
      </w:rPr>
    </w:lvl>
    <w:lvl w:ilvl="5" w:tplc="439888A8" w:tentative="1">
      <w:start w:val="1"/>
      <w:numFmt w:val="bullet"/>
      <w:lvlText w:val=""/>
      <w:lvlJc w:val="left"/>
      <w:pPr>
        <w:ind w:left="4680" w:hanging="360"/>
      </w:pPr>
      <w:rPr>
        <w:rFonts w:ascii="Wingdings" w:hAnsi="Wingdings" w:hint="default"/>
      </w:rPr>
    </w:lvl>
    <w:lvl w:ilvl="6" w:tplc="2C6EF95A" w:tentative="1">
      <w:start w:val="1"/>
      <w:numFmt w:val="bullet"/>
      <w:lvlText w:val=""/>
      <w:lvlJc w:val="left"/>
      <w:pPr>
        <w:ind w:left="5400" w:hanging="360"/>
      </w:pPr>
      <w:rPr>
        <w:rFonts w:ascii="Symbol" w:hAnsi="Symbol" w:hint="default"/>
      </w:rPr>
    </w:lvl>
    <w:lvl w:ilvl="7" w:tplc="7464B43E" w:tentative="1">
      <w:start w:val="1"/>
      <w:numFmt w:val="bullet"/>
      <w:lvlText w:val="o"/>
      <w:lvlJc w:val="left"/>
      <w:pPr>
        <w:ind w:left="6120" w:hanging="360"/>
      </w:pPr>
      <w:rPr>
        <w:rFonts w:ascii="Courier New" w:hAnsi="Courier New" w:cs="Courier New" w:hint="default"/>
      </w:rPr>
    </w:lvl>
    <w:lvl w:ilvl="8" w:tplc="422ADBC6" w:tentative="1">
      <w:start w:val="1"/>
      <w:numFmt w:val="bullet"/>
      <w:lvlText w:val=""/>
      <w:lvlJc w:val="left"/>
      <w:pPr>
        <w:ind w:left="6840" w:hanging="360"/>
      </w:pPr>
      <w:rPr>
        <w:rFonts w:ascii="Wingdings" w:hAnsi="Wingdings" w:hint="default"/>
      </w:rPr>
    </w:lvl>
  </w:abstractNum>
  <w:abstractNum w:abstractNumId="9" w15:restartNumberingAfterBreak="0">
    <w:nsid w:val="563628D6"/>
    <w:multiLevelType w:val="hybridMultilevel"/>
    <w:tmpl w:val="8D78C834"/>
    <w:lvl w:ilvl="0" w:tplc="4A028D48">
      <w:start w:val="1"/>
      <w:numFmt w:val="bullet"/>
      <w:lvlText w:val=""/>
      <w:lvlJc w:val="left"/>
      <w:pPr>
        <w:ind w:left="720" w:hanging="360"/>
      </w:pPr>
      <w:rPr>
        <w:rFonts w:ascii="Symbol" w:hAnsi="Symbol" w:hint="default"/>
      </w:rPr>
    </w:lvl>
    <w:lvl w:ilvl="1" w:tplc="8D26827A" w:tentative="1">
      <w:start w:val="1"/>
      <w:numFmt w:val="bullet"/>
      <w:lvlText w:val="o"/>
      <w:lvlJc w:val="left"/>
      <w:pPr>
        <w:ind w:left="1440" w:hanging="360"/>
      </w:pPr>
      <w:rPr>
        <w:rFonts w:ascii="Courier New" w:hAnsi="Courier New" w:cs="Courier New" w:hint="default"/>
      </w:rPr>
    </w:lvl>
    <w:lvl w:ilvl="2" w:tplc="0960F7C4" w:tentative="1">
      <w:start w:val="1"/>
      <w:numFmt w:val="bullet"/>
      <w:lvlText w:val=""/>
      <w:lvlJc w:val="left"/>
      <w:pPr>
        <w:ind w:left="2160" w:hanging="360"/>
      </w:pPr>
      <w:rPr>
        <w:rFonts w:ascii="Wingdings" w:hAnsi="Wingdings" w:hint="default"/>
      </w:rPr>
    </w:lvl>
    <w:lvl w:ilvl="3" w:tplc="BB4251AC" w:tentative="1">
      <w:start w:val="1"/>
      <w:numFmt w:val="bullet"/>
      <w:lvlText w:val=""/>
      <w:lvlJc w:val="left"/>
      <w:pPr>
        <w:ind w:left="2880" w:hanging="360"/>
      </w:pPr>
      <w:rPr>
        <w:rFonts w:ascii="Symbol" w:hAnsi="Symbol" w:hint="default"/>
      </w:rPr>
    </w:lvl>
    <w:lvl w:ilvl="4" w:tplc="B4AEF81C" w:tentative="1">
      <w:start w:val="1"/>
      <w:numFmt w:val="bullet"/>
      <w:lvlText w:val="o"/>
      <w:lvlJc w:val="left"/>
      <w:pPr>
        <w:ind w:left="3600" w:hanging="360"/>
      </w:pPr>
      <w:rPr>
        <w:rFonts w:ascii="Courier New" w:hAnsi="Courier New" w:cs="Courier New" w:hint="default"/>
      </w:rPr>
    </w:lvl>
    <w:lvl w:ilvl="5" w:tplc="E318B5DE" w:tentative="1">
      <w:start w:val="1"/>
      <w:numFmt w:val="bullet"/>
      <w:lvlText w:val=""/>
      <w:lvlJc w:val="left"/>
      <w:pPr>
        <w:ind w:left="4320" w:hanging="360"/>
      </w:pPr>
      <w:rPr>
        <w:rFonts w:ascii="Wingdings" w:hAnsi="Wingdings" w:hint="default"/>
      </w:rPr>
    </w:lvl>
    <w:lvl w:ilvl="6" w:tplc="A38012D8" w:tentative="1">
      <w:start w:val="1"/>
      <w:numFmt w:val="bullet"/>
      <w:lvlText w:val=""/>
      <w:lvlJc w:val="left"/>
      <w:pPr>
        <w:ind w:left="5040" w:hanging="360"/>
      </w:pPr>
      <w:rPr>
        <w:rFonts w:ascii="Symbol" w:hAnsi="Symbol" w:hint="default"/>
      </w:rPr>
    </w:lvl>
    <w:lvl w:ilvl="7" w:tplc="553C6C7A" w:tentative="1">
      <w:start w:val="1"/>
      <w:numFmt w:val="bullet"/>
      <w:lvlText w:val="o"/>
      <w:lvlJc w:val="left"/>
      <w:pPr>
        <w:ind w:left="5760" w:hanging="360"/>
      </w:pPr>
      <w:rPr>
        <w:rFonts w:ascii="Courier New" w:hAnsi="Courier New" w:cs="Courier New" w:hint="default"/>
      </w:rPr>
    </w:lvl>
    <w:lvl w:ilvl="8" w:tplc="E8B63A48" w:tentative="1">
      <w:start w:val="1"/>
      <w:numFmt w:val="bullet"/>
      <w:lvlText w:val=""/>
      <w:lvlJc w:val="left"/>
      <w:pPr>
        <w:ind w:left="6480" w:hanging="360"/>
      </w:pPr>
      <w:rPr>
        <w:rFonts w:ascii="Wingdings" w:hAnsi="Wingdings" w:hint="default"/>
      </w:rPr>
    </w:lvl>
  </w:abstractNum>
  <w:abstractNum w:abstractNumId="10" w15:restartNumberingAfterBreak="0">
    <w:nsid w:val="6A464131"/>
    <w:multiLevelType w:val="hybridMultilevel"/>
    <w:tmpl w:val="4A76F9C6"/>
    <w:lvl w:ilvl="0" w:tplc="5AE8D9A2">
      <w:start w:val="1"/>
      <w:numFmt w:val="bullet"/>
      <w:lvlText w:val=""/>
      <w:lvlJc w:val="left"/>
      <w:pPr>
        <w:ind w:left="720" w:hanging="360"/>
      </w:pPr>
      <w:rPr>
        <w:rFonts w:ascii="Symbol" w:hAnsi="Symbol" w:hint="default"/>
      </w:rPr>
    </w:lvl>
    <w:lvl w:ilvl="1" w:tplc="AE58E486" w:tentative="1">
      <w:start w:val="1"/>
      <w:numFmt w:val="bullet"/>
      <w:lvlText w:val="o"/>
      <w:lvlJc w:val="left"/>
      <w:pPr>
        <w:ind w:left="1440" w:hanging="360"/>
      </w:pPr>
      <w:rPr>
        <w:rFonts w:ascii="Courier New" w:hAnsi="Courier New" w:cs="Courier New" w:hint="default"/>
      </w:rPr>
    </w:lvl>
    <w:lvl w:ilvl="2" w:tplc="ADAAFD4E" w:tentative="1">
      <w:start w:val="1"/>
      <w:numFmt w:val="bullet"/>
      <w:lvlText w:val=""/>
      <w:lvlJc w:val="left"/>
      <w:pPr>
        <w:ind w:left="2160" w:hanging="360"/>
      </w:pPr>
      <w:rPr>
        <w:rFonts w:ascii="Wingdings" w:hAnsi="Wingdings" w:hint="default"/>
      </w:rPr>
    </w:lvl>
    <w:lvl w:ilvl="3" w:tplc="607855FA" w:tentative="1">
      <w:start w:val="1"/>
      <w:numFmt w:val="bullet"/>
      <w:lvlText w:val=""/>
      <w:lvlJc w:val="left"/>
      <w:pPr>
        <w:ind w:left="2880" w:hanging="360"/>
      </w:pPr>
      <w:rPr>
        <w:rFonts w:ascii="Symbol" w:hAnsi="Symbol" w:hint="default"/>
      </w:rPr>
    </w:lvl>
    <w:lvl w:ilvl="4" w:tplc="CD3CF8CE" w:tentative="1">
      <w:start w:val="1"/>
      <w:numFmt w:val="bullet"/>
      <w:lvlText w:val="o"/>
      <w:lvlJc w:val="left"/>
      <w:pPr>
        <w:ind w:left="3600" w:hanging="360"/>
      </w:pPr>
      <w:rPr>
        <w:rFonts w:ascii="Courier New" w:hAnsi="Courier New" w:cs="Courier New" w:hint="default"/>
      </w:rPr>
    </w:lvl>
    <w:lvl w:ilvl="5" w:tplc="7E9463D8" w:tentative="1">
      <w:start w:val="1"/>
      <w:numFmt w:val="bullet"/>
      <w:lvlText w:val=""/>
      <w:lvlJc w:val="left"/>
      <w:pPr>
        <w:ind w:left="4320" w:hanging="360"/>
      </w:pPr>
      <w:rPr>
        <w:rFonts w:ascii="Wingdings" w:hAnsi="Wingdings" w:hint="default"/>
      </w:rPr>
    </w:lvl>
    <w:lvl w:ilvl="6" w:tplc="DAC697F8" w:tentative="1">
      <w:start w:val="1"/>
      <w:numFmt w:val="bullet"/>
      <w:lvlText w:val=""/>
      <w:lvlJc w:val="left"/>
      <w:pPr>
        <w:ind w:left="5040" w:hanging="360"/>
      </w:pPr>
      <w:rPr>
        <w:rFonts w:ascii="Symbol" w:hAnsi="Symbol" w:hint="default"/>
      </w:rPr>
    </w:lvl>
    <w:lvl w:ilvl="7" w:tplc="6B786A52" w:tentative="1">
      <w:start w:val="1"/>
      <w:numFmt w:val="bullet"/>
      <w:lvlText w:val="o"/>
      <w:lvlJc w:val="left"/>
      <w:pPr>
        <w:ind w:left="5760" w:hanging="360"/>
      </w:pPr>
      <w:rPr>
        <w:rFonts w:ascii="Courier New" w:hAnsi="Courier New" w:cs="Courier New" w:hint="default"/>
      </w:rPr>
    </w:lvl>
    <w:lvl w:ilvl="8" w:tplc="223CBF24" w:tentative="1">
      <w:start w:val="1"/>
      <w:numFmt w:val="bullet"/>
      <w:lvlText w:val=""/>
      <w:lvlJc w:val="left"/>
      <w:pPr>
        <w:ind w:left="6480" w:hanging="360"/>
      </w:pPr>
      <w:rPr>
        <w:rFonts w:ascii="Wingdings" w:hAnsi="Wingdings" w:hint="default"/>
      </w:rPr>
    </w:lvl>
  </w:abstractNum>
  <w:abstractNum w:abstractNumId="11" w15:restartNumberingAfterBreak="0">
    <w:nsid w:val="6C6C366B"/>
    <w:multiLevelType w:val="hybridMultilevel"/>
    <w:tmpl w:val="C6FC488C"/>
    <w:lvl w:ilvl="0" w:tplc="2B221AF6">
      <w:start w:val="1"/>
      <w:numFmt w:val="bullet"/>
      <w:lvlText w:val=""/>
      <w:lvlJc w:val="left"/>
      <w:pPr>
        <w:ind w:left="720" w:hanging="360"/>
      </w:pPr>
      <w:rPr>
        <w:rFonts w:ascii="Symbol" w:hAnsi="Symbol" w:hint="default"/>
      </w:rPr>
    </w:lvl>
    <w:lvl w:ilvl="1" w:tplc="9BAA3D72" w:tentative="1">
      <w:start w:val="1"/>
      <w:numFmt w:val="bullet"/>
      <w:lvlText w:val="o"/>
      <w:lvlJc w:val="left"/>
      <w:pPr>
        <w:ind w:left="1440" w:hanging="360"/>
      </w:pPr>
      <w:rPr>
        <w:rFonts w:ascii="Courier New" w:hAnsi="Courier New" w:cs="Courier New" w:hint="default"/>
      </w:rPr>
    </w:lvl>
    <w:lvl w:ilvl="2" w:tplc="935E1A74" w:tentative="1">
      <w:start w:val="1"/>
      <w:numFmt w:val="bullet"/>
      <w:lvlText w:val=""/>
      <w:lvlJc w:val="left"/>
      <w:pPr>
        <w:ind w:left="2160" w:hanging="360"/>
      </w:pPr>
      <w:rPr>
        <w:rFonts w:ascii="Wingdings" w:hAnsi="Wingdings" w:hint="default"/>
      </w:rPr>
    </w:lvl>
    <w:lvl w:ilvl="3" w:tplc="4A5AD9A4" w:tentative="1">
      <w:start w:val="1"/>
      <w:numFmt w:val="bullet"/>
      <w:lvlText w:val=""/>
      <w:lvlJc w:val="left"/>
      <w:pPr>
        <w:ind w:left="2880" w:hanging="360"/>
      </w:pPr>
      <w:rPr>
        <w:rFonts w:ascii="Symbol" w:hAnsi="Symbol" w:hint="default"/>
      </w:rPr>
    </w:lvl>
    <w:lvl w:ilvl="4" w:tplc="288032EE" w:tentative="1">
      <w:start w:val="1"/>
      <w:numFmt w:val="bullet"/>
      <w:lvlText w:val="o"/>
      <w:lvlJc w:val="left"/>
      <w:pPr>
        <w:ind w:left="3600" w:hanging="360"/>
      </w:pPr>
      <w:rPr>
        <w:rFonts w:ascii="Courier New" w:hAnsi="Courier New" w:cs="Courier New" w:hint="default"/>
      </w:rPr>
    </w:lvl>
    <w:lvl w:ilvl="5" w:tplc="43EC0A7E" w:tentative="1">
      <w:start w:val="1"/>
      <w:numFmt w:val="bullet"/>
      <w:lvlText w:val=""/>
      <w:lvlJc w:val="left"/>
      <w:pPr>
        <w:ind w:left="4320" w:hanging="360"/>
      </w:pPr>
      <w:rPr>
        <w:rFonts w:ascii="Wingdings" w:hAnsi="Wingdings" w:hint="default"/>
      </w:rPr>
    </w:lvl>
    <w:lvl w:ilvl="6" w:tplc="F4CAA9E8" w:tentative="1">
      <w:start w:val="1"/>
      <w:numFmt w:val="bullet"/>
      <w:lvlText w:val=""/>
      <w:lvlJc w:val="left"/>
      <w:pPr>
        <w:ind w:left="5040" w:hanging="360"/>
      </w:pPr>
      <w:rPr>
        <w:rFonts w:ascii="Symbol" w:hAnsi="Symbol" w:hint="default"/>
      </w:rPr>
    </w:lvl>
    <w:lvl w:ilvl="7" w:tplc="DD70C1F2" w:tentative="1">
      <w:start w:val="1"/>
      <w:numFmt w:val="bullet"/>
      <w:lvlText w:val="o"/>
      <w:lvlJc w:val="left"/>
      <w:pPr>
        <w:ind w:left="5760" w:hanging="360"/>
      </w:pPr>
      <w:rPr>
        <w:rFonts w:ascii="Courier New" w:hAnsi="Courier New" w:cs="Courier New" w:hint="default"/>
      </w:rPr>
    </w:lvl>
    <w:lvl w:ilvl="8" w:tplc="04C09E6C" w:tentative="1">
      <w:start w:val="1"/>
      <w:numFmt w:val="bullet"/>
      <w:lvlText w:val=""/>
      <w:lvlJc w:val="left"/>
      <w:pPr>
        <w:ind w:left="6480" w:hanging="360"/>
      </w:pPr>
      <w:rPr>
        <w:rFonts w:ascii="Wingdings" w:hAnsi="Wingdings" w:hint="default"/>
      </w:rPr>
    </w:lvl>
  </w:abstractNum>
  <w:abstractNum w:abstractNumId="12" w15:restartNumberingAfterBreak="0">
    <w:nsid w:val="6D5066C4"/>
    <w:multiLevelType w:val="hybridMultilevel"/>
    <w:tmpl w:val="4AC01FC8"/>
    <w:lvl w:ilvl="0" w:tplc="9FF4F5D2">
      <w:start w:val="1"/>
      <w:numFmt w:val="bullet"/>
      <w:lvlText w:val="o"/>
      <w:lvlJc w:val="left"/>
      <w:pPr>
        <w:ind w:left="1080" w:hanging="360"/>
      </w:pPr>
      <w:rPr>
        <w:rFonts w:ascii="Courier New" w:hAnsi="Courier New" w:cs="Courier New" w:hint="default"/>
      </w:rPr>
    </w:lvl>
    <w:lvl w:ilvl="1" w:tplc="FF68C69C" w:tentative="1">
      <w:start w:val="1"/>
      <w:numFmt w:val="bullet"/>
      <w:lvlText w:val="o"/>
      <w:lvlJc w:val="left"/>
      <w:pPr>
        <w:ind w:left="1800" w:hanging="360"/>
      </w:pPr>
      <w:rPr>
        <w:rFonts w:ascii="Courier New" w:hAnsi="Courier New" w:cs="Courier New" w:hint="default"/>
      </w:rPr>
    </w:lvl>
    <w:lvl w:ilvl="2" w:tplc="EDE4F09A" w:tentative="1">
      <w:start w:val="1"/>
      <w:numFmt w:val="bullet"/>
      <w:lvlText w:val=""/>
      <w:lvlJc w:val="left"/>
      <w:pPr>
        <w:ind w:left="2520" w:hanging="360"/>
      </w:pPr>
      <w:rPr>
        <w:rFonts w:ascii="Wingdings" w:hAnsi="Wingdings" w:hint="default"/>
      </w:rPr>
    </w:lvl>
    <w:lvl w:ilvl="3" w:tplc="FAA2C040" w:tentative="1">
      <w:start w:val="1"/>
      <w:numFmt w:val="bullet"/>
      <w:lvlText w:val=""/>
      <w:lvlJc w:val="left"/>
      <w:pPr>
        <w:ind w:left="3240" w:hanging="360"/>
      </w:pPr>
      <w:rPr>
        <w:rFonts w:ascii="Symbol" w:hAnsi="Symbol" w:hint="default"/>
      </w:rPr>
    </w:lvl>
    <w:lvl w:ilvl="4" w:tplc="F9527EFE" w:tentative="1">
      <w:start w:val="1"/>
      <w:numFmt w:val="bullet"/>
      <w:lvlText w:val="o"/>
      <w:lvlJc w:val="left"/>
      <w:pPr>
        <w:ind w:left="3960" w:hanging="360"/>
      </w:pPr>
      <w:rPr>
        <w:rFonts w:ascii="Courier New" w:hAnsi="Courier New" w:cs="Courier New" w:hint="default"/>
      </w:rPr>
    </w:lvl>
    <w:lvl w:ilvl="5" w:tplc="45FA0C70" w:tentative="1">
      <w:start w:val="1"/>
      <w:numFmt w:val="bullet"/>
      <w:lvlText w:val=""/>
      <w:lvlJc w:val="left"/>
      <w:pPr>
        <w:ind w:left="4680" w:hanging="360"/>
      </w:pPr>
      <w:rPr>
        <w:rFonts w:ascii="Wingdings" w:hAnsi="Wingdings" w:hint="default"/>
      </w:rPr>
    </w:lvl>
    <w:lvl w:ilvl="6" w:tplc="612AFEE8" w:tentative="1">
      <w:start w:val="1"/>
      <w:numFmt w:val="bullet"/>
      <w:lvlText w:val=""/>
      <w:lvlJc w:val="left"/>
      <w:pPr>
        <w:ind w:left="5400" w:hanging="360"/>
      </w:pPr>
      <w:rPr>
        <w:rFonts w:ascii="Symbol" w:hAnsi="Symbol" w:hint="default"/>
      </w:rPr>
    </w:lvl>
    <w:lvl w:ilvl="7" w:tplc="B358CB4E" w:tentative="1">
      <w:start w:val="1"/>
      <w:numFmt w:val="bullet"/>
      <w:lvlText w:val="o"/>
      <w:lvlJc w:val="left"/>
      <w:pPr>
        <w:ind w:left="6120" w:hanging="360"/>
      </w:pPr>
      <w:rPr>
        <w:rFonts w:ascii="Courier New" w:hAnsi="Courier New" w:cs="Courier New" w:hint="default"/>
      </w:rPr>
    </w:lvl>
    <w:lvl w:ilvl="8" w:tplc="F0044AB4" w:tentative="1">
      <w:start w:val="1"/>
      <w:numFmt w:val="bullet"/>
      <w:lvlText w:val=""/>
      <w:lvlJc w:val="left"/>
      <w:pPr>
        <w:ind w:left="6840" w:hanging="360"/>
      </w:pPr>
      <w:rPr>
        <w:rFonts w:ascii="Wingdings" w:hAnsi="Wingdings" w:hint="default"/>
      </w:rPr>
    </w:lvl>
  </w:abstractNum>
  <w:abstractNum w:abstractNumId="13" w15:restartNumberingAfterBreak="0">
    <w:nsid w:val="705954A3"/>
    <w:multiLevelType w:val="hybridMultilevel"/>
    <w:tmpl w:val="50BE23EE"/>
    <w:lvl w:ilvl="0" w:tplc="EF0E6E78">
      <w:start w:val="1"/>
      <w:numFmt w:val="bullet"/>
      <w:lvlText w:val="o"/>
      <w:lvlJc w:val="left"/>
      <w:pPr>
        <w:ind w:left="1080" w:hanging="360"/>
      </w:pPr>
      <w:rPr>
        <w:rFonts w:ascii="Courier New" w:hAnsi="Courier New" w:cs="Courier New" w:hint="default"/>
      </w:rPr>
    </w:lvl>
    <w:lvl w:ilvl="1" w:tplc="84C01844" w:tentative="1">
      <w:start w:val="1"/>
      <w:numFmt w:val="bullet"/>
      <w:lvlText w:val="o"/>
      <w:lvlJc w:val="left"/>
      <w:pPr>
        <w:ind w:left="1800" w:hanging="360"/>
      </w:pPr>
      <w:rPr>
        <w:rFonts w:ascii="Courier New" w:hAnsi="Courier New" w:cs="Courier New" w:hint="default"/>
      </w:rPr>
    </w:lvl>
    <w:lvl w:ilvl="2" w:tplc="61D0D10A" w:tentative="1">
      <w:start w:val="1"/>
      <w:numFmt w:val="bullet"/>
      <w:lvlText w:val=""/>
      <w:lvlJc w:val="left"/>
      <w:pPr>
        <w:ind w:left="2520" w:hanging="360"/>
      </w:pPr>
      <w:rPr>
        <w:rFonts w:ascii="Wingdings" w:hAnsi="Wingdings" w:hint="default"/>
      </w:rPr>
    </w:lvl>
    <w:lvl w:ilvl="3" w:tplc="E54C52B2" w:tentative="1">
      <w:start w:val="1"/>
      <w:numFmt w:val="bullet"/>
      <w:lvlText w:val=""/>
      <w:lvlJc w:val="left"/>
      <w:pPr>
        <w:ind w:left="3240" w:hanging="360"/>
      </w:pPr>
      <w:rPr>
        <w:rFonts w:ascii="Symbol" w:hAnsi="Symbol" w:hint="default"/>
      </w:rPr>
    </w:lvl>
    <w:lvl w:ilvl="4" w:tplc="FF202800" w:tentative="1">
      <w:start w:val="1"/>
      <w:numFmt w:val="bullet"/>
      <w:lvlText w:val="o"/>
      <w:lvlJc w:val="left"/>
      <w:pPr>
        <w:ind w:left="3960" w:hanging="360"/>
      </w:pPr>
      <w:rPr>
        <w:rFonts w:ascii="Courier New" w:hAnsi="Courier New" w:cs="Courier New" w:hint="default"/>
      </w:rPr>
    </w:lvl>
    <w:lvl w:ilvl="5" w:tplc="F51CE424" w:tentative="1">
      <w:start w:val="1"/>
      <w:numFmt w:val="bullet"/>
      <w:lvlText w:val=""/>
      <w:lvlJc w:val="left"/>
      <w:pPr>
        <w:ind w:left="4680" w:hanging="360"/>
      </w:pPr>
      <w:rPr>
        <w:rFonts w:ascii="Wingdings" w:hAnsi="Wingdings" w:hint="default"/>
      </w:rPr>
    </w:lvl>
    <w:lvl w:ilvl="6" w:tplc="C4C68F96" w:tentative="1">
      <w:start w:val="1"/>
      <w:numFmt w:val="bullet"/>
      <w:lvlText w:val=""/>
      <w:lvlJc w:val="left"/>
      <w:pPr>
        <w:ind w:left="5400" w:hanging="360"/>
      </w:pPr>
      <w:rPr>
        <w:rFonts w:ascii="Symbol" w:hAnsi="Symbol" w:hint="default"/>
      </w:rPr>
    </w:lvl>
    <w:lvl w:ilvl="7" w:tplc="0D0013F8" w:tentative="1">
      <w:start w:val="1"/>
      <w:numFmt w:val="bullet"/>
      <w:lvlText w:val="o"/>
      <w:lvlJc w:val="left"/>
      <w:pPr>
        <w:ind w:left="6120" w:hanging="360"/>
      </w:pPr>
      <w:rPr>
        <w:rFonts w:ascii="Courier New" w:hAnsi="Courier New" w:cs="Courier New" w:hint="default"/>
      </w:rPr>
    </w:lvl>
    <w:lvl w:ilvl="8" w:tplc="5CA6C816" w:tentative="1">
      <w:start w:val="1"/>
      <w:numFmt w:val="bullet"/>
      <w:lvlText w:val=""/>
      <w:lvlJc w:val="left"/>
      <w:pPr>
        <w:ind w:left="6840" w:hanging="360"/>
      </w:pPr>
      <w:rPr>
        <w:rFonts w:ascii="Wingdings" w:hAnsi="Wingdings" w:hint="default"/>
      </w:rPr>
    </w:lvl>
  </w:abstractNum>
  <w:abstractNum w:abstractNumId="14" w15:restartNumberingAfterBreak="0">
    <w:nsid w:val="73056340"/>
    <w:multiLevelType w:val="hybridMultilevel"/>
    <w:tmpl w:val="BBC2A3F2"/>
    <w:lvl w:ilvl="0" w:tplc="EBBC0948">
      <w:start w:val="1"/>
      <w:numFmt w:val="bullet"/>
      <w:lvlText w:val=""/>
      <w:lvlJc w:val="left"/>
      <w:pPr>
        <w:tabs>
          <w:tab w:val="num" w:pos="720"/>
        </w:tabs>
        <w:ind w:left="720" w:hanging="360"/>
      </w:pPr>
      <w:rPr>
        <w:rFonts w:ascii="Symbol" w:hAnsi="Symbol" w:hint="default"/>
      </w:rPr>
    </w:lvl>
    <w:lvl w:ilvl="1" w:tplc="4E64B0AE" w:tentative="1">
      <w:start w:val="1"/>
      <w:numFmt w:val="bullet"/>
      <w:lvlText w:val="o"/>
      <w:lvlJc w:val="left"/>
      <w:pPr>
        <w:ind w:left="1440" w:hanging="360"/>
      </w:pPr>
      <w:rPr>
        <w:rFonts w:ascii="Courier New" w:hAnsi="Courier New" w:cs="Courier New" w:hint="default"/>
      </w:rPr>
    </w:lvl>
    <w:lvl w:ilvl="2" w:tplc="ADD410A2" w:tentative="1">
      <w:start w:val="1"/>
      <w:numFmt w:val="bullet"/>
      <w:lvlText w:val=""/>
      <w:lvlJc w:val="left"/>
      <w:pPr>
        <w:ind w:left="2160" w:hanging="360"/>
      </w:pPr>
      <w:rPr>
        <w:rFonts w:ascii="Wingdings" w:hAnsi="Wingdings" w:hint="default"/>
      </w:rPr>
    </w:lvl>
    <w:lvl w:ilvl="3" w:tplc="9A3A3472" w:tentative="1">
      <w:start w:val="1"/>
      <w:numFmt w:val="bullet"/>
      <w:lvlText w:val=""/>
      <w:lvlJc w:val="left"/>
      <w:pPr>
        <w:ind w:left="2880" w:hanging="360"/>
      </w:pPr>
      <w:rPr>
        <w:rFonts w:ascii="Symbol" w:hAnsi="Symbol" w:hint="default"/>
      </w:rPr>
    </w:lvl>
    <w:lvl w:ilvl="4" w:tplc="6846D458" w:tentative="1">
      <w:start w:val="1"/>
      <w:numFmt w:val="bullet"/>
      <w:lvlText w:val="o"/>
      <w:lvlJc w:val="left"/>
      <w:pPr>
        <w:ind w:left="3600" w:hanging="360"/>
      </w:pPr>
      <w:rPr>
        <w:rFonts w:ascii="Courier New" w:hAnsi="Courier New" w:cs="Courier New" w:hint="default"/>
      </w:rPr>
    </w:lvl>
    <w:lvl w:ilvl="5" w:tplc="B7780388" w:tentative="1">
      <w:start w:val="1"/>
      <w:numFmt w:val="bullet"/>
      <w:lvlText w:val=""/>
      <w:lvlJc w:val="left"/>
      <w:pPr>
        <w:ind w:left="4320" w:hanging="360"/>
      </w:pPr>
      <w:rPr>
        <w:rFonts w:ascii="Wingdings" w:hAnsi="Wingdings" w:hint="default"/>
      </w:rPr>
    </w:lvl>
    <w:lvl w:ilvl="6" w:tplc="E60847A0" w:tentative="1">
      <w:start w:val="1"/>
      <w:numFmt w:val="bullet"/>
      <w:lvlText w:val=""/>
      <w:lvlJc w:val="left"/>
      <w:pPr>
        <w:ind w:left="5040" w:hanging="360"/>
      </w:pPr>
      <w:rPr>
        <w:rFonts w:ascii="Symbol" w:hAnsi="Symbol" w:hint="default"/>
      </w:rPr>
    </w:lvl>
    <w:lvl w:ilvl="7" w:tplc="19F642A0" w:tentative="1">
      <w:start w:val="1"/>
      <w:numFmt w:val="bullet"/>
      <w:lvlText w:val="o"/>
      <w:lvlJc w:val="left"/>
      <w:pPr>
        <w:ind w:left="5760" w:hanging="360"/>
      </w:pPr>
      <w:rPr>
        <w:rFonts w:ascii="Courier New" w:hAnsi="Courier New" w:cs="Courier New" w:hint="default"/>
      </w:rPr>
    </w:lvl>
    <w:lvl w:ilvl="8" w:tplc="4D6EC31E" w:tentative="1">
      <w:start w:val="1"/>
      <w:numFmt w:val="bullet"/>
      <w:lvlText w:val=""/>
      <w:lvlJc w:val="left"/>
      <w:pPr>
        <w:ind w:left="6480" w:hanging="360"/>
      </w:pPr>
      <w:rPr>
        <w:rFonts w:ascii="Wingdings" w:hAnsi="Wingdings" w:hint="default"/>
      </w:rPr>
    </w:lvl>
  </w:abstractNum>
  <w:abstractNum w:abstractNumId="15" w15:restartNumberingAfterBreak="0">
    <w:nsid w:val="7333409F"/>
    <w:multiLevelType w:val="hybridMultilevel"/>
    <w:tmpl w:val="A5EE2B7C"/>
    <w:lvl w:ilvl="0" w:tplc="9B442C8C">
      <w:start w:val="1"/>
      <w:numFmt w:val="bullet"/>
      <w:lvlText w:val=""/>
      <w:lvlJc w:val="left"/>
      <w:pPr>
        <w:tabs>
          <w:tab w:val="num" w:pos="720"/>
        </w:tabs>
        <w:ind w:left="720" w:hanging="360"/>
      </w:pPr>
      <w:rPr>
        <w:rFonts w:ascii="Symbol" w:hAnsi="Symbol" w:hint="default"/>
      </w:rPr>
    </w:lvl>
    <w:lvl w:ilvl="1" w:tplc="6B0C2972" w:tentative="1">
      <w:start w:val="1"/>
      <w:numFmt w:val="bullet"/>
      <w:lvlText w:val="o"/>
      <w:lvlJc w:val="left"/>
      <w:pPr>
        <w:ind w:left="1440" w:hanging="360"/>
      </w:pPr>
      <w:rPr>
        <w:rFonts w:ascii="Courier New" w:hAnsi="Courier New" w:cs="Courier New" w:hint="default"/>
      </w:rPr>
    </w:lvl>
    <w:lvl w:ilvl="2" w:tplc="6AB88CBC" w:tentative="1">
      <w:start w:val="1"/>
      <w:numFmt w:val="bullet"/>
      <w:lvlText w:val=""/>
      <w:lvlJc w:val="left"/>
      <w:pPr>
        <w:ind w:left="2160" w:hanging="360"/>
      </w:pPr>
      <w:rPr>
        <w:rFonts w:ascii="Wingdings" w:hAnsi="Wingdings" w:hint="default"/>
      </w:rPr>
    </w:lvl>
    <w:lvl w:ilvl="3" w:tplc="AEFED0A2" w:tentative="1">
      <w:start w:val="1"/>
      <w:numFmt w:val="bullet"/>
      <w:lvlText w:val=""/>
      <w:lvlJc w:val="left"/>
      <w:pPr>
        <w:ind w:left="2880" w:hanging="360"/>
      </w:pPr>
      <w:rPr>
        <w:rFonts w:ascii="Symbol" w:hAnsi="Symbol" w:hint="default"/>
      </w:rPr>
    </w:lvl>
    <w:lvl w:ilvl="4" w:tplc="7A1CEDE2" w:tentative="1">
      <w:start w:val="1"/>
      <w:numFmt w:val="bullet"/>
      <w:lvlText w:val="o"/>
      <w:lvlJc w:val="left"/>
      <w:pPr>
        <w:ind w:left="3600" w:hanging="360"/>
      </w:pPr>
      <w:rPr>
        <w:rFonts w:ascii="Courier New" w:hAnsi="Courier New" w:cs="Courier New" w:hint="default"/>
      </w:rPr>
    </w:lvl>
    <w:lvl w:ilvl="5" w:tplc="9466B58E" w:tentative="1">
      <w:start w:val="1"/>
      <w:numFmt w:val="bullet"/>
      <w:lvlText w:val=""/>
      <w:lvlJc w:val="left"/>
      <w:pPr>
        <w:ind w:left="4320" w:hanging="360"/>
      </w:pPr>
      <w:rPr>
        <w:rFonts w:ascii="Wingdings" w:hAnsi="Wingdings" w:hint="default"/>
      </w:rPr>
    </w:lvl>
    <w:lvl w:ilvl="6" w:tplc="BAC6B316" w:tentative="1">
      <w:start w:val="1"/>
      <w:numFmt w:val="bullet"/>
      <w:lvlText w:val=""/>
      <w:lvlJc w:val="left"/>
      <w:pPr>
        <w:ind w:left="5040" w:hanging="360"/>
      </w:pPr>
      <w:rPr>
        <w:rFonts w:ascii="Symbol" w:hAnsi="Symbol" w:hint="default"/>
      </w:rPr>
    </w:lvl>
    <w:lvl w:ilvl="7" w:tplc="02BEABB8" w:tentative="1">
      <w:start w:val="1"/>
      <w:numFmt w:val="bullet"/>
      <w:lvlText w:val="o"/>
      <w:lvlJc w:val="left"/>
      <w:pPr>
        <w:ind w:left="5760" w:hanging="360"/>
      </w:pPr>
      <w:rPr>
        <w:rFonts w:ascii="Courier New" w:hAnsi="Courier New" w:cs="Courier New" w:hint="default"/>
      </w:rPr>
    </w:lvl>
    <w:lvl w:ilvl="8" w:tplc="22C4FB3C" w:tentative="1">
      <w:start w:val="1"/>
      <w:numFmt w:val="bullet"/>
      <w:lvlText w:val=""/>
      <w:lvlJc w:val="left"/>
      <w:pPr>
        <w:ind w:left="6480" w:hanging="360"/>
      </w:pPr>
      <w:rPr>
        <w:rFonts w:ascii="Wingdings" w:hAnsi="Wingdings" w:hint="default"/>
      </w:rPr>
    </w:lvl>
  </w:abstractNum>
  <w:abstractNum w:abstractNumId="16" w15:restartNumberingAfterBreak="0">
    <w:nsid w:val="733B5F96"/>
    <w:multiLevelType w:val="hybridMultilevel"/>
    <w:tmpl w:val="8646D1D2"/>
    <w:lvl w:ilvl="0" w:tplc="2FA6382A">
      <w:start w:val="1"/>
      <w:numFmt w:val="bullet"/>
      <w:lvlText w:val=""/>
      <w:lvlJc w:val="left"/>
      <w:pPr>
        <w:tabs>
          <w:tab w:val="num" w:pos="720"/>
        </w:tabs>
        <w:ind w:left="720" w:hanging="360"/>
      </w:pPr>
      <w:rPr>
        <w:rFonts w:ascii="Symbol" w:hAnsi="Symbol" w:hint="default"/>
      </w:rPr>
    </w:lvl>
    <w:lvl w:ilvl="1" w:tplc="1CA677A4" w:tentative="1">
      <w:start w:val="1"/>
      <w:numFmt w:val="bullet"/>
      <w:lvlText w:val="o"/>
      <w:lvlJc w:val="left"/>
      <w:pPr>
        <w:ind w:left="1440" w:hanging="360"/>
      </w:pPr>
      <w:rPr>
        <w:rFonts w:ascii="Courier New" w:hAnsi="Courier New" w:cs="Courier New" w:hint="default"/>
      </w:rPr>
    </w:lvl>
    <w:lvl w:ilvl="2" w:tplc="54AA644C" w:tentative="1">
      <w:start w:val="1"/>
      <w:numFmt w:val="bullet"/>
      <w:lvlText w:val=""/>
      <w:lvlJc w:val="left"/>
      <w:pPr>
        <w:ind w:left="2160" w:hanging="360"/>
      </w:pPr>
      <w:rPr>
        <w:rFonts w:ascii="Wingdings" w:hAnsi="Wingdings" w:hint="default"/>
      </w:rPr>
    </w:lvl>
    <w:lvl w:ilvl="3" w:tplc="468E340C" w:tentative="1">
      <w:start w:val="1"/>
      <w:numFmt w:val="bullet"/>
      <w:lvlText w:val=""/>
      <w:lvlJc w:val="left"/>
      <w:pPr>
        <w:ind w:left="2880" w:hanging="360"/>
      </w:pPr>
      <w:rPr>
        <w:rFonts w:ascii="Symbol" w:hAnsi="Symbol" w:hint="default"/>
      </w:rPr>
    </w:lvl>
    <w:lvl w:ilvl="4" w:tplc="3A2E6B04" w:tentative="1">
      <w:start w:val="1"/>
      <w:numFmt w:val="bullet"/>
      <w:lvlText w:val="o"/>
      <w:lvlJc w:val="left"/>
      <w:pPr>
        <w:ind w:left="3600" w:hanging="360"/>
      </w:pPr>
      <w:rPr>
        <w:rFonts w:ascii="Courier New" w:hAnsi="Courier New" w:cs="Courier New" w:hint="default"/>
      </w:rPr>
    </w:lvl>
    <w:lvl w:ilvl="5" w:tplc="1406A994" w:tentative="1">
      <w:start w:val="1"/>
      <w:numFmt w:val="bullet"/>
      <w:lvlText w:val=""/>
      <w:lvlJc w:val="left"/>
      <w:pPr>
        <w:ind w:left="4320" w:hanging="360"/>
      </w:pPr>
      <w:rPr>
        <w:rFonts w:ascii="Wingdings" w:hAnsi="Wingdings" w:hint="default"/>
      </w:rPr>
    </w:lvl>
    <w:lvl w:ilvl="6" w:tplc="31561DF0" w:tentative="1">
      <w:start w:val="1"/>
      <w:numFmt w:val="bullet"/>
      <w:lvlText w:val=""/>
      <w:lvlJc w:val="left"/>
      <w:pPr>
        <w:ind w:left="5040" w:hanging="360"/>
      </w:pPr>
      <w:rPr>
        <w:rFonts w:ascii="Symbol" w:hAnsi="Symbol" w:hint="default"/>
      </w:rPr>
    </w:lvl>
    <w:lvl w:ilvl="7" w:tplc="EE1EAB70" w:tentative="1">
      <w:start w:val="1"/>
      <w:numFmt w:val="bullet"/>
      <w:lvlText w:val="o"/>
      <w:lvlJc w:val="left"/>
      <w:pPr>
        <w:ind w:left="5760" w:hanging="360"/>
      </w:pPr>
      <w:rPr>
        <w:rFonts w:ascii="Courier New" w:hAnsi="Courier New" w:cs="Courier New" w:hint="default"/>
      </w:rPr>
    </w:lvl>
    <w:lvl w:ilvl="8" w:tplc="61C2D012" w:tentative="1">
      <w:start w:val="1"/>
      <w:numFmt w:val="bullet"/>
      <w:lvlText w:val=""/>
      <w:lvlJc w:val="left"/>
      <w:pPr>
        <w:ind w:left="6480" w:hanging="360"/>
      </w:pPr>
      <w:rPr>
        <w:rFonts w:ascii="Wingdings" w:hAnsi="Wingdings" w:hint="default"/>
      </w:rPr>
    </w:lvl>
  </w:abstractNum>
  <w:abstractNum w:abstractNumId="17" w15:restartNumberingAfterBreak="0">
    <w:nsid w:val="795C22DD"/>
    <w:multiLevelType w:val="hybridMultilevel"/>
    <w:tmpl w:val="7EA2AD26"/>
    <w:lvl w:ilvl="0" w:tplc="C4FA5BBC">
      <w:start w:val="1"/>
      <w:numFmt w:val="bullet"/>
      <w:lvlText w:val=""/>
      <w:lvlJc w:val="left"/>
      <w:pPr>
        <w:ind w:left="720" w:hanging="360"/>
      </w:pPr>
      <w:rPr>
        <w:rFonts w:ascii="Symbol" w:hAnsi="Symbol" w:hint="default"/>
      </w:rPr>
    </w:lvl>
    <w:lvl w:ilvl="1" w:tplc="C100D3A6" w:tentative="1">
      <w:start w:val="1"/>
      <w:numFmt w:val="bullet"/>
      <w:lvlText w:val="o"/>
      <w:lvlJc w:val="left"/>
      <w:pPr>
        <w:ind w:left="1440" w:hanging="360"/>
      </w:pPr>
      <w:rPr>
        <w:rFonts w:ascii="Courier New" w:hAnsi="Courier New" w:cs="Courier New" w:hint="default"/>
      </w:rPr>
    </w:lvl>
    <w:lvl w:ilvl="2" w:tplc="3E465B0E" w:tentative="1">
      <w:start w:val="1"/>
      <w:numFmt w:val="bullet"/>
      <w:lvlText w:val=""/>
      <w:lvlJc w:val="left"/>
      <w:pPr>
        <w:ind w:left="2160" w:hanging="360"/>
      </w:pPr>
      <w:rPr>
        <w:rFonts w:ascii="Wingdings" w:hAnsi="Wingdings" w:hint="default"/>
      </w:rPr>
    </w:lvl>
    <w:lvl w:ilvl="3" w:tplc="80047E0A" w:tentative="1">
      <w:start w:val="1"/>
      <w:numFmt w:val="bullet"/>
      <w:lvlText w:val=""/>
      <w:lvlJc w:val="left"/>
      <w:pPr>
        <w:ind w:left="2880" w:hanging="360"/>
      </w:pPr>
      <w:rPr>
        <w:rFonts w:ascii="Symbol" w:hAnsi="Symbol" w:hint="default"/>
      </w:rPr>
    </w:lvl>
    <w:lvl w:ilvl="4" w:tplc="AC3E7754" w:tentative="1">
      <w:start w:val="1"/>
      <w:numFmt w:val="bullet"/>
      <w:lvlText w:val="o"/>
      <w:lvlJc w:val="left"/>
      <w:pPr>
        <w:ind w:left="3600" w:hanging="360"/>
      </w:pPr>
      <w:rPr>
        <w:rFonts w:ascii="Courier New" w:hAnsi="Courier New" w:cs="Courier New" w:hint="default"/>
      </w:rPr>
    </w:lvl>
    <w:lvl w:ilvl="5" w:tplc="2FB6C718" w:tentative="1">
      <w:start w:val="1"/>
      <w:numFmt w:val="bullet"/>
      <w:lvlText w:val=""/>
      <w:lvlJc w:val="left"/>
      <w:pPr>
        <w:ind w:left="4320" w:hanging="360"/>
      </w:pPr>
      <w:rPr>
        <w:rFonts w:ascii="Wingdings" w:hAnsi="Wingdings" w:hint="default"/>
      </w:rPr>
    </w:lvl>
    <w:lvl w:ilvl="6" w:tplc="9A285910" w:tentative="1">
      <w:start w:val="1"/>
      <w:numFmt w:val="bullet"/>
      <w:lvlText w:val=""/>
      <w:lvlJc w:val="left"/>
      <w:pPr>
        <w:ind w:left="5040" w:hanging="360"/>
      </w:pPr>
      <w:rPr>
        <w:rFonts w:ascii="Symbol" w:hAnsi="Symbol" w:hint="default"/>
      </w:rPr>
    </w:lvl>
    <w:lvl w:ilvl="7" w:tplc="11C63B0E" w:tentative="1">
      <w:start w:val="1"/>
      <w:numFmt w:val="bullet"/>
      <w:lvlText w:val="o"/>
      <w:lvlJc w:val="left"/>
      <w:pPr>
        <w:ind w:left="5760" w:hanging="360"/>
      </w:pPr>
      <w:rPr>
        <w:rFonts w:ascii="Courier New" w:hAnsi="Courier New" w:cs="Courier New" w:hint="default"/>
      </w:rPr>
    </w:lvl>
    <w:lvl w:ilvl="8" w:tplc="F4BEAB7E"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5"/>
  </w:num>
  <w:num w:numId="5">
    <w:abstractNumId w:val="14"/>
  </w:num>
  <w:num w:numId="6">
    <w:abstractNumId w:val="3"/>
  </w:num>
  <w:num w:numId="7">
    <w:abstractNumId w:val="16"/>
  </w:num>
  <w:num w:numId="8">
    <w:abstractNumId w:val="4"/>
  </w:num>
  <w:num w:numId="9">
    <w:abstractNumId w:val="1"/>
  </w:num>
  <w:num w:numId="10">
    <w:abstractNumId w:val="11"/>
  </w:num>
  <w:num w:numId="11">
    <w:abstractNumId w:val="5"/>
  </w:num>
  <w:num w:numId="12">
    <w:abstractNumId w:val="8"/>
  </w:num>
  <w:num w:numId="13">
    <w:abstractNumId w:val="10"/>
  </w:num>
  <w:num w:numId="14">
    <w:abstractNumId w:val="13"/>
  </w:num>
  <w:num w:numId="15">
    <w:abstractNumId w:val="17"/>
  </w:num>
  <w:num w:numId="16">
    <w:abstractNumId w:val="9"/>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F4"/>
    <w:rsid w:val="00000A70"/>
    <w:rsid w:val="000032B8"/>
    <w:rsid w:val="00003B06"/>
    <w:rsid w:val="000054B9"/>
    <w:rsid w:val="000054D1"/>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73B"/>
    <w:rsid w:val="000330D4"/>
    <w:rsid w:val="0003572D"/>
    <w:rsid w:val="00035DB0"/>
    <w:rsid w:val="00037088"/>
    <w:rsid w:val="000400D5"/>
    <w:rsid w:val="00043B84"/>
    <w:rsid w:val="0004501C"/>
    <w:rsid w:val="0004512B"/>
    <w:rsid w:val="000463F0"/>
    <w:rsid w:val="00046BDA"/>
    <w:rsid w:val="0004738E"/>
    <w:rsid w:val="0004762E"/>
    <w:rsid w:val="000516B7"/>
    <w:rsid w:val="000532BD"/>
    <w:rsid w:val="00055C12"/>
    <w:rsid w:val="000608B0"/>
    <w:rsid w:val="0006104C"/>
    <w:rsid w:val="00064BF2"/>
    <w:rsid w:val="00065260"/>
    <w:rsid w:val="000667BA"/>
    <w:rsid w:val="00066AD5"/>
    <w:rsid w:val="000676A7"/>
    <w:rsid w:val="00073914"/>
    <w:rsid w:val="00074236"/>
    <w:rsid w:val="000746BD"/>
    <w:rsid w:val="00076D7D"/>
    <w:rsid w:val="00080D95"/>
    <w:rsid w:val="00090E6B"/>
    <w:rsid w:val="00091B2C"/>
    <w:rsid w:val="00092ABC"/>
    <w:rsid w:val="000974D1"/>
    <w:rsid w:val="00097AAF"/>
    <w:rsid w:val="00097D13"/>
    <w:rsid w:val="000A2390"/>
    <w:rsid w:val="000A2C75"/>
    <w:rsid w:val="000A3A06"/>
    <w:rsid w:val="000A4893"/>
    <w:rsid w:val="000A54E0"/>
    <w:rsid w:val="000A72C4"/>
    <w:rsid w:val="000B1056"/>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F94"/>
    <w:rsid w:val="000D769C"/>
    <w:rsid w:val="000E1976"/>
    <w:rsid w:val="000E20F1"/>
    <w:rsid w:val="000E5B20"/>
    <w:rsid w:val="000E6EB9"/>
    <w:rsid w:val="000E7C14"/>
    <w:rsid w:val="000F0280"/>
    <w:rsid w:val="000F094C"/>
    <w:rsid w:val="000F18A2"/>
    <w:rsid w:val="000F2A7F"/>
    <w:rsid w:val="000F3DBD"/>
    <w:rsid w:val="000F5843"/>
    <w:rsid w:val="000F6A06"/>
    <w:rsid w:val="0010154D"/>
    <w:rsid w:val="00102D3F"/>
    <w:rsid w:val="00102EC7"/>
    <w:rsid w:val="00103402"/>
    <w:rsid w:val="0010347D"/>
    <w:rsid w:val="00107634"/>
    <w:rsid w:val="00107E29"/>
    <w:rsid w:val="00110F8C"/>
    <w:rsid w:val="0011274A"/>
    <w:rsid w:val="00113522"/>
    <w:rsid w:val="0011378D"/>
    <w:rsid w:val="00115EE9"/>
    <w:rsid w:val="001169F9"/>
    <w:rsid w:val="00120797"/>
    <w:rsid w:val="0012371B"/>
    <w:rsid w:val="001245C8"/>
    <w:rsid w:val="00124653"/>
    <w:rsid w:val="00124679"/>
    <w:rsid w:val="001247C5"/>
    <w:rsid w:val="00127893"/>
    <w:rsid w:val="001312BB"/>
    <w:rsid w:val="00137165"/>
    <w:rsid w:val="00137D90"/>
    <w:rsid w:val="00141793"/>
    <w:rsid w:val="00141FB6"/>
    <w:rsid w:val="00142F8E"/>
    <w:rsid w:val="00143C8B"/>
    <w:rsid w:val="00147530"/>
    <w:rsid w:val="0015331F"/>
    <w:rsid w:val="00156AB2"/>
    <w:rsid w:val="00157788"/>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3CD9"/>
    <w:rsid w:val="00184B03"/>
    <w:rsid w:val="00185C59"/>
    <w:rsid w:val="00187C1B"/>
    <w:rsid w:val="001908AC"/>
    <w:rsid w:val="00190CFB"/>
    <w:rsid w:val="00192535"/>
    <w:rsid w:val="00192B30"/>
    <w:rsid w:val="0019457A"/>
    <w:rsid w:val="00195257"/>
    <w:rsid w:val="00195388"/>
    <w:rsid w:val="0019539E"/>
    <w:rsid w:val="001968BC"/>
    <w:rsid w:val="001A0739"/>
    <w:rsid w:val="001A0F00"/>
    <w:rsid w:val="001A2BDD"/>
    <w:rsid w:val="001A3DDF"/>
    <w:rsid w:val="001A4310"/>
    <w:rsid w:val="001B053A"/>
    <w:rsid w:val="001B26D8"/>
    <w:rsid w:val="001B3A64"/>
    <w:rsid w:val="001B3BFA"/>
    <w:rsid w:val="001B75B8"/>
    <w:rsid w:val="001C0F51"/>
    <w:rsid w:val="001C1230"/>
    <w:rsid w:val="001C60B5"/>
    <w:rsid w:val="001C61B0"/>
    <w:rsid w:val="001C7957"/>
    <w:rsid w:val="001C7DB8"/>
    <w:rsid w:val="001C7EA8"/>
    <w:rsid w:val="001D100C"/>
    <w:rsid w:val="001D1711"/>
    <w:rsid w:val="001D2A01"/>
    <w:rsid w:val="001D2EF6"/>
    <w:rsid w:val="001D37A8"/>
    <w:rsid w:val="001D462E"/>
    <w:rsid w:val="001D6A1B"/>
    <w:rsid w:val="001E2CAD"/>
    <w:rsid w:val="001E34DB"/>
    <w:rsid w:val="001E37CD"/>
    <w:rsid w:val="001E4070"/>
    <w:rsid w:val="001E655E"/>
    <w:rsid w:val="001F0BC8"/>
    <w:rsid w:val="001F29D8"/>
    <w:rsid w:val="001F3CB8"/>
    <w:rsid w:val="001F4C79"/>
    <w:rsid w:val="001F6B91"/>
    <w:rsid w:val="001F703C"/>
    <w:rsid w:val="00200B9E"/>
    <w:rsid w:val="00200BF5"/>
    <w:rsid w:val="002010D1"/>
    <w:rsid w:val="00201338"/>
    <w:rsid w:val="0020775D"/>
    <w:rsid w:val="00207F75"/>
    <w:rsid w:val="002105D1"/>
    <w:rsid w:val="002116DD"/>
    <w:rsid w:val="0021383D"/>
    <w:rsid w:val="00216BBA"/>
    <w:rsid w:val="00216E12"/>
    <w:rsid w:val="00217466"/>
    <w:rsid w:val="0021751D"/>
    <w:rsid w:val="00217C49"/>
    <w:rsid w:val="0022177D"/>
    <w:rsid w:val="00224C37"/>
    <w:rsid w:val="002304DF"/>
    <w:rsid w:val="002313C5"/>
    <w:rsid w:val="0023341D"/>
    <w:rsid w:val="002338DA"/>
    <w:rsid w:val="00233D66"/>
    <w:rsid w:val="00233FDB"/>
    <w:rsid w:val="00234F58"/>
    <w:rsid w:val="0023507D"/>
    <w:rsid w:val="0024059A"/>
    <w:rsid w:val="0024077A"/>
    <w:rsid w:val="00241EC1"/>
    <w:rsid w:val="002431DA"/>
    <w:rsid w:val="00243592"/>
    <w:rsid w:val="002437AC"/>
    <w:rsid w:val="0024593C"/>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87A7F"/>
    <w:rsid w:val="00291518"/>
    <w:rsid w:val="00292DEE"/>
    <w:rsid w:val="00296FF0"/>
    <w:rsid w:val="002A17C0"/>
    <w:rsid w:val="002A1CF8"/>
    <w:rsid w:val="002A22DC"/>
    <w:rsid w:val="002A48DF"/>
    <w:rsid w:val="002A5A84"/>
    <w:rsid w:val="002A6E6F"/>
    <w:rsid w:val="002A74E4"/>
    <w:rsid w:val="002A77B7"/>
    <w:rsid w:val="002A7CFE"/>
    <w:rsid w:val="002B00F8"/>
    <w:rsid w:val="002B26DD"/>
    <w:rsid w:val="002B2870"/>
    <w:rsid w:val="002B391B"/>
    <w:rsid w:val="002B5B42"/>
    <w:rsid w:val="002B7BA7"/>
    <w:rsid w:val="002C1C17"/>
    <w:rsid w:val="002C3203"/>
    <w:rsid w:val="002C3B07"/>
    <w:rsid w:val="002C532B"/>
    <w:rsid w:val="002C5713"/>
    <w:rsid w:val="002D05CC"/>
    <w:rsid w:val="002D305A"/>
    <w:rsid w:val="002E0AFD"/>
    <w:rsid w:val="002E21B8"/>
    <w:rsid w:val="002E5476"/>
    <w:rsid w:val="002E7DF9"/>
    <w:rsid w:val="002F097B"/>
    <w:rsid w:val="002F3111"/>
    <w:rsid w:val="002F4AEC"/>
    <w:rsid w:val="002F5756"/>
    <w:rsid w:val="002F795D"/>
    <w:rsid w:val="00300823"/>
    <w:rsid w:val="00300D7F"/>
    <w:rsid w:val="00301638"/>
    <w:rsid w:val="00303B0C"/>
    <w:rsid w:val="0030459C"/>
    <w:rsid w:val="00313DFE"/>
    <w:rsid w:val="003143B2"/>
    <w:rsid w:val="00314821"/>
    <w:rsid w:val="0031483F"/>
    <w:rsid w:val="0031741B"/>
    <w:rsid w:val="00321337"/>
    <w:rsid w:val="003213BF"/>
    <w:rsid w:val="00321F2F"/>
    <w:rsid w:val="003237F6"/>
    <w:rsid w:val="00324077"/>
    <w:rsid w:val="0032453B"/>
    <w:rsid w:val="00324868"/>
    <w:rsid w:val="00324F2C"/>
    <w:rsid w:val="00325D7F"/>
    <w:rsid w:val="003305F5"/>
    <w:rsid w:val="00333930"/>
    <w:rsid w:val="00336BA4"/>
    <w:rsid w:val="00336C7A"/>
    <w:rsid w:val="00337392"/>
    <w:rsid w:val="00337659"/>
    <w:rsid w:val="003427C9"/>
    <w:rsid w:val="00343A92"/>
    <w:rsid w:val="00344530"/>
    <w:rsid w:val="003446DC"/>
    <w:rsid w:val="003462EE"/>
    <w:rsid w:val="00347B4A"/>
    <w:rsid w:val="003500C3"/>
    <w:rsid w:val="003523BD"/>
    <w:rsid w:val="00352681"/>
    <w:rsid w:val="00353018"/>
    <w:rsid w:val="003536AA"/>
    <w:rsid w:val="003544CE"/>
    <w:rsid w:val="00355A98"/>
    <w:rsid w:val="00355D7E"/>
    <w:rsid w:val="00356BBC"/>
    <w:rsid w:val="00357CA1"/>
    <w:rsid w:val="00361FE9"/>
    <w:rsid w:val="003624F2"/>
    <w:rsid w:val="00363854"/>
    <w:rsid w:val="00364315"/>
    <w:rsid w:val="003643E2"/>
    <w:rsid w:val="00370155"/>
    <w:rsid w:val="003712D5"/>
    <w:rsid w:val="003741B2"/>
    <w:rsid w:val="00374522"/>
    <w:rsid w:val="003747DF"/>
    <w:rsid w:val="00377E3D"/>
    <w:rsid w:val="003847E8"/>
    <w:rsid w:val="0038731D"/>
    <w:rsid w:val="00387B60"/>
    <w:rsid w:val="00390098"/>
    <w:rsid w:val="00392DA1"/>
    <w:rsid w:val="00393718"/>
    <w:rsid w:val="003A0296"/>
    <w:rsid w:val="003A05FC"/>
    <w:rsid w:val="003A10BC"/>
    <w:rsid w:val="003A2783"/>
    <w:rsid w:val="003A6DD7"/>
    <w:rsid w:val="003B1501"/>
    <w:rsid w:val="003B185E"/>
    <w:rsid w:val="003B198A"/>
    <w:rsid w:val="003B1CA3"/>
    <w:rsid w:val="003B1ED9"/>
    <w:rsid w:val="003B2891"/>
    <w:rsid w:val="003B3DF3"/>
    <w:rsid w:val="003B48E2"/>
    <w:rsid w:val="003B4FA1"/>
    <w:rsid w:val="003B5BAD"/>
    <w:rsid w:val="003B66B6"/>
    <w:rsid w:val="003B7280"/>
    <w:rsid w:val="003B7984"/>
    <w:rsid w:val="003B7AF6"/>
    <w:rsid w:val="003C0411"/>
    <w:rsid w:val="003C054F"/>
    <w:rsid w:val="003C0C4F"/>
    <w:rsid w:val="003C1871"/>
    <w:rsid w:val="003C1C55"/>
    <w:rsid w:val="003C25EA"/>
    <w:rsid w:val="003C36FD"/>
    <w:rsid w:val="003C450E"/>
    <w:rsid w:val="003C664C"/>
    <w:rsid w:val="003D726D"/>
    <w:rsid w:val="003E0875"/>
    <w:rsid w:val="003E0AF1"/>
    <w:rsid w:val="003E0BB8"/>
    <w:rsid w:val="003E6CB0"/>
    <w:rsid w:val="003F1F5E"/>
    <w:rsid w:val="003F286A"/>
    <w:rsid w:val="003F2BCD"/>
    <w:rsid w:val="003F77F8"/>
    <w:rsid w:val="00400ACD"/>
    <w:rsid w:val="00403B15"/>
    <w:rsid w:val="00403E8A"/>
    <w:rsid w:val="004101E4"/>
    <w:rsid w:val="00410661"/>
    <w:rsid w:val="004108C3"/>
    <w:rsid w:val="00410B33"/>
    <w:rsid w:val="004112CD"/>
    <w:rsid w:val="004120CC"/>
    <w:rsid w:val="00412ED2"/>
    <w:rsid w:val="00412F0F"/>
    <w:rsid w:val="004134CE"/>
    <w:rsid w:val="004136A8"/>
    <w:rsid w:val="0041450D"/>
    <w:rsid w:val="00415139"/>
    <w:rsid w:val="004166BB"/>
    <w:rsid w:val="004174CD"/>
    <w:rsid w:val="004241AA"/>
    <w:rsid w:val="0042422E"/>
    <w:rsid w:val="0042689D"/>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68B"/>
    <w:rsid w:val="00461B69"/>
    <w:rsid w:val="00462B3D"/>
    <w:rsid w:val="004705CE"/>
    <w:rsid w:val="00474927"/>
    <w:rsid w:val="00475913"/>
    <w:rsid w:val="00480080"/>
    <w:rsid w:val="004824A7"/>
    <w:rsid w:val="00483AF0"/>
    <w:rsid w:val="00484167"/>
    <w:rsid w:val="00491586"/>
    <w:rsid w:val="00492211"/>
    <w:rsid w:val="00492325"/>
    <w:rsid w:val="00492A6D"/>
    <w:rsid w:val="00494303"/>
    <w:rsid w:val="0049682B"/>
    <w:rsid w:val="004A03F7"/>
    <w:rsid w:val="004A081C"/>
    <w:rsid w:val="004A123F"/>
    <w:rsid w:val="004A2172"/>
    <w:rsid w:val="004A33C1"/>
    <w:rsid w:val="004A4F90"/>
    <w:rsid w:val="004B138F"/>
    <w:rsid w:val="004B412A"/>
    <w:rsid w:val="004B576C"/>
    <w:rsid w:val="004B772A"/>
    <w:rsid w:val="004C302F"/>
    <w:rsid w:val="004C457B"/>
    <w:rsid w:val="004C4609"/>
    <w:rsid w:val="004C4B8A"/>
    <w:rsid w:val="004C4F8D"/>
    <w:rsid w:val="004C52EF"/>
    <w:rsid w:val="004C5F34"/>
    <w:rsid w:val="004C600C"/>
    <w:rsid w:val="004C7888"/>
    <w:rsid w:val="004D1AC9"/>
    <w:rsid w:val="004D27DE"/>
    <w:rsid w:val="004D3832"/>
    <w:rsid w:val="004D3F41"/>
    <w:rsid w:val="004D5098"/>
    <w:rsid w:val="004D6497"/>
    <w:rsid w:val="004E0E60"/>
    <w:rsid w:val="004E12A3"/>
    <w:rsid w:val="004E2492"/>
    <w:rsid w:val="004E3096"/>
    <w:rsid w:val="004E4133"/>
    <w:rsid w:val="004E47F2"/>
    <w:rsid w:val="004E4E2B"/>
    <w:rsid w:val="004E5D4F"/>
    <w:rsid w:val="004E5DEA"/>
    <w:rsid w:val="004E6639"/>
    <w:rsid w:val="004E66A8"/>
    <w:rsid w:val="004E6BAE"/>
    <w:rsid w:val="004F32AD"/>
    <w:rsid w:val="004F3B94"/>
    <w:rsid w:val="004F57CB"/>
    <w:rsid w:val="004F64F6"/>
    <w:rsid w:val="004F69C0"/>
    <w:rsid w:val="004F7EDE"/>
    <w:rsid w:val="00500121"/>
    <w:rsid w:val="005017AC"/>
    <w:rsid w:val="00501E8A"/>
    <w:rsid w:val="00505121"/>
    <w:rsid w:val="00505C04"/>
    <w:rsid w:val="00505F1B"/>
    <w:rsid w:val="005065AD"/>
    <w:rsid w:val="005073E8"/>
    <w:rsid w:val="00507C8A"/>
    <w:rsid w:val="00510503"/>
    <w:rsid w:val="0051324D"/>
    <w:rsid w:val="00515466"/>
    <w:rsid w:val="005154F7"/>
    <w:rsid w:val="005159DE"/>
    <w:rsid w:val="00524B93"/>
    <w:rsid w:val="005269CE"/>
    <w:rsid w:val="00527A77"/>
    <w:rsid w:val="0053034F"/>
    <w:rsid w:val="005304B2"/>
    <w:rsid w:val="00530B1F"/>
    <w:rsid w:val="005336BD"/>
    <w:rsid w:val="00534A49"/>
    <w:rsid w:val="005363BB"/>
    <w:rsid w:val="005400A1"/>
    <w:rsid w:val="00541B98"/>
    <w:rsid w:val="00543374"/>
    <w:rsid w:val="00545548"/>
    <w:rsid w:val="00546923"/>
    <w:rsid w:val="0055011C"/>
    <w:rsid w:val="00551CA6"/>
    <w:rsid w:val="00555034"/>
    <w:rsid w:val="005570D2"/>
    <w:rsid w:val="0055739D"/>
    <w:rsid w:val="0056153F"/>
    <w:rsid w:val="00561B14"/>
    <w:rsid w:val="00562C87"/>
    <w:rsid w:val="005636BD"/>
    <w:rsid w:val="005666D5"/>
    <w:rsid w:val="005669A7"/>
    <w:rsid w:val="00573401"/>
    <w:rsid w:val="005735C0"/>
    <w:rsid w:val="00574189"/>
    <w:rsid w:val="00576714"/>
    <w:rsid w:val="0057685A"/>
    <w:rsid w:val="00582490"/>
    <w:rsid w:val="005847EF"/>
    <w:rsid w:val="005851E6"/>
    <w:rsid w:val="005878B7"/>
    <w:rsid w:val="00592C9A"/>
    <w:rsid w:val="00593408"/>
    <w:rsid w:val="00593DF8"/>
    <w:rsid w:val="00594888"/>
    <w:rsid w:val="00595745"/>
    <w:rsid w:val="00597055"/>
    <w:rsid w:val="005A0E18"/>
    <w:rsid w:val="005A12A5"/>
    <w:rsid w:val="005A3790"/>
    <w:rsid w:val="005A3CCB"/>
    <w:rsid w:val="005A55EF"/>
    <w:rsid w:val="005A6D13"/>
    <w:rsid w:val="005B031F"/>
    <w:rsid w:val="005B3298"/>
    <w:rsid w:val="005B5516"/>
    <w:rsid w:val="005B5D2B"/>
    <w:rsid w:val="005C0DE1"/>
    <w:rsid w:val="005C1496"/>
    <w:rsid w:val="005C17C5"/>
    <w:rsid w:val="005C2B21"/>
    <w:rsid w:val="005C2C00"/>
    <w:rsid w:val="005C4C6F"/>
    <w:rsid w:val="005C5127"/>
    <w:rsid w:val="005C7A45"/>
    <w:rsid w:val="005C7CCB"/>
    <w:rsid w:val="005D1444"/>
    <w:rsid w:val="005D4DAE"/>
    <w:rsid w:val="005D767D"/>
    <w:rsid w:val="005D7A30"/>
    <w:rsid w:val="005D7D3B"/>
    <w:rsid w:val="005E144F"/>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4A11"/>
    <w:rsid w:val="00605F7B"/>
    <w:rsid w:val="006067E2"/>
    <w:rsid w:val="00607036"/>
    <w:rsid w:val="00607E64"/>
    <w:rsid w:val="006106E9"/>
    <w:rsid w:val="0061159E"/>
    <w:rsid w:val="00614633"/>
    <w:rsid w:val="00614BC8"/>
    <w:rsid w:val="006151FB"/>
    <w:rsid w:val="00616570"/>
    <w:rsid w:val="0061666D"/>
    <w:rsid w:val="00617411"/>
    <w:rsid w:val="00623D53"/>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C91"/>
    <w:rsid w:val="0068127E"/>
    <w:rsid w:val="00681790"/>
    <w:rsid w:val="006818B8"/>
    <w:rsid w:val="006823AA"/>
    <w:rsid w:val="00684B98"/>
    <w:rsid w:val="00685DC9"/>
    <w:rsid w:val="00687465"/>
    <w:rsid w:val="006907CF"/>
    <w:rsid w:val="00691CCF"/>
    <w:rsid w:val="00693AD3"/>
    <w:rsid w:val="00693AFA"/>
    <w:rsid w:val="00695101"/>
    <w:rsid w:val="00695B9A"/>
    <w:rsid w:val="00696563"/>
    <w:rsid w:val="006979F8"/>
    <w:rsid w:val="006A6068"/>
    <w:rsid w:val="006A7E90"/>
    <w:rsid w:val="006B112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524D"/>
    <w:rsid w:val="006D69FC"/>
    <w:rsid w:val="006E0CAC"/>
    <w:rsid w:val="006E1CFB"/>
    <w:rsid w:val="006E1F94"/>
    <w:rsid w:val="006E26C1"/>
    <w:rsid w:val="006E30A8"/>
    <w:rsid w:val="006E45B0"/>
    <w:rsid w:val="006E5692"/>
    <w:rsid w:val="006F1A18"/>
    <w:rsid w:val="006F1A87"/>
    <w:rsid w:val="006F365D"/>
    <w:rsid w:val="006F4BB0"/>
    <w:rsid w:val="007031BD"/>
    <w:rsid w:val="00703E80"/>
    <w:rsid w:val="00705276"/>
    <w:rsid w:val="007066A0"/>
    <w:rsid w:val="007075FB"/>
    <w:rsid w:val="0070787B"/>
    <w:rsid w:val="0071131D"/>
    <w:rsid w:val="00711C9E"/>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66E34"/>
    <w:rsid w:val="0077098E"/>
    <w:rsid w:val="00771287"/>
    <w:rsid w:val="0077149E"/>
    <w:rsid w:val="00777518"/>
    <w:rsid w:val="0077779E"/>
    <w:rsid w:val="007806C5"/>
    <w:rsid w:val="00780FB6"/>
    <w:rsid w:val="0078552A"/>
    <w:rsid w:val="00785729"/>
    <w:rsid w:val="00786058"/>
    <w:rsid w:val="00793640"/>
    <w:rsid w:val="0079487D"/>
    <w:rsid w:val="007966D4"/>
    <w:rsid w:val="00796A0A"/>
    <w:rsid w:val="0079792C"/>
    <w:rsid w:val="007A0024"/>
    <w:rsid w:val="007A077C"/>
    <w:rsid w:val="007A0989"/>
    <w:rsid w:val="007A2D9B"/>
    <w:rsid w:val="007A331F"/>
    <w:rsid w:val="007A3844"/>
    <w:rsid w:val="007A4381"/>
    <w:rsid w:val="007A5466"/>
    <w:rsid w:val="007A7EC1"/>
    <w:rsid w:val="007B4FCA"/>
    <w:rsid w:val="007B7B85"/>
    <w:rsid w:val="007C462E"/>
    <w:rsid w:val="007C496B"/>
    <w:rsid w:val="007C6803"/>
    <w:rsid w:val="007D2892"/>
    <w:rsid w:val="007D2DCC"/>
    <w:rsid w:val="007D47E1"/>
    <w:rsid w:val="007D5129"/>
    <w:rsid w:val="007D700C"/>
    <w:rsid w:val="007D7FCB"/>
    <w:rsid w:val="007E0582"/>
    <w:rsid w:val="007E33B6"/>
    <w:rsid w:val="007E59E8"/>
    <w:rsid w:val="007F3861"/>
    <w:rsid w:val="007F4162"/>
    <w:rsid w:val="007F5441"/>
    <w:rsid w:val="007F7668"/>
    <w:rsid w:val="00800C63"/>
    <w:rsid w:val="00800FFF"/>
    <w:rsid w:val="00802243"/>
    <w:rsid w:val="008023D4"/>
    <w:rsid w:val="00804257"/>
    <w:rsid w:val="00805402"/>
    <w:rsid w:val="0080765F"/>
    <w:rsid w:val="00812295"/>
    <w:rsid w:val="00812BE3"/>
    <w:rsid w:val="00814516"/>
    <w:rsid w:val="00815C9D"/>
    <w:rsid w:val="008170E2"/>
    <w:rsid w:val="00822A74"/>
    <w:rsid w:val="00823E4C"/>
    <w:rsid w:val="00827749"/>
    <w:rsid w:val="00827B7E"/>
    <w:rsid w:val="00830EEB"/>
    <w:rsid w:val="00834590"/>
    <w:rsid w:val="008347A9"/>
    <w:rsid w:val="00835628"/>
    <w:rsid w:val="00835DBA"/>
    <w:rsid w:val="00835E90"/>
    <w:rsid w:val="0084176D"/>
    <w:rsid w:val="008423E4"/>
    <w:rsid w:val="00842900"/>
    <w:rsid w:val="00843F79"/>
    <w:rsid w:val="008453FD"/>
    <w:rsid w:val="0084671B"/>
    <w:rsid w:val="00850CF0"/>
    <w:rsid w:val="00851869"/>
    <w:rsid w:val="00851C04"/>
    <w:rsid w:val="008531A1"/>
    <w:rsid w:val="00853A94"/>
    <w:rsid w:val="008547A3"/>
    <w:rsid w:val="0085797D"/>
    <w:rsid w:val="00860020"/>
    <w:rsid w:val="008618E7"/>
    <w:rsid w:val="00861995"/>
    <w:rsid w:val="0086231A"/>
    <w:rsid w:val="00863E41"/>
    <w:rsid w:val="0086477C"/>
    <w:rsid w:val="00864BAD"/>
    <w:rsid w:val="00866F9D"/>
    <w:rsid w:val="008673D9"/>
    <w:rsid w:val="00871775"/>
    <w:rsid w:val="00871AEF"/>
    <w:rsid w:val="008726E5"/>
    <w:rsid w:val="0087289E"/>
    <w:rsid w:val="00874C05"/>
    <w:rsid w:val="00874F4C"/>
    <w:rsid w:val="0087680A"/>
    <w:rsid w:val="008806EB"/>
    <w:rsid w:val="0088163F"/>
    <w:rsid w:val="008826F2"/>
    <w:rsid w:val="008845BA"/>
    <w:rsid w:val="00885203"/>
    <w:rsid w:val="008859CA"/>
    <w:rsid w:val="008861EE"/>
    <w:rsid w:val="00890B59"/>
    <w:rsid w:val="008930D7"/>
    <w:rsid w:val="00893643"/>
    <w:rsid w:val="008947A7"/>
    <w:rsid w:val="00897E80"/>
    <w:rsid w:val="008A04FA"/>
    <w:rsid w:val="008A0FB6"/>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4692"/>
    <w:rsid w:val="008F5E16"/>
    <w:rsid w:val="008F5EFC"/>
    <w:rsid w:val="008F61C6"/>
    <w:rsid w:val="008F693D"/>
    <w:rsid w:val="00901670"/>
    <w:rsid w:val="00902212"/>
    <w:rsid w:val="00903E0A"/>
    <w:rsid w:val="00904721"/>
    <w:rsid w:val="00905EC4"/>
    <w:rsid w:val="00907780"/>
    <w:rsid w:val="00907EDD"/>
    <w:rsid w:val="009107AD"/>
    <w:rsid w:val="00915568"/>
    <w:rsid w:val="00916202"/>
    <w:rsid w:val="00917E0C"/>
    <w:rsid w:val="00920711"/>
    <w:rsid w:val="00921A1E"/>
    <w:rsid w:val="00922142"/>
    <w:rsid w:val="009249A9"/>
    <w:rsid w:val="00924EA9"/>
    <w:rsid w:val="00925CE1"/>
    <w:rsid w:val="00925F5C"/>
    <w:rsid w:val="00930897"/>
    <w:rsid w:val="009320D2"/>
    <w:rsid w:val="00932C77"/>
    <w:rsid w:val="0093417F"/>
    <w:rsid w:val="009342E2"/>
    <w:rsid w:val="00934AC2"/>
    <w:rsid w:val="009375BB"/>
    <w:rsid w:val="00940B8A"/>
    <w:rsid w:val="009418E9"/>
    <w:rsid w:val="0094333B"/>
    <w:rsid w:val="00946044"/>
    <w:rsid w:val="009465AB"/>
    <w:rsid w:val="00946DEE"/>
    <w:rsid w:val="009523B4"/>
    <w:rsid w:val="00953499"/>
    <w:rsid w:val="00954A16"/>
    <w:rsid w:val="0095696D"/>
    <w:rsid w:val="00960CEF"/>
    <w:rsid w:val="0096482F"/>
    <w:rsid w:val="00964E3A"/>
    <w:rsid w:val="00967126"/>
    <w:rsid w:val="00967CC1"/>
    <w:rsid w:val="00970EAE"/>
    <w:rsid w:val="00971627"/>
    <w:rsid w:val="00972797"/>
    <w:rsid w:val="0097279D"/>
    <w:rsid w:val="0097341D"/>
    <w:rsid w:val="00973F68"/>
    <w:rsid w:val="00976837"/>
    <w:rsid w:val="00976A8A"/>
    <w:rsid w:val="00980311"/>
    <w:rsid w:val="00980AF6"/>
    <w:rsid w:val="0098170E"/>
    <w:rsid w:val="0098285C"/>
    <w:rsid w:val="00983B56"/>
    <w:rsid w:val="009847FD"/>
    <w:rsid w:val="009851B3"/>
    <w:rsid w:val="00985300"/>
    <w:rsid w:val="0098628F"/>
    <w:rsid w:val="00986720"/>
    <w:rsid w:val="009874BE"/>
    <w:rsid w:val="00987F00"/>
    <w:rsid w:val="0099403D"/>
    <w:rsid w:val="00995B0B"/>
    <w:rsid w:val="009A1883"/>
    <w:rsid w:val="009A39F5"/>
    <w:rsid w:val="009A4588"/>
    <w:rsid w:val="009A5EA5"/>
    <w:rsid w:val="009A65F1"/>
    <w:rsid w:val="009B00C2"/>
    <w:rsid w:val="009B25CE"/>
    <w:rsid w:val="009B26AB"/>
    <w:rsid w:val="009B28A1"/>
    <w:rsid w:val="009B338A"/>
    <w:rsid w:val="009B3476"/>
    <w:rsid w:val="009B39BC"/>
    <w:rsid w:val="009B4A95"/>
    <w:rsid w:val="009B5069"/>
    <w:rsid w:val="009B69AD"/>
    <w:rsid w:val="009B7806"/>
    <w:rsid w:val="009C05C1"/>
    <w:rsid w:val="009C1E9A"/>
    <w:rsid w:val="009C2A33"/>
    <w:rsid w:val="009C2E49"/>
    <w:rsid w:val="009C36CD"/>
    <w:rsid w:val="009C43A5"/>
    <w:rsid w:val="009C4B61"/>
    <w:rsid w:val="009C5A1D"/>
    <w:rsid w:val="009C6B08"/>
    <w:rsid w:val="009C70FC"/>
    <w:rsid w:val="009D002B"/>
    <w:rsid w:val="009D37C7"/>
    <w:rsid w:val="009D4BBD"/>
    <w:rsid w:val="009D5A41"/>
    <w:rsid w:val="009D6259"/>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EF5"/>
    <w:rsid w:val="00A1446F"/>
    <w:rsid w:val="00A151B5"/>
    <w:rsid w:val="00A17390"/>
    <w:rsid w:val="00A220FF"/>
    <w:rsid w:val="00A227E0"/>
    <w:rsid w:val="00A232E4"/>
    <w:rsid w:val="00A24AAD"/>
    <w:rsid w:val="00A26A8A"/>
    <w:rsid w:val="00A27255"/>
    <w:rsid w:val="00A32304"/>
    <w:rsid w:val="00A3420E"/>
    <w:rsid w:val="00A35D66"/>
    <w:rsid w:val="00A41085"/>
    <w:rsid w:val="00A4137F"/>
    <w:rsid w:val="00A4231A"/>
    <w:rsid w:val="00A425FA"/>
    <w:rsid w:val="00A4285E"/>
    <w:rsid w:val="00A43960"/>
    <w:rsid w:val="00A45330"/>
    <w:rsid w:val="00A46902"/>
    <w:rsid w:val="00A47AB9"/>
    <w:rsid w:val="00A50CDB"/>
    <w:rsid w:val="00A51F3E"/>
    <w:rsid w:val="00A5364B"/>
    <w:rsid w:val="00A54142"/>
    <w:rsid w:val="00A54C42"/>
    <w:rsid w:val="00A572B1"/>
    <w:rsid w:val="00A577AF"/>
    <w:rsid w:val="00A60177"/>
    <w:rsid w:val="00A61C27"/>
    <w:rsid w:val="00A6344D"/>
    <w:rsid w:val="00A644B8"/>
    <w:rsid w:val="00A70E35"/>
    <w:rsid w:val="00A720DC"/>
    <w:rsid w:val="00A75C56"/>
    <w:rsid w:val="00A803CF"/>
    <w:rsid w:val="00A8133F"/>
    <w:rsid w:val="00A82CB4"/>
    <w:rsid w:val="00A837A8"/>
    <w:rsid w:val="00A83C36"/>
    <w:rsid w:val="00A9177B"/>
    <w:rsid w:val="00A932BB"/>
    <w:rsid w:val="00A93579"/>
    <w:rsid w:val="00A93934"/>
    <w:rsid w:val="00A94662"/>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6565"/>
    <w:rsid w:val="00AD7780"/>
    <w:rsid w:val="00AD77D5"/>
    <w:rsid w:val="00AE2263"/>
    <w:rsid w:val="00AE248E"/>
    <w:rsid w:val="00AE2D12"/>
    <w:rsid w:val="00AE2F06"/>
    <w:rsid w:val="00AE4F1C"/>
    <w:rsid w:val="00AF1433"/>
    <w:rsid w:val="00AF1C8B"/>
    <w:rsid w:val="00AF1F8C"/>
    <w:rsid w:val="00AF48B4"/>
    <w:rsid w:val="00AF4923"/>
    <w:rsid w:val="00AF7C74"/>
    <w:rsid w:val="00B000AF"/>
    <w:rsid w:val="00B02FBB"/>
    <w:rsid w:val="00B04E79"/>
    <w:rsid w:val="00B06BFD"/>
    <w:rsid w:val="00B07488"/>
    <w:rsid w:val="00B075A2"/>
    <w:rsid w:val="00B10DD2"/>
    <w:rsid w:val="00B115DC"/>
    <w:rsid w:val="00B1176F"/>
    <w:rsid w:val="00B11952"/>
    <w:rsid w:val="00B1366C"/>
    <w:rsid w:val="00B14BD2"/>
    <w:rsid w:val="00B1557F"/>
    <w:rsid w:val="00B1668D"/>
    <w:rsid w:val="00B17981"/>
    <w:rsid w:val="00B21150"/>
    <w:rsid w:val="00B233BB"/>
    <w:rsid w:val="00B25612"/>
    <w:rsid w:val="00B26437"/>
    <w:rsid w:val="00B2678E"/>
    <w:rsid w:val="00B30647"/>
    <w:rsid w:val="00B31F0E"/>
    <w:rsid w:val="00B338AD"/>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6902"/>
    <w:rsid w:val="00B90097"/>
    <w:rsid w:val="00B90999"/>
    <w:rsid w:val="00B91AD7"/>
    <w:rsid w:val="00B92CE7"/>
    <w:rsid w:val="00B92D23"/>
    <w:rsid w:val="00B95BC8"/>
    <w:rsid w:val="00B96E87"/>
    <w:rsid w:val="00BA0149"/>
    <w:rsid w:val="00BA146A"/>
    <w:rsid w:val="00BA32EE"/>
    <w:rsid w:val="00BB26D7"/>
    <w:rsid w:val="00BB5B36"/>
    <w:rsid w:val="00BC027B"/>
    <w:rsid w:val="00BC30A6"/>
    <w:rsid w:val="00BC3ED3"/>
    <w:rsid w:val="00BC3EF6"/>
    <w:rsid w:val="00BC4E34"/>
    <w:rsid w:val="00BC51D0"/>
    <w:rsid w:val="00BC58E1"/>
    <w:rsid w:val="00BC59CA"/>
    <w:rsid w:val="00BC6462"/>
    <w:rsid w:val="00BC72FD"/>
    <w:rsid w:val="00BD0A32"/>
    <w:rsid w:val="00BD17CA"/>
    <w:rsid w:val="00BD4E55"/>
    <w:rsid w:val="00BD513B"/>
    <w:rsid w:val="00BD5E52"/>
    <w:rsid w:val="00BE00CD"/>
    <w:rsid w:val="00BE0634"/>
    <w:rsid w:val="00BE0E75"/>
    <w:rsid w:val="00BE1789"/>
    <w:rsid w:val="00BE3634"/>
    <w:rsid w:val="00BE3E30"/>
    <w:rsid w:val="00BE5274"/>
    <w:rsid w:val="00BE71CD"/>
    <w:rsid w:val="00BE7748"/>
    <w:rsid w:val="00BE7BDA"/>
    <w:rsid w:val="00BF0548"/>
    <w:rsid w:val="00BF42CE"/>
    <w:rsid w:val="00BF4949"/>
    <w:rsid w:val="00BF4D7C"/>
    <w:rsid w:val="00BF5085"/>
    <w:rsid w:val="00C013F4"/>
    <w:rsid w:val="00C040AB"/>
    <w:rsid w:val="00C0499B"/>
    <w:rsid w:val="00C05406"/>
    <w:rsid w:val="00C05CF0"/>
    <w:rsid w:val="00C11123"/>
    <w:rsid w:val="00C119AC"/>
    <w:rsid w:val="00C14EE6"/>
    <w:rsid w:val="00C151DA"/>
    <w:rsid w:val="00C152A1"/>
    <w:rsid w:val="00C16CCB"/>
    <w:rsid w:val="00C20E63"/>
    <w:rsid w:val="00C2142B"/>
    <w:rsid w:val="00C22987"/>
    <w:rsid w:val="00C23956"/>
    <w:rsid w:val="00C248E6"/>
    <w:rsid w:val="00C2766F"/>
    <w:rsid w:val="00C30C1B"/>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CA1"/>
    <w:rsid w:val="00C834CE"/>
    <w:rsid w:val="00C9047F"/>
    <w:rsid w:val="00C91926"/>
    <w:rsid w:val="00C91F65"/>
    <w:rsid w:val="00C92310"/>
    <w:rsid w:val="00C9422D"/>
    <w:rsid w:val="00C95150"/>
    <w:rsid w:val="00C95A73"/>
    <w:rsid w:val="00CA02B0"/>
    <w:rsid w:val="00CA032E"/>
    <w:rsid w:val="00CA2182"/>
    <w:rsid w:val="00CA2186"/>
    <w:rsid w:val="00CA26EF"/>
    <w:rsid w:val="00CA3608"/>
    <w:rsid w:val="00CA4CA0"/>
    <w:rsid w:val="00CA5E5E"/>
    <w:rsid w:val="00CA7D7B"/>
    <w:rsid w:val="00CB0131"/>
    <w:rsid w:val="00CB0AE4"/>
    <w:rsid w:val="00CB0BB1"/>
    <w:rsid w:val="00CB0C21"/>
    <w:rsid w:val="00CB0D1A"/>
    <w:rsid w:val="00CB3627"/>
    <w:rsid w:val="00CB4B4B"/>
    <w:rsid w:val="00CB4B73"/>
    <w:rsid w:val="00CB74CB"/>
    <w:rsid w:val="00CB7E04"/>
    <w:rsid w:val="00CC24B7"/>
    <w:rsid w:val="00CC7131"/>
    <w:rsid w:val="00CC7B9E"/>
    <w:rsid w:val="00CD06CA"/>
    <w:rsid w:val="00CD076A"/>
    <w:rsid w:val="00CD180C"/>
    <w:rsid w:val="00CD2C06"/>
    <w:rsid w:val="00CD37DA"/>
    <w:rsid w:val="00CD3C63"/>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10A2"/>
    <w:rsid w:val="00D35728"/>
    <w:rsid w:val="00D37BCF"/>
    <w:rsid w:val="00D40F93"/>
    <w:rsid w:val="00D42277"/>
    <w:rsid w:val="00D43C59"/>
    <w:rsid w:val="00D44ADE"/>
    <w:rsid w:val="00D4798D"/>
    <w:rsid w:val="00D50D65"/>
    <w:rsid w:val="00D512E0"/>
    <w:rsid w:val="00D519F3"/>
    <w:rsid w:val="00D51D2A"/>
    <w:rsid w:val="00D52E1C"/>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92B"/>
    <w:rsid w:val="00D97E00"/>
    <w:rsid w:val="00DA00BC"/>
    <w:rsid w:val="00DA0E22"/>
    <w:rsid w:val="00DA1EFA"/>
    <w:rsid w:val="00DA25E7"/>
    <w:rsid w:val="00DA3687"/>
    <w:rsid w:val="00DA39F2"/>
    <w:rsid w:val="00DA564B"/>
    <w:rsid w:val="00DA6A5C"/>
    <w:rsid w:val="00DB02D0"/>
    <w:rsid w:val="00DB311F"/>
    <w:rsid w:val="00DB37E7"/>
    <w:rsid w:val="00DB53C6"/>
    <w:rsid w:val="00DB59E3"/>
    <w:rsid w:val="00DB6CB6"/>
    <w:rsid w:val="00DB758F"/>
    <w:rsid w:val="00DB7E24"/>
    <w:rsid w:val="00DC1F1B"/>
    <w:rsid w:val="00DC3D8F"/>
    <w:rsid w:val="00DC42E8"/>
    <w:rsid w:val="00DC6DBB"/>
    <w:rsid w:val="00DC7761"/>
    <w:rsid w:val="00DD0022"/>
    <w:rsid w:val="00DD073C"/>
    <w:rsid w:val="00DD128C"/>
    <w:rsid w:val="00DD1B8F"/>
    <w:rsid w:val="00DD29ED"/>
    <w:rsid w:val="00DD3E1D"/>
    <w:rsid w:val="00DD5BCC"/>
    <w:rsid w:val="00DD7509"/>
    <w:rsid w:val="00DD79C7"/>
    <w:rsid w:val="00DD7D6E"/>
    <w:rsid w:val="00DE143F"/>
    <w:rsid w:val="00DE250B"/>
    <w:rsid w:val="00DE34B2"/>
    <w:rsid w:val="00DE49DE"/>
    <w:rsid w:val="00DE618B"/>
    <w:rsid w:val="00DE6EC2"/>
    <w:rsid w:val="00DF0834"/>
    <w:rsid w:val="00DF0A97"/>
    <w:rsid w:val="00DF2707"/>
    <w:rsid w:val="00DF4D90"/>
    <w:rsid w:val="00DF5EBD"/>
    <w:rsid w:val="00DF6BA8"/>
    <w:rsid w:val="00DF74E0"/>
    <w:rsid w:val="00DF78EA"/>
    <w:rsid w:val="00DF7914"/>
    <w:rsid w:val="00DF7CA3"/>
    <w:rsid w:val="00DF7F0D"/>
    <w:rsid w:val="00E00D5A"/>
    <w:rsid w:val="00E01462"/>
    <w:rsid w:val="00E01A76"/>
    <w:rsid w:val="00E04B30"/>
    <w:rsid w:val="00E04D20"/>
    <w:rsid w:val="00E05FB7"/>
    <w:rsid w:val="00E066E6"/>
    <w:rsid w:val="00E06807"/>
    <w:rsid w:val="00E06C5E"/>
    <w:rsid w:val="00E0752B"/>
    <w:rsid w:val="00E1228E"/>
    <w:rsid w:val="00E13374"/>
    <w:rsid w:val="00E14079"/>
    <w:rsid w:val="00E14B01"/>
    <w:rsid w:val="00E14C5F"/>
    <w:rsid w:val="00E15F90"/>
    <w:rsid w:val="00E16D3E"/>
    <w:rsid w:val="00E17167"/>
    <w:rsid w:val="00E20520"/>
    <w:rsid w:val="00E21D55"/>
    <w:rsid w:val="00E21FDC"/>
    <w:rsid w:val="00E2551E"/>
    <w:rsid w:val="00E26B13"/>
    <w:rsid w:val="00E27E5A"/>
    <w:rsid w:val="00E31135"/>
    <w:rsid w:val="00E317BA"/>
    <w:rsid w:val="00E3469B"/>
    <w:rsid w:val="00E346C9"/>
    <w:rsid w:val="00E3679D"/>
    <w:rsid w:val="00E3795D"/>
    <w:rsid w:val="00E4098A"/>
    <w:rsid w:val="00E419F4"/>
    <w:rsid w:val="00E41CAE"/>
    <w:rsid w:val="00E41FB8"/>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DF8"/>
    <w:rsid w:val="00E667F3"/>
    <w:rsid w:val="00E67794"/>
    <w:rsid w:val="00E7035D"/>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35A"/>
    <w:rsid w:val="00E96831"/>
    <w:rsid w:val="00E96852"/>
    <w:rsid w:val="00E97F82"/>
    <w:rsid w:val="00EA16AC"/>
    <w:rsid w:val="00EA385A"/>
    <w:rsid w:val="00EA3931"/>
    <w:rsid w:val="00EA6217"/>
    <w:rsid w:val="00EA658E"/>
    <w:rsid w:val="00EA7A88"/>
    <w:rsid w:val="00EB0269"/>
    <w:rsid w:val="00EB27F2"/>
    <w:rsid w:val="00EB3928"/>
    <w:rsid w:val="00EB5373"/>
    <w:rsid w:val="00EC02A2"/>
    <w:rsid w:val="00EC379B"/>
    <w:rsid w:val="00EC37DF"/>
    <w:rsid w:val="00EC41B1"/>
    <w:rsid w:val="00ED0665"/>
    <w:rsid w:val="00ED12C0"/>
    <w:rsid w:val="00ED19F0"/>
    <w:rsid w:val="00ED2B50"/>
    <w:rsid w:val="00ED3A32"/>
    <w:rsid w:val="00ED3BDE"/>
    <w:rsid w:val="00ED3C32"/>
    <w:rsid w:val="00ED529E"/>
    <w:rsid w:val="00ED68FB"/>
    <w:rsid w:val="00ED783A"/>
    <w:rsid w:val="00EE2E34"/>
    <w:rsid w:val="00EE2E91"/>
    <w:rsid w:val="00EE43A2"/>
    <w:rsid w:val="00EE46B7"/>
    <w:rsid w:val="00EE5A49"/>
    <w:rsid w:val="00EE664B"/>
    <w:rsid w:val="00EE76F2"/>
    <w:rsid w:val="00EF10BA"/>
    <w:rsid w:val="00EF1738"/>
    <w:rsid w:val="00EF2BAF"/>
    <w:rsid w:val="00EF3829"/>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F0F"/>
    <w:rsid w:val="00F164B4"/>
    <w:rsid w:val="00F176E4"/>
    <w:rsid w:val="00F20E5F"/>
    <w:rsid w:val="00F25385"/>
    <w:rsid w:val="00F25CC2"/>
    <w:rsid w:val="00F27573"/>
    <w:rsid w:val="00F31876"/>
    <w:rsid w:val="00F31C67"/>
    <w:rsid w:val="00F3392D"/>
    <w:rsid w:val="00F353B9"/>
    <w:rsid w:val="00F36FE0"/>
    <w:rsid w:val="00F37EA8"/>
    <w:rsid w:val="00F40B14"/>
    <w:rsid w:val="00F41186"/>
    <w:rsid w:val="00F41EEF"/>
    <w:rsid w:val="00F41FAC"/>
    <w:rsid w:val="00F423D3"/>
    <w:rsid w:val="00F4317F"/>
    <w:rsid w:val="00F441D1"/>
    <w:rsid w:val="00F44349"/>
    <w:rsid w:val="00F4569E"/>
    <w:rsid w:val="00F45AFC"/>
    <w:rsid w:val="00F462F4"/>
    <w:rsid w:val="00F50130"/>
    <w:rsid w:val="00F52402"/>
    <w:rsid w:val="00F5605D"/>
    <w:rsid w:val="00F5634F"/>
    <w:rsid w:val="00F5753D"/>
    <w:rsid w:val="00F60064"/>
    <w:rsid w:val="00F61531"/>
    <w:rsid w:val="00F61554"/>
    <w:rsid w:val="00F6232C"/>
    <w:rsid w:val="00F6514B"/>
    <w:rsid w:val="00F6587F"/>
    <w:rsid w:val="00F67765"/>
    <w:rsid w:val="00F67981"/>
    <w:rsid w:val="00F706CA"/>
    <w:rsid w:val="00F70771"/>
    <w:rsid w:val="00F70F8D"/>
    <w:rsid w:val="00F71C5A"/>
    <w:rsid w:val="00F733A4"/>
    <w:rsid w:val="00F7758F"/>
    <w:rsid w:val="00F82811"/>
    <w:rsid w:val="00F84153"/>
    <w:rsid w:val="00F8436E"/>
    <w:rsid w:val="00F85661"/>
    <w:rsid w:val="00F936C3"/>
    <w:rsid w:val="00F96602"/>
    <w:rsid w:val="00F9735A"/>
    <w:rsid w:val="00FA32FC"/>
    <w:rsid w:val="00FA59FD"/>
    <w:rsid w:val="00FA5D8C"/>
    <w:rsid w:val="00FA6403"/>
    <w:rsid w:val="00FB0AA9"/>
    <w:rsid w:val="00FB16CD"/>
    <w:rsid w:val="00FB73AE"/>
    <w:rsid w:val="00FC093D"/>
    <w:rsid w:val="00FC5388"/>
    <w:rsid w:val="00FC5E53"/>
    <w:rsid w:val="00FC726C"/>
    <w:rsid w:val="00FD1B4B"/>
    <w:rsid w:val="00FD1B94"/>
    <w:rsid w:val="00FD1BA8"/>
    <w:rsid w:val="00FD4EF7"/>
    <w:rsid w:val="00FE19C5"/>
    <w:rsid w:val="00FE39EF"/>
    <w:rsid w:val="00FE4286"/>
    <w:rsid w:val="00FE48C3"/>
    <w:rsid w:val="00FE5909"/>
    <w:rsid w:val="00FE652E"/>
    <w:rsid w:val="00FE714E"/>
    <w:rsid w:val="00FE71FE"/>
    <w:rsid w:val="00FF0A28"/>
    <w:rsid w:val="00FF0B8B"/>
    <w:rsid w:val="00FF0E93"/>
    <w:rsid w:val="00FF13C3"/>
    <w:rsid w:val="00FF34C8"/>
    <w:rsid w:val="00FF4341"/>
    <w:rsid w:val="00FF517B"/>
    <w:rsid w:val="00FF5188"/>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2CFDC-9B5A-43E5-AA7D-9CCCADC3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B7E24"/>
    <w:rPr>
      <w:sz w:val="16"/>
      <w:szCs w:val="16"/>
    </w:rPr>
  </w:style>
  <w:style w:type="paragraph" w:styleId="CommentText">
    <w:name w:val="annotation text"/>
    <w:basedOn w:val="Normal"/>
    <w:link w:val="CommentTextChar"/>
    <w:semiHidden/>
    <w:unhideWhenUsed/>
    <w:rsid w:val="00DB7E24"/>
    <w:rPr>
      <w:sz w:val="20"/>
      <w:szCs w:val="20"/>
    </w:rPr>
  </w:style>
  <w:style w:type="character" w:customStyle="1" w:styleId="CommentTextChar">
    <w:name w:val="Comment Text Char"/>
    <w:basedOn w:val="DefaultParagraphFont"/>
    <w:link w:val="CommentText"/>
    <w:semiHidden/>
    <w:rsid w:val="00DB7E24"/>
  </w:style>
  <w:style w:type="paragraph" w:styleId="CommentSubject">
    <w:name w:val="annotation subject"/>
    <w:basedOn w:val="CommentText"/>
    <w:next w:val="CommentText"/>
    <w:link w:val="CommentSubjectChar"/>
    <w:semiHidden/>
    <w:unhideWhenUsed/>
    <w:rsid w:val="00DB7E24"/>
    <w:rPr>
      <w:b/>
      <w:bCs/>
    </w:rPr>
  </w:style>
  <w:style w:type="character" w:customStyle="1" w:styleId="CommentSubjectChar">
    <w:name w:val="Comment Subject Char"/>
    <w:basedOn w:val="CommentTextChar"/>
    <w:link w:val="CommentSubject"/>
    <w:semiHidden/>
    <w:rsid w:val="00DB7E24"/>
    <w:rPr>
      <w:b/>
      <w:bCs/>
    </w:rPr>
  </w:style>
  <w:style w:type="paragraph" w:styleId="ListParagraph">
    <w:name w:val="List Paragraph"/>
    <w:basedOn w:val="Normal"/>
    <w:uiPriority w:val="34"/>
    <w:qFormat/>
    <w:rsid w:val="00B338AD"/>
    <w:pPr>
      <w:ind w:left="720"/>
      <w:contextualSpacing/>
    </w:pPr>
  </w:style>
  <w:style w:type="character" w:styleId="Hyperlink">
    <w:name w:val="Hyperlink"/>
    <w:basedOn w:val="DefaultParagraphFont"/>
    <w:uiPriority w:val="99"/>
    <w:semiHidden/>
    <w:unhideWhenUsed/>
    <w:rsid w:val="00BC72FD"/>
    <w:rPr>
      <w:color w:val="0000FF"/>
      <w:u w:val="single"/>
    </w:rPr>
  </w:style>
  <w:style w:type="paragraph" w:styleId="Revision">
    <w:name w:val="Revision"/>
    <w:hidden/>
    <w:uiPriority w:val="99"/>
    <w:semiHidden/>
    <w:rsid w:val="00AF1C8B"/>
    <w:rPr>
      <w:sz w:val="24"/>
      <w:szCs w:val="24"/>
    </w:rPr>
  </w:style>
  <w:style w:type="paragraph" w:styleId="HTMLPreformatted">
    <w:name w:val="HTML Preformatted"/>
    <w:basedOn w:val="Normal"/>
    <w:link w:val="HTMLPreformattedChar"/>
    <w:uiPriority w:val="99"/>
    <w:semiHidden/>
    <w:unhideWhenUsed/>
    <w:rsid w:val="00DF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F79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3144</Words>
  <Characters>17409</Characters>
  <Application>Microsoft Office Word</Application>
  <DocSecurity>4</DocSecurity>
  <Lines>312</Lines>
  <Paragraphs>89</Paragraphs>
  <ScaleCrop>false</ScaleCrop>
  <HeadingPairs>
    <vt:vector size="2" baseType="variant">
      <vt:variant>
        <vt:lpstr>Title</vt:lpstr>
      </vt:variant>
      <vt:variant>
        <vt:i4>1</vt:i4>
      </vt:variant>
    </vt:vector>
  </HeadingPairs>
  <TitlesOfParts>
    <vt:vector size="1" baseType="lpstr">
      <vt:lpstr>BA - HB03367 (Committee Report (Substituted))</vt:lpstr>
    </vt:vector>
  </TitlesOfParts>
  <Company>State of Texas</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22232</dc:subject>
  <dc:creator>State of Texas</dc:creator>
  <dc:description>HB 3367 by Turner, Chris-(H)Business &amp; Industry (Substitute Document Number: 87R 19620)</dc:description>
  <cp:lastModifiedBy>Stacey Nicchio</cp:lastModifiedBy>
  <cp:revision>2</cp:revision>
  <cp:lastPrinted>2003-11-26T17:21:00Z</cp:lastPrinted>
  <dcterms:created xsi:type="dcterms:W3CDTF">2021-04-23T21:55:00Z</dcterms:created>
  <dcterms:modified xsi:type="dcterms:W3CDTF">2021-04-23T21:55:00Z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21.112.1774</vt:lpwstr>
  </property>
</Properties>
</file>