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3677A" w14:paraId="415807FB" w14:textId="77777777" w:rsidTr="00345119">
        <w:tc>
          <w:tcPr>
            <w:tcW w:w="9576" w:type="dxa"/>
            <w:noWrap/>
          </w:tcPr>
          <w:p w14:paraId="4AC34C6E" w14:textId="77777777" w:rsidR="008423E4" w:rsidRPr="0022177D" w:rsidRDefault="00E3561C" w:rsidP="00790A6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936F0DD" w14:textId="77777777" w:rsidR="008423E4" w:rsidRPr="0022177D" w:rsidRDefault="008423E4" w:rsidP="00790A63">
      <w:pPr>
        <w:jc w:val="center"/>
      </w:pPr>
    </w:p>
    <w:p w14:paraId="7BC32F77" w14:textId="77777777" w:rsidR="008423E4" w:rsidRPr="00B31F0E" w:rsidRDefault="008423E4" w:rsidP="00790A63"/>
    <w:p w14:paraId="0A00D8A0" w14:textId="77777777" w:rsidR="008423E4" w:rsidRPr="00742794" w:rsidRDefault="008423E4" w:rsidP="00790A6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3677A" w14:paraId="0DECB81A" w14:textId="77777777" w:rsidTr="00345119">
        <w:tc>
          <w:tcPr>
            <w:tcW w:w="9576" w:type="dxa"/>
          </w:tcPr>
          <w:p w14:paraId="5D833748" w14:textId="4ACFFEA3" w:rsidR="008423E4" w:rsidRPr="00861995" w:rsidRDefault="00E3561C" w:rsidP="00790A63">
            <w:pPr>
              <w:jc w:val="right"/>
            </w:pPr>
            <w:r>
              <w:t>C.S.H.B. 3374</w:t>
            </w:r>
          </w:p>
        </w:tc>
      </w:tr>
      <w:tr w:rsidR="0073677A" w14:paraId="5F653776" w14:textId="77777777" w:rsidTr="00345119">
        <w:tc>
          <w:tcPr>
            <w:tcW w:w="9576" w:type="dxa"/>
          </w:tcPr>
          <w:p w14:paraId="4D5F62FC" w14:textId="52488D01" w:rsidR="008423E4" w:rsidRPr="00861995" w:rsidRDefault="00E3561C" w:rsidP="00790A63">
            <w:pPr>
              <w:jc w:val="right"/>
            </w:pPr>
            <w:r>
              <w:t xml:space="preserve">By: </w:t>
            </w:r>
            <w:r w:rsidR="005E6675">
              <w:t>Pacheco</w:t>
            </w:r>
          </w:p>
        </w:tc>
      </w:tr>
      <w:tr w:rsidR="0073677A" w14:paraId="26548A7F" w14:textId="77777777" w:rsidTr="00345119">
        <w:tc>
          <w:tcPr>
            <w:tcW w:w="9576" w:type="dxa"/>
          </w:tcPr>
          <w:p w14:paraId="490D8282" w14:textId="13879126" w:rsidR="008423E4" w:rsidRPr="00861995" w:rsidRDefault="00E3561C" w:rsidP="00790A63">
            <w:pPr>
              <w:jc w:val="right"/>
            </w:pPr>
            <w:r>
              <w:t>Business &amp; Industry</w:t>
            </w:r>
          </w:p>
        </w:tc>
      </w:tr>
      <w:tr w:rsidR="0073677A" w14:paraId="27C032E5" w14:textId="77777777" w:rsidTr="00345119">
        <w:tc>
          <w:tcPr>
            <w:tcW w:w="9576" w:type="dxa"/>
          </w:tcPr>
          <w:p w14:paraId="1451F8BD" w14:textId="3C59AA47" w:rsidR="008423E4" w:rsidRDefault="00E3561C" w:rsidP="00790A63">
            <w:pPr>
              <w:jc w:val="right"/>
            </w:pPr>
            <w:r>
              <w:t>Committee Report (Substituted)</w:t>
            </w:r>
          </w:p>
        </w:tc>
      </w:tr>
    </w:tbl>
    <w:p w14:paraId="136D3291" w14:textId="77777777" w:rsidR="008423E4" w:rsidRDefault="008423E4" w:rsidP="00790A63">
      <w:pPr>
        <w:tabs>
          <w:tab w:val="right" w:pos="9360"/>
        </w:tabs>
      </w:pPr>
    </w:p>
    <w:p w14:paraId="5F39A111" w14:textId="77777777" w:rsidR="008423E4" w:rsidRDefault="008423E4" w:rsidP="00790A63"/>
    <w:p w14:paraId="40E4F273" w14:textId="77777777" w:rsidR="008423E4" w:rsidRDefault="008423E4" w:rsidP="00790A6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3677A" w14:paraId="1B00A62E" w14:textId="77777777" w:rsidTr="00345119">
        <w:tc>
          <w:tcPr>
            <w:tcW w:w="9576" w:type="dxa"/>
          </w:tcPr>
          <w:p w14:paraId="2A36077C" w14:textId="77777777" w:rsidR="008423E4" w:rsidRPr="00A8133F" w:rsidRDefault="00E3561C" w:rsidP="00790A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5C9F47D" w14:textId="77777777" w:rsidR="008423E4" w:rsidRDefault="008423E4" w:rsidP="00790A63"/>
          <w:p w14:paraId="5FB55472" w14:textId="7513C949" w:rsidR="008423E4" w:rsidRDefault="00E3561C" w:rsidP="00790A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State law requires that </w:t>
            </w:r>
            <w:r w:rsidRPr="006A21EC">
              <w:t xml:space="preserve">a person seeking to rent a motor vehicle to another person verify the </w:t>
            </w:r>
            <w:r>
              <w:t xml:space="preserve">renter's </w:t>
            </w:r>
            <w:r w:rsidRPr="006A21EC">
              <w:t>signature in person.</w:t>
            </w:r>
            <w:r>
              <w:t xml:space="preserve"> This requirement</w:t>
            </w:r>
            <w:r w:rsidRPr="006A21EC">
              <w:t xml:space="preserve"> creates a </w:t>
            </w:r>
            <w:r>
              <w:t xml:space="preserve">potential </w:t>
            </w:r>
            <w:r w:rsidRPr="006A21EC">
              <w:t>barrier to entry for modern rental companies, which may operat</w:t>
            </w:r>
            <w:r>
              <w:t>e</w:t>
            </w:r>
            <w:r w:rsidRPr="006A21EC">
              <w:t xml:space="preserve"> primarily in </w:t>
            </w:r>
            <w:r>
              <w:t xml:space="preserve">the </w:t>
            </w:r>
            <w:r w:rsidRPr="006A21EC">
              <w:t>digital space</w:t>
            </w:r>
            <w:r w:rsidR="00C44F63">
              <w:t xml:space="preserve"> with little to no opportunity for in-person interaction, as it creates a de</w:t>
            </w:r>
            <w:r w:rsidR="007C27C0">
              <w:t xml:space="preserve"> </w:t>
            </w:r>
            <w:r w:rsidR="00C44F63">
              <w:t>facto requirement for rental companies to have physical locations in Texas</w:t>
            </w:r>
            <w:r w:rsidRPr="006A21EC">
              <w:t xml:space="preserve">. </w:t>
            </w:r>
            <w:r w:rsidR="00C44F63">
              <w:t xml:space="preserve">C.S.H.B. 3374 seeks to remove the in-person </w:t>
            </w:r>
            <w:r w:rsidR="00FC3B0A">
              <w:t xml:space="preserve">signature </w:t>
            </w:r>
            <w:r w:rsidR="00C44F63">
              <w:t>verification requirement.</w:t>
            </w:r>
          </w:p>
          <w:p w14:paraId="4A758F20" w14:textId="77777777" w:rsidR="008423E4" w:rsidRPr="00E26B13" w:rsidRDefault="008423E4" w:rsidP="00790A63">
            <w:pPr>
              <w:rPr>
                <w:b/>
              </w:rPr>
            </w:pPr>
          </w:p>
        </w:tc>
      </w:tr>
      <w:tr w:rsidR="0073677A" w14:paraId="694ECB6C" w14:textId="77777777" w:rsidTr="00345119">
        <w:tc>
          <w:tcPr>
            <w:tcW w:w="9576" w:type="dxa"/>
          </w:tcPr>
          <w:p w14:paraId="02F3E73D" w14:textId="77777777" w:rsidR="0017725B" w:rsidRDefault="00E3561C" w:rsidP="00790A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1FACF4C" w14:textId="77777777" w:rsidR="0017725B" w:rsidRDefault="0017725B" w:rsidP="00790A63">
            <w:pPr>
              <w:rPr>
                <w:b/>
                <w:u w:val="single"/>
              </w:rPr>
            </w:pPr>
          </w:p>
          <w:p w14:paraId="6DEF8308" w14:textId="77777777" w:rsidR="00172B3D" w:rsidRPr="00172B3D" w:rsidRDefault="00E3561C" w:rsidP="00790A63">
            <w:pPr>
              <w:jc w:val="both"/>
            </w:pPr>
            <w:r>
              <w:t>It is the committee's opinion that this bill does not expressly create a criminal offense, increase the punishment for a</w:t>
            </w:r>
            <w:r>
              <w:t>n existing criminal offense or category of offenses, or change the eligibility of a person for community supervision, parole, or mandatory supervision.</w:t>
            </w:r>
          </w:p>
          <w:p w14:paraId="1882B462" w14:textId="77777777" w:rsidR="0017725B" w:rsidRPr="0017725B" w:rsidRDefault="0017725B" w:rsidP="00790A63">
            <w:pPr>
              <w:rPr>
                <w:b/>
                <w:u w:val="single"/>
              </w:rPr>
            </w:pPr>
          </w:p>
        </w:tc>
      </w:tr>
      <w:tr w:rsidR="0073677A" w14:paraId="00401B19" w14:textId="77777777" w:rsidTr="00345119">
        <w:tc>
          <w:tcPr>
            <w:tcW w:w="9576" w:type="dxa"/>
          </w:tcPr>
          <w:p w14:paraId="0EDED471" w14:textId="77777777" w:rsidR="008423E4" w:rsidRPr="00A8133F" w:rsidRDefault="00E3561C" w:rsidP="00790A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5889D3D" w14:textId="77777777" w:rsidR="008423E4" w:rsidRDefault="008423E4" w:rsidP="00790A63"/>
          <w:p w14:paraId="3504EAC1" w14:textId="77777777" w:rsidR="00172B3D" w:rsidRDefault="00E3561C" w:rsidP="00790A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18AEAD6E" w14:textId="77777777" w:rsidR="008423E4" w:rsidRPr="00E21FDC" w:rsidRDefault="008423E4" w:rsidP="00790A63">
            <w:pPr>
              <w:rPr>
                <w:b/>
              </w:rPr>
            </w:pPr>
          </w:p>
        </w:tc>
      </w:tr>
      <w:tr w:rsidR="0073677A" w14:paraId="6B3C8367" w14:textId="77777777" w:rsidTr="00345119">
        <w:tc>
          <w:tcPr>
            <w:tcW w:w="9576" w:type="dxa"/>
          </w:tcPr>
          <w:p w14:paraId="365C4228" w14:textId="77777777" w:rsidR="008423E4" w:rsidRPr="00A8133F" w:rsidRDefault="00E3561C" w:rsidP="00790A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C62DB97" w14:textId="77777777" w:rsidR="008423E4" w:rsidRDefault="008423E4" w:rsidP="00790A63"/>
          <w:p w14:paraId="478EF6AA" w14:textId="24BA9B92" w:rsidR="009C36CD" w:rsidRPr="009C36CD" w:rsidRDefault="00E3561C" w:rsidP="00790A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72B3D">
              <w:t>H.B. 3374 amends the Transportation Code to remove the requirement for a person seeking to rent a motor vehicle to another person to compare and verify the signature on the renter's driver's license with the renter's signature written in the person's presence.</w:t>
            </w:r>
          </w:p>
          <w:p w14:paraId="5299A42F" w14:textId="77777777" w:rsidR="008423E4" w:rsidRPr="00835628" w:rsidRDefault="008423E4" w:rsidP="00790A63">
            <w:pPr>
              <w:rPr>
                <w:b/>
              </w:rPr>
            </w:pPr>
          </w:p>
        </w:tc>
      </w:tr>
      <w:tr w:rsidR="0073677A" w14:paraId="44B4F4F2" w14:textId="77777777" w:rsidTr="00345119">
        <w:tc>
          <w:tcPr>
            <w:tcW w:w="9576" w:type="dxa"/>
          </w:tcPr>
          <w:p w14:paraId="0B89E894" w14:textId="77777777" w:rsidR="008423E4" w:rsidRPr="00A8133F" w:rsidRDefault="00E3561C" w:rsidP="00790A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4AC2771" w14:textId="77777777" w:rsidR="008423E4" w:rsidRDefault="008423E4" w:rsidP="00790A63"/>
          <w:p w14:paraId="1B72044D" w14:textId="77777777" w:rsidR="008423E4" w:rsidRPr="003624F2" w:rsidRDefault="00E3561C" w:rsidP="00790A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01BC72F" w14:textId="77777777" w:rsidR="008423E4" w:rsidRPr="00233FDB" w:rsidRDefault="008423E4" w:rsidP="00790A63">
            <w:pPr>
              <w:rPr>
                <w:b/>
              </w:rPr>
            </w:pPr>
          </w:p>
        </w:tc>
      </w:tr>
      <w:tr w:rsidR="0073677A" w14:paraId="1F3AF79C" w14:textId="77777777" w:rsidTr="00345119">
        <w:tc>
          <w:tcPr>
            <w:tcW w:w="9576" w:type="dxa"/>
          </w:tcPr>
          <w:p w14:paraId="12855B99" w14:textId="77777777" w:rsidR="005E6675" w:rsidRDefault="00E3561C" w:rsidP="00790A6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E83F41B" w14:textId="77777777" w:rsidR="006A21EC" w:rsidRDefault="006A21EC" w:rsidP="00790A63">
            <w:pPr>
              <w:jc w:val="both"/>
            </w:pPr>
          </w:p>
          <w:p w14:paraId="33A00207" w14:textId="02F7702D" w:rsidR="006A21EC" w:rsidRDefault="00E3561C" w:rsidP="00790A63">
            <w:pPr>
              <w:jc w:val="both"/>
            </w:pPr>
            <w:r>
              <w:t xml:space="preserve">C.S.H.B. 3374 differs from </w:t>
            </w:r>
            <w:r>
              <w:t>the original in minor or nonsubstantive ways by conforming to certain bill drafting conventions.</w:t>
            </w:r>
          </w:p>
          <w:p w14:paraId="31BF9EC7" w14:textId="2D65B26F" w:rsidR="006A21EC" w:rsidRPr="006A21EC" w:rsidRDefault="006A21EC" w:rsidP="00790A63">
            <w:pPr>
              <w:jc w:val="both"/>
            </w:pPr>
          </w:p>
        </w:tc>
      </w:tr>
      <w:tr w:rsidR="0073677A" w14:paraId="5BB4096B" w14:textId="77777777" w:rsidTr="00345119">
        <w:tc>
          <w:tcPr>
            <w:tcW w:w="9576" w:type="dxa"/>
          </w:tcPr>
          <w:p w14:paraId="084BB6E4" w14:textId="77777777" w:rsidR="005E6675" w:rsidRPr="009C1E9A" w:rsidRDefault="005E6675" w:rsidP="00790A63">
            <w:pPr>
              <w:rPr>
                <w:b/>
                <w:u w:val="single"/>
              </w:rPr>
            </w:pPr>
          </w:p>
        </w:tc>
      </w:tr>
      <w:tr w:rsidR="0073677A" w14:paraId="19827537" w14:textId="77777777" w:rsidTr="00345119">
        <w:tc>
          <w:tcPr>
            <w:tcW w:w="9576" w:type="dxa"/>
          </w:tcPr>
          <w:p w14:paraId="4F80C13F" w14:textId="77777777" w:rsidR="005E6675" w:rsidRPr="005E6675" w:rsidRDefault="005E6675" w:rsidP="00790A63">
            <w:pPr>
              <w:jc w:val="both"/>
            </w:pPr>
          </w:p>
        </w:tc>
      </w:tr>
    </w:tbl>
    <w:p w14:paraId="6D25BB75" w14:textId="77777777" w:rsidR="008423E4" w:rsidRPr="00BE0E75" w:rsidRDefault="008423E4" w:rsidP="00790A63">
      <w:pPr>
        <w:jc w:val="both"/>
        <w:rPr>
          <w:rFonts w:ascii="Arial" w:hAnsi="Arial"/>
          <w:sz w:val="16"/>
          <w:szCs w:val="16"/>
        </w:rPr>
      </w:pPr>
    </w:p>
    <w:p w14:paraId="5B957409" w14:textId="77777777" w:rsidR="004108C3" w:rsidRPr="008423E4" w:rsidRDefault="004108C3" w:rsidP="00790A6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B0FDB" w14:textId="77777777" w:rsidR="00000000" w:rsidRDefault="00E3561C">
      <w:r>
        <w:separator/>
      </w:r>
    </w:p>
  </w:endnote>
  <w:endnote w:type="continuationSeparator" w:id="0">
    <w:p w14:paraId="68D7E3B5" w14:textId="77777777" w:rsidR="00000000" w:rsidRDefault="00E3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6B97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3677A" w14:paraId="34B7AE63" w14:textId="77777777" w:rsidTr="009C1E9A">
      <w:trPr>
        <w:cantSplit/>
      </w:trPr>
      <w:tc>
        <w:tcPr>
          <w:tcW w:w="0" w:type="pct"/>
        </w:tcPr>
        <w:p w14:paraId="3F510EF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B931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BAD45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70B40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2B7EAC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677A" w14:paraId="3B85586C" w14:textId="77777777" w:rsidTr="009C1E9A">
      <w:trPr>
        <w:cantSplit/>
      </w:trPr>
      <w:tc>
        <w:tcPr>
          <w:tcW w:w="0" w:type="pct"/>
        </w:tcPr>
        <w:p w14:paraId="05A9E5B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DF01A3" w14:textId="7E36D887" w:rsidR="00EC379B" w:rsidRPr="009C1E9A" w:rsidRDefault="00E3561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19088</w:t>
          </w:r>
        </w:p>
      </w:tc>
      <w:tc>
        <w:tcPr>
          <w:tcW w:w="2453" w:type="pct"/>
        </w:tcPr>
        <w:p w14:paraId="434EA7BA" w14:textId="50ADDABB" w:rsidR="00EC379B" w:rsidRDefault="00E356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160D8">
            <w:t>21.100.66</w:t>
          </w:r>
          <w:r>
            <w:fldChar w:fldCharType="end"/>
          </w:r>
        </w:p>
      </w:tc>
    </w:tr>
    <w:tr w:rsidR="0073677A" w14:paraId="160B352F" w14:textId="77777777" w:rsidTr="009C1E9A">
      <w:trPr>
        <w:cantSplit/>
      </w:trPr>
      <w:tc>
        <w:tcPr>
          <w:tcW w:w="0" w:type="pct"/>
        </w:tcPr>
        <w:p w14:paraId="059DF68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806B9D0" w14:textId="61D63BA7" w:rsidR="00EC379B" w:rsidRPr="009C1E9A" w:rsidRDefault="00E356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87R 16909</w:t>
          </w:r>
        </w:p>
      </w:tc>
      <w:tc>
        <w:tcPr>
          <w:tcW w:w="2453" w:type="pct"/>
        </w:tcPr>
        <w:p w14:paraId="5513193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8BAEC6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677A" w14:paraId="4F18E2C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7040DC9" w14:textId="39EA4E03" w:rsidR="00EC379B" w:rsidRDefault="00E3561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160D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191BD5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8C1E7E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EED6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90461" w14:textId="77777777" w:rsidR="00000000" w:rsidRDefault="00E3561C">
      <w:r>
        <w:separator/>
      </w:r>
    </w:p>
  </w:footnote>
  <w:footnote w:type="continuationSeparator" w:id="0">
    <w:p w14:paraId="37F4BA09" w14:textId="77777777" w:rsidR="00000000" w:rsidRDefault="00E3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5FC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897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8AF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3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B3D"/>
    <w:rsid w:val="0017347B"/>
    <w:rsid w:val="0017725B"/>
    <w:rsid w:val="0018050C"/>
    <w:rsid w:val="0018117F"/>
    <w:rsid w:val="001824ED"/>
    <w:rsid w:val="00183262"/>
    <w:rsid w:val="00184B03"/>
    <w:rsid w:val="00185AFE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005F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2426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6A4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B7C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675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1EC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28EC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77A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0A63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27C0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60D8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003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4F63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720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65A2"/>
    <w:rsid w:val="00D50D65"/>
    <w:rsid w:val="00D512E0"/>
    <w:rsid w:val="00D51598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4781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561C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0BEF"/>
    <w:rsid w:val="00FC3B0A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B82276-695E-4B14-82A0-140137C2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2B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2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2B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2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4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HB03374 (Committee Report (Substituted))</vt:lpstr>
    </vt:vector>
  </TitlesOfParts>
  <Company>State of Texas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19088</dc:subject>
  <dc:creator>State of Texas</dc:creator>
  <dc:description>HB 3374 by Pacheco-(H)Business &amp; Industry (Substitute Document Number: 87R 16909)</dc:description>
  <cp:lastModifiedBy>Stacey Nicchio</cp:lastModifiedBy>
  <cp:revision>2</cp:revision>
  <cp:lastPrinted>2003-11-26T17:21:00Z</cp:lastPrinted>
  <dcterms:created xsi:type="dcterms:W3CDTF">2021-04-30T15:06:00Z</dcterms:created>
  <dcterms:modified xsi:type="dcterms:W3CDTF">2021-04-30T15:06:00Z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21.100.66</vt:lpwstr>
  </property>
</Properties>
</file>