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43063" w14:paraId="727AC5E0" w14:textId="77777777" w:rsidTr="00345119">
        <w:tc>
          <w:tcPr>
            <w:tcW w:w="9576" w:type="dxa"/>
            <w:noWrap/>
          </w:tcPr>
          <w:p w14:paraId="1ACE2C00" w14:textId="77777777" w:rsidR="008423E4" w:rsidRPr="0022177D" w:rsidRDefault="00D42228" w:rsidP="00AE6742">
            <w:pPr>
              <w:pStyle w:val="Heading1"/>
            </w:pPr>
            <w:bookmarkStart w:id="0" w:name="_GoBack"/>
            <w:bookmarkEnd w:id="0"/>
            <w:r w:rsidRPr="00631897">
              <w:t>BILL ANALYSIS</w:t>
            </w:r>
          </w:p>
        </w:tc>
      </w:tr>
    </w:tbl>
    <w:p w14:paraId="6B062652" w14:textId="77777777" w:rsidR="008423E4" w:rsidRPr="0022177D" w:rsidRDefault="008423E4" w:rsidP="00AE6742">
      <w:pPr>
        <w:jc w:val="center"/>
      </w:pPr>
    </w:p>
    <w:p w14:paraId="65F9130B" w14:textId="77777777" w:rsidR="008423E4" w:rsidRPr="00B31F0E" w:rsidRDefault="008423E4" w:rsidP="00AE6742"/>
    <w:p w14:paraId="1F5C858F" w14:textId="77777777" w:rsidR="008423E4" w:rsidRPr="00742794" w:rsidRDefault="008423E4" w:rsidP="00AE6742">
      <w:pPr>
        <w:tabs>
          <w:tab w:val="right" w:pos="9360"/>
        </w:tabs>
      </w:pPr>
    </w:p>
    <w:tbl>
      <w:tblPr>
        <w:tblW w:w="0" w:type="auto"/>
        <w:tblLayout w:type="fixed"/>
        <w:tblLook w:val="01E0" w:firstRow="1" w:lastRow="1" w:firstColumn="1" w:lastColumn="1" w:noHBand="0" w:noVBand="0"/>
      </w:tblPr>
      <w:tblGrid>
        <w:gridCol w:w="9576"/>
      </w:tblGrid>
      <w:tr w:rsidR="00443063" w14:paraId="31BCE012" w14:textId="77777777" w:rsidTr="00345119">
        <w:tc>
          <w:tcPr>
            <w:tcW w:w="9576" w:type="dxa"/>
          </w:tcPr>
          <w:p w14:paraId="3B7C7C64" w14:textId="5D0C6602" w:rsidR="008423E4" w:rsidRPr="00861995" w:rsidRDefault="00D42228" w:rsidP="00AE6742">
            <w:pPr>
              <w:jc w:val="right"/>
            </w:pPr>
            <w:r>
              <w:t>C.S.H.B. 3375</w:t>
            </w:r>
          </w:p>
        </w:tc>
      </w:tr>
      <w:tr w:rsidR="00443063" w14:paraId="5B7D4AB2" w14:textId="77777777" w:rsidTr="00345119">
        <w:tc>
          <w:tcPr>
            <w:tcW w:w="9576" w:type="dxa"/>
          </w:tcPr>
          <w:p w14:paraId="35ECE0EA" w14:textId="339DE4BD" w:rsidR="008423E4" w:rsidRPr="00861995" w:rsidRDefault="00D42228" w:rsidP="00975999">
            <w:pPr>
              <w:jc w:val="right"/>
            </w:pPr>
            <w:r>
              <w:t xml:space="preserve">By: </w:t>
            </w:r>
            <w:r w:rsidR="00975999">
              <w:t>Davis</w:t>
            </w:r>
          </w:p>
        </w:tc>
      </w:tr>
      <w:tr w:rsidR="00443063" w14:paraId="63D0B278" w14:textId="77777777" w:rsidTr="00345119">
        <w:tc>
          <w:tcPr>
            <w:tcW w:w="9576" w:type="dxa"/>
          </w:tcPr>
          <w:p w14:paraId="70A778C3" w14:textId="4EBA4481" w:rsidR="008423E4" w:rsidRPr="00861995" w:rsidRDefault="00D42228" w:rsidP="00AE6742">
            <w:pPr>
              <w:jc w:val="right"/>
            </w:pPr>
            <w:r>
              <w:t>Pensions, Investments &amp; Financial Services</w:t>
            </w:r>
          </w:p>
        </w:tc>
      </w:tr>
      <w:tr w:rsidR="00443063" w14:paraId="4D1CE9FD" w14:textId="77777777" w:rsidTr="00345119">
        <w:tc>
          <w:tcPr>
            <w:tcW w:w="9576" w:type="dxa"/>
          </w:tcPr>
          <w:p w14:paraId="585B9982" w14:textId="60004B43" w:rsidR="008423E4" w:rsidRDefault="00D42228" w:rsidP="00AE6742">
            <w:pPr>
              <w:jc w:val="right"/>
            </w:pPr>
            <w:r>
              <w:t>Committee Report (Substituted)</w:t>
            </w:r>
          </w:p>
        </w:tc>
      </w:tr>
    </w:tbl>
    <w:p w14:paraId="69497FFA" w14:textId="77777777" w:rsidR="008423E4" w:rsidRDefault="008423E4" w:rsidP="00AE6742">
      <w:pPr>
        <w:tabs>
          <w:tab w:val="right" w:pos="9360"/>
        </w:tabs>
      </w:pPr>
    </w:p>
    <w:p w14:paraId="43BF7755" w14:textId="77777777" w:rsidR="008423E4" w:rsidRDefault="008423E4" w:rsidP="00AE6742"/>
    <w:p w14:paraId="2351C5BB" w14:textId="77777777" w:rsidR="008423E4" w:rsidRDefault="008423E4" w:rsidP="00AE6742"/>
    <w:tbl>
      <w:tblPr>
        <w:tblW w:w="0" w:type="auto"/>
        <w:tblCellMar>
          <w:left w:w="115" w:type="dxa"/>
          <w:right w:w="115" w:type="dxa"/>
        </w:tblCellMar>
        <w:tblLook w:val="01E0" w:firstRow="1" w:lastRow="1" w:firstColumn="1" w:lastColumn="1" w:noHBand="0" w:noVBand="0"/>
      </w:tblPr>
      <w:tblGrid>
        <w:gridCol w:w="9360"/>
      </w:tblGrid>
      <w:tr w:rsidR="00443063" w14:paraId="0FFAF2E1" w14:textId="77777777" w:rsidTr="003F7894">
        <w:tc>
          <w:tcPr>
            <w:tcW w:w="9360" w:type="dxa"/>
          </w:tcPr>
          <w:p w14:paraId="131B6636" w14:textId="77777777" w:rsidR="008423E4" w:rsidRPr="00A8133F" w:rsidRDefault="00D42228" w:rsidP="00AE6742">
            <w:pPr>
              <w:rPr>
                <w:b/>
              </w:rPr>
            </w:pPr>
            <w:r w:rsidRPr="009C1E9A">
              <w:rPr>
                <w:b/>
                <w:u w:val="single"/>
              </w:rPr>
              <w:t>BACKGROUND AND PURPOSE</w:t>
            </w:r>
            <w:r>
              <w:rPr>
                <w:b/>
              </w:rPr>
              <w:t xml:space="preserve"> </w:t>
            </w:r>
          </w:p>
          <w:p w14:paraId="1D2CDFD7" w14:textId="77777777" w:rsidR="008423E4" w:rsidRDefault="008423E4" w:rsidP="00AE6742"/>
          <w:p w14:paraId="7D53545D" w14:textId="75C42D37" w:rsidR="00EE17FD" w:rsidRDefault="00D42228" w:rsidP="00AE6742">
            <w:pPr>
              <w:pStyle w:val="Header"/>
              <w:jc w:val="both"/>
            </w:pPr>
            <w:r w:rsidRPr="003F7894">
              <w:t xml:space="preserve">Concerns have been raised about the circumstances under which the Dallas Police and Fire Pension System </w:t>
            </w:r>
            <w:r w:rsidRPr="003F7894">
              <w:t>allows eligible DROP participants to receive distributions in the event of a financial hardship. C.S.H.B. 3375 seeks to address these concerns by authorizing the board of trustees of Dallas Police and Fire Pension System to adopt rules that allows any pers</w:t>
            </w:r>
            <w:r w:rsidRPr="003F7894">
              <w:t>on receiving an annuity from an annuitized DROP account to assign certain distribution to a third party under certain conditions and to obtain a lump-sum distribution from the person's account in the event of a financial hardship.</w:t>
            </w:r>
          </w:p>
          <w:p w14:paraId="5D93F3C0" w14:textId="53EB1A0D" w:rsidR="008423E4" w:rsidRPr="00E26B13" w:rsidRDefault="00D42228" w:rsidP="00AE6742">
            <w:pPr>
              <w:pStyle w:val="Header"/>
              <w:jc w:val="both"/>
              <w:rPr>
                <w:b/>
              </w:rPr>
            </w:pPr>
            <w:r w:rsidRPr="007C0773">
              <w:t xml:space="preserve"> </w:t>
            </w:r>
          </w:p>
        </w:tc>
      </w:tr>
      <w:tr w:rsidR="00443063" w14:paraId="5D1F2F74" w14:textId="77777777" w:rsidTr="003F7894">
        <w:tc>
          <w:tcPr>
            <w:tcW w:w="9360" w:type="dxa"/>
          </w:tcPr>
          <w:p w14:paraId="29446B52" w14:textId="77777777" w:rsidR="0017725B" w:rsidRDefault="00D42228" w:rsidP="00AE6742">
            <w:pPr>
              <w:rPr>
                <w:b/>
                <w:u w:val="single"/>
              </w:rPr>
            </w:pPr>
            <w:r>
              <w:rPr>
                <w:b/>
                <w:u w:val="single"/>
              </w:rPr>
              <w:t>CRIMINAL JUSTICE IMPAC</w:t>
            </w:r>
            <w:r>
              <w:rPr>
                <w:b/>
                <w:u w:val="single"/>
              </w:rPr>
              <w:t>T</w:t>
            </w:r>
          </w:p>
          <w:p w14:paraId="40D5EA80" w14:textId="77777777" w:rsidR="0017725B" w:rsidRDefault="0017725B" w:rsidP="00AE6742">
            <w:pPr>
              <w:rPr>
                <w:b/>
                <w:u w:val="single"/>
              </w:rPr>
            </w:pPr>
          </w:p>
          <w:p w14:paraId="699215CD" w14:textId="77777777" w:rsidR="007B7065" w:rsidRPr="007B7065" w:rsidRDefault="00D42228" w:rsidP="00AE6742">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14:paraId="245B497E" w14:textId="77777777" w:rsidR="0017725B" w:rsidRPr="0017725B" w:rsidRDefault="0017725B" w:rsidP="00AE6742">
            <w:pPr>
              <w:rPr>
                <w:b/>
                <w:u w:val="single"/>
              </w:rPr>
            </w:pPr>
          </w:p>
        </w:tc>
      </w:tr>
      <w:tr w:rsidR="00443063" w14:paraId="0AFA38C8" w14:textId="77777777" w:rsidTr="003F7894">
        <w:tc>
          <w:tcPr>
            <w:tcW w:w="9360" w:type="dxa"/>
          </w:tcPr>
          <w:p w14:paraId="106C5653" w14:textId="77777777" w:rsidR="008423E4" w:rsidRPr="00A8133F" w:rsidRDefault="00D42228" w:rsidP="00AE6742">
            <w:pPr>
              <w:rPr>
                <w:b/>
              </w:rPr>
            </w:pPr>
            <w:r w:rsidRPr="009C1E9A">
              <w:rPr>
                <w:b/>
                <w:u w:val="single"/>
              </w:rPr>
              <w:t>RULEMAKING AUTHORITY</w:t>
            </w:r>
            <w:r>
              <w:rPr>
                <w:b/>
              </w:rPr>
              <w:t xml:space="preserve"> </w:t>
            </w:r>
          </w:p>
          <w:p w14:paraId="2738782F" w14:textId="77777777" w:rsidR="008423E4" w:rsidRDefault="008423E4" w:rsidP="00AE6742"/>
          <w:p w14:paraId="3C67683C" w14:textId="77777777" w:rsidR="007B7065" w:rsidRDefault="00D42228" w:rsidP="00AE674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616925F" w14:textId="77777777" w:rsidR="008423E4" w:rsidRPr="00E21FDC" w:rsidRDefault="008423E4" w:rsidP="00AE6742">
            <w:pPr>
              <w:rPr>
                <w:b/>
              </w:rPr>
            </w:pPr>
          </w:p>
        </w:tc>
      </w:tr>
      <w:tr w:rsidR="00443063" w14:paraId="4018F391" w14:textId="77777777" w:rsidTr="003F7894">
        <w:tc>
          <w:tcPr>
            <w:tcW w:w="9360" w:type="dxa"/>
          </w:tcPr>
          <w:p w14:paraId="3C610435" w14:textId="77777777" w:rsidR="008423E4" w:rsidRPr="00A8133F" w:rsidRDefault="00D42228" w:rsidP="00AE6742">
            <w:pPr>
              <w:rPr>
                <w:b/>
              </w:rPr>
            </w:pPr>
            <w:r w:rsidRPr="009C1E9A">
              <w:rPr>
                <w:b/>
                <w:u w:val="single"/>
              </w:rPr>
              <w:t>ANALYSIS</w:t>
            </w:r>
            <w:r>
              <w:rPr>
                <w:b/>
              </w:rPr>
              <w:t xml:space="preserve"> </w:t>
            </w:r>
          </w:p>
          <w:p w14:paraId="70EB3DE4" w14:textId="77777777" w:rsidR="008423E4" w:rsidRDefault="008423E4" w:rsidP="00AE6742"/>
          <w:p w14:paraId="01A6BEBA" w14:textId="7FDE507A" w:rsidR="00F4158F" w:rsidRDefault="00D42228" w:rsidP="00AE6742">
            <w:pPr>
              <w:pStyle w:val="Header"/>
              <w:jc w:val="both"/>
            </w:pPr>
            <w:r>
              <w:t>C.S.H.B. 3375 amends the Revise</w:t>
            </w:r>
            <w:r w:rsidR="00813395">
              <w:t>d</w:t>
            </w:r>
            <w:r>
              <w:t xml:space="preserve"> Statutes</w:t>
            </w:r>
            <w:r w:rsidR="004E6620">
              <w:t xml:space="preserve">, with respect to the Dallas Police and Fire Pension System, </w:t>
            </w:r>
            <w:r w:rsidR="00E0341C">
              <w:t xml:space="preserve">to </w:t>
            </w:r>
            <w:r w:rsidR="00DC4FC0">
              <w:t xml:space="preserve">authorize the </w:t>
            </w:r>
            <w:r w:rsidR="00EE7CCC">
              <w:t xml:space="preserve">board of trustees of </w:t>
            </w:r>
            <w:r w:rsidR="004E6620">
              <w:t xml:space="preserve">the system to </w:t>
            </w:r>
            <w:r w:rsidR="00E0341C">
              <w:t xml:space="preserve">allow </w:t>
            </w:r>
            <w:r w:rsidR="00E054E7">
              <w:t xml:space="preserve">by rule </w:t>
            </w:r>
            <w:r w:rsidR="002D486A">
              <w:t>any person receiving an annuity from an annuitized</w:t>
            </w:r>
            <w:r w:rsidR="00BD677D">
              <w:t xml:space="preserve"> </w:t>
            </w:r>
            <w:r w:rsidR="00BD677D" w:rsidRPr="00BD677D">
              <w:t>deferred retirement option plan</w:t>
            </w:r>
            <w:r w:rsidR="00BD677D">
              <w:t xml:space="preserve"> (DROP) </w:t>
            </w:r>
            <w:r w:rsidR="004E6620">
              <w:t>account</w:t>
            </w:r>
            <w:r>
              <w:t xml:space="preserve"> to do the following ra</w:t>
            </w:r>
            <w:r>
              <w:t xml:space="preserve">ther than allowing only </w:t>
            </w:r>
            <w:r w:rsidRPr="00F4158F">
              <w:t>a DROP participant who has terminated active service and who is el</w:t>
            </w:r>
            <w:r>
              <w:t>igible for a retirement pension to do these things:</w:t>
            </w:r>
          </w:p>
          <w:p w14:paraId="7583C6CA" w14:textId="658152DF" w:rsidR="00F4158F" w:rsidRDefault="00D42228" w:rsidP="00AE6742">
            <w:pPr>
              <w:pStyle w:val="Header"/>
              <w:numPr>
                <w:ilvl w:val="0"/>
                <w:numId w:val="4"/>
              </w:numPr>
              <w:jc w:val="both"/>
            </w:pPr>
            <w:r>
              <w:t>assign the distribution from the person's annuitized DROP account to a third party provided the pension system rec</w:t>
            </w:r>
            <w:r>
              <w:t xml:space="preserve">eives a favorable private letter ruling from the </w:t>
            </w:r>
            <w:r w:rsidR="00E0341C">
              <w:t xml:space="preserve">IRS </w:t>
            </w:r>
            <w:r>
              <w:t>ruling that such an assignment will not negatively impact the pension system's qualified plan status; and</w:t>
            </w:r>
          </w:p>
          <w:p w14:paraId="0BB24F77" w14:textId="42A00803" w:rsidR="009C36CD" w:rsidRPr="009C36CD" w:rsidRDefault="00D42228" w:rsidP="00AE6742">
            <w:pPr>
              <w:pStyle w:val="Header"/>
              <w:numPr>
                <w:ilvl w:val="0"/>
                <w:numId w:val="4"/>
              </w:numPr>
              <w:jc w:val="both"/>
            </w:pPr>
            <w:r>
              <w:t>in the event of a financial hardship that was not reasonably foreseeable</w:t>
            </w:r>
            <w:r w:rsidR="00E0341C">
              <w:t>,</w:t>
            </w:r>
            <w:r>
              <w:t xml:space="preserve"> obtain a lump</w:t>
            </w:r>
            <w:r w:rsidR="009A14C5">
              <w:noBreakHyphen/>
            </w:r>
            <w:r>
              <w:t>sum distr</w:t>
            </w:r>
            <w:r>
              <w:t>ibution from the person's DROP account resulting in a corresponding reduction in the total number or in the amount of annuity payments.</w:t>
            </w:r>
          </w:p>
          <w:p w14:paraId="529F309E" w14:textId="77777777" w:rsidR="008423E4" w:rsidRPr="00835628" w:rsidRDefault="008423E4" w:rsidP="00AE6742">
            <w:pPr>
              <w:rPr>
                <w:b/>
              </w:rPr>
            </w:pPr>
          </w:p>
        </w:tc>
      </w:tr>
      <w:tr w:rsidR="00443063" w14:paraId="36ECD610" w14:textId="77777777" w:rsidTr="003F7894">
        <w:tc>
          <w:tcPr>
            <w:tcW w:w="9360" w:type="dxa"/>
          </w:tcPr>
          <w:p w14:paraId="1844D72C" w14:textId="77777777" w:rsidR="008423E4" w:rsidRPr="00A8133F" w:rsidRDefault="00D42228" w:rsidP="00AE6742">
            <w:pPr>
              <w:rPr>
                <w:b/>
              </w:rPr>
            </w:pPr>
            <w:r w:rsidRPr="009C1E9A">
              <w:rPr>
                <w:b/>
                <w:u w:val="single"/>
              </w:rPr>
              <w:t>EFFECTIVE DATE</w:t>
            </w:r>
            <w:r>
              <w:rPr>
                <w:b/>
              </w:rPr>
              <w:t xml:space="preserve"> </w:t>
            </w:r>
          </w:p>
          <w:p w14:paraId="23FF7021" w14:textId="77777777" w:rsidR="008423E4" w:rsidRDefault="008423E4" w:rsidP="00AE6742"/>
          <w:p w14:paraId="197D5DDC" w14:textId="7FBF8158" w:rsidR="008423E4" w:rsidRPr="003624F2" w:rsidRDefault="00D42228" w:rsidP="00AE6742">
            <w:pPr>
              <w:pStyle w:val="Header"/>
              <w:tabs>
                <w:tab w:val="clear" w:pos="4320"/>
                <w:tab w:val="clear" w:pos="8640"/>
              </w:tabs>
              <w:jc w:val="both"/>
            </w:pPr>
            <w:r>
              <w:t>September 1, 2021.</w:t>
            </w:r>
          </w:p>
          <w:p w14:paraId="7986796A" w14:textId="77777777" w:rsidR="008423E4" w:rsidRPr="00233FDB" w:rsidRDefault="008423E4" w:rsidP="00AE6742">
            <w:pPr>
              <w:rPr>
                <w:b/>
              </w:rPr>
            </w:pPr>
          </w:p>
        </w:tc>
      </w:tr>
      <w:tr w:rsidR="00443063" w14:paraId="6A0D2795" w14:textId="77777777" w:rsidTr="003F7894">
        <w:tc>
          <w:tcPr>
            <w:tcW w:w="9360" w:type="dxa"/>
          </w:tcPr>
          <w:p w14:paraId="6F5FE57A" w14:textId="77777777" w:rsidR="00975999" w:rsidRDefault="00D42228" w:rsidP="00975999">
            <w:pPr>
              <w:jc w:val="both"/>
              <w:rPr>
                <w:b/>
                <w:u w:val="single"/>
              </w:rPr>
            </w:pPr>
            <w:r>
              <w:rPr>
                <w:b/>
                <w:u w:val="single"/>
              </w:rPr>
              <w:t>COMPARISON OF ORIGINAL AND SUBSTITUTE</w:t>
            </w:r>
          </w:p>
          <w:p w14:paraId="1C0A2976" w14:textId="77777777" w:rsidR="00D460EE" w:rsidRDefault="00D460EE" w:rsidP="00975999">
            <w:pPr>
              <w:jc w:val="both"/>
              <w:rPr>
                <w:b/>
                <w:u w:val="single"/>
              </w:rPr>
            </w:pPr>
          </w:p>
          <w:p w14:paraId="5FADEE29" w14:textId="77777777" w:rsidR="003F7894" w:rsidRDefault="00D42228" w:rsidP="003F7894">
            <w:pPr>
              <w:jc w:val="both"/>
            </w:pPr>
            <w:r>
              <w:t xml:space="preserve">While C.S.H.B. 3375 may differ from the </w:t>
            </w:r>
            <w:r>
              <w:t>original in minor or nonsubstantive ways, the following summarizes the substantial differences between the introduced and committee substitute versions of the bill.</w:t>
            </w:r>
          </w:p>
          <w:p w14:paraId="2E967329" w14:textId="77777777" w:rsidR="003F7894" w:rsidRDefault="003F7894" w:rsidP="003F7894">
            <w:pPr>
              <w:jc w:val="both"/>
            </w:pPr>
          </w:p>
          <w:p w14:paraId="5CCCC4AF" w14:textId="77777777" w:rsidR="003F7894" w:rsidRDefault="00D42228" w:rsidP="003F7894">
            <w:pPr>
              <w:jc w:val="both"/>
            </w:pPr>
            <w:r>
              <w:t>The substitute, in provisions the original also amends, authorizes the board of trustees o</w:t>
            </w:r>
            <w:r>
              <w:t>f the system to allow by rule any person receiving an annuity from an annuitized DROP account to make certain assignments, with conditions, from the account to a third party and to obtain, in the event of a financial hardship that was not reasonably forese</w:t>
            </w:r>
            <w:r>
              <w:t xml:space="preserve">eable, a lump-sum distribution from the account. In contrast, the original mandated the adoption of board rules that would allow only a DROP participant who has terminated active service and who is eligible for a pension to make those assignments but that </w:t>
            </w:r>
            <w:r>
              <w:t>would also allow an eligible surviving spouse or other beneficiary to obtain a lump-sum distribution for an emergency as well as for a financial hardship.</w:t>
            </w:r>
          </w:p>
          <w:p w14:paraId="36A250C8" w14:textId="77777777" w:rsidR="003F7894" w:rsidRDefault="003F7894" w:rsidP="003F7894">
            <w:pPr>
              <w:jc w:val="both"/>
            </w:pPr>
          </w:p>
          <w:p w14:paraId="55CB0F0C" w14:textId="0C01CF04" w:rsidR="003F7894" w:rsidRPr="00975999" w:rsidRDefault="00D42228" w:rsidP="003F7894">
            <w:pPr>
              <w:jc w:val="both"/>
              <w:rPr>
                <w:b/>
                <w:u w:val="single"/>
              </w:rPr>
            </w:pPr>
            <w:r>
              <w:t>The substitute does not include the original's</w:t>
            </w:r>
            <w:r w:rsidRPr="0006104E">
              <w:t xml:space="preserve"> provisions</w:t>
            </w:r>
            <w:r>
              <w:t xml:space="preserve"> removing the prohibition against a member receiving a distribution from the member's DROP account while the member is on active service and authorizing a member to receive instead the balance of the DROP account while on active service under a method spec</w:t>
            </w:r>
            <w:r>
              <w:t>ified by the original. The substitute does not include the original's conforming amendments or applicability provision nor does it include provisions regarding active service terminated on or before September 1, 2017.</w:t>
            </w:r>
          </w:p>
        </w:tc>
      </w:tr>
    </w:tbl>
    <w:p w14:paraId="0A59EB42" w14:textId="77777777" w:rsidR="008423E4" w:rsidRPr="00BE0E75" w:rsidRDefault="008423E4" w:rsidP="00AE6742">
      <w:pPr>
        <w:jc w:val="both"/>
        <w:rPr>
          <w:rFonts w:ascii="Arial" w:hAnsi="Arial"/>
          <w:sz w:val="16"/>
          <w:szCs w:val="16"/>
        </w:rPr>
      </w:pPr>
    </w:p>
    <w:p w14:paraId="36A30C08" w14:textId="77777777" w:rsidR="004108C3" w:rsidRPr="008423E4" w:rsidRDefault="004108C3" w:rsidP="00AE674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8847D" w14:textId="77777777" w:rsidR="00000000" w:rsidRDefault="00D42228">
      <w:r>
        <w:separator/>
      </w:r>
    </w:p>
  </w:endnote>
  <w:endnote w:type="continuationSeparator" w:id="0">
    <w:p w14:paraId="47127EDD" w14:textId="77777777" w:rsidR="00000000" w:rsidRDefault="00D4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ECD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43063" w14:paraId="229EB66F" w14:textId="77777777" w:rsidTr="009C1E9A">
      <w:trPr>
        <w:cantSplit/>
      </w:trPr>
      <w:tc>
        <w:tcPr>
          <w:tcW w:w="0" w:type="pct"/>
        </w:tcPr>
        <w:p w14:paraId="16085F78" w14:textId="77777777" w:rsidR="00137D90" w:rsidRDefault="00137D90" w:rsidP="009C1E9A">
          <w:pPr>
            <w:pStyle w:val="Footer"/>
            <w:tabs>
              <w:tab w:val="clear" w:pos="8640"/>
              <w:tab w:val="right" w:pos="9360"/>
            </w:tabs>
          </w:pPr>
        </w:p>
      </w:tc>
      <w:tc>
        <w:tcPr>
          <w:tcW w:w="2395" w:type="pct"/>
        </w:tcPr>
        <w:p w14:paraId="5A43300C" w14:textId="77777777" w:rsidR="00137D90" w:rsidRDefault="00137D90" w:rsidP="009C1E9A">
          <w:pPr>
            <w:pStyle w:val="Footer"/>
            <w:tabs>
              <w:tab w:val="clear" w:pos="8640"/>
              <w:tab w:val="right" w:pos="9360"/>
            </w:tabs>
          </w:pPr>
        </w:p>
        <w:p w14:paraId="5E9711B3" w14:textId="77777777" w:rsidR="001A4310" w:rsidRDefault="001A4310" w:rsidP="009C1E9A">
          <w:pPr>
            <w:pStyle w:val="Footer"/>
            <w:tabs>
              <w:tab w:val="clear" w:pos="8640"/>
              <w:tab w:val="right" w:pos="9360"/>
            </w:tabs>
          </w:pPr>
        </w:p>
        <w:p w14:paraId="648EFBF5" w14:textId="77777777" w:rsidR="00137D90" w:rsidRDefault="00137D90" w:rsidP="009C1E9A">
          <w:pPr>
            <w:pStyle w:val="Footer"/>
            <w:tabs>
              <w:tab w:val="clear" w:pos="8640"/>
              <w:tab w:val="right" w:pos="9360"/>
            </w:tabs>
          </w:pPr>
        </w:p>
      </w:tc>
      <w:tc>
        <w:tcPr>
          <w:tcW w:w="2453" w:type="pct"/>
        </w:tcPr>
        <w:p w14:paraId="5C64D07A" w14:textId="77777777" w:rsidR="00137D90" w:rsidRDefault="00137D90" w:rsidP="009C1E9A">
          <w:pPr>
            <w:pStyle w:val="Footer"/>
            <w:tabs>
              <w:tab w:val="clear" w:pos="8640"/>
              <w:tab w:val="right" w:pos="9360"/>
            </w:tabs>
            <w:jc w:val="right"/>
          </w:pPr>
        </w:p>
      </w:tc>
    </w:tr>
    <w:tr w:rsidR="00443063" w14:paraId="69023547" w14:textId="77777777" w:rsidTr="009C1E9A">
      <w:trPr>
        <w:cantSplit/>
      </w:trPr>
      <w:tc>
        <w:tcPr>
          <w:tcW w:w="0" w:type="pct"/>
        </w:tcPr>
        <w:p w14:paraId="3DC97932" w14:textId="77777777" w:rsidR="00EC379B" w:rsidRDefault="00EC379B" w:rsidP="009C1E9A">
          <w:pPr>
            <w:pStyle w:val="Footer"/>
            <w:tabs>
              <w:tab w:val="clear" w:pos="8640"/>
              <w:tab w:val="right" w:pos="9360"/>
            </w:tabs>
          </w:pPr>
        </w:p>
      </w:tc>
      <w:tc>
        <w:tcPr>
          <w:tcW w:w="2395" w:type="pct"/>
        </w:tcPr>
        <w:p w14:paraId="753B47D5" w14:textId="6F22376C" w:rsidR="00EC379B" w:rsidRPr="009C1E9A" w:rsidRDefault="00D42228" w:rsidP="009C1E9A">
          <w:pPr>
            <w:pStyle w:val="Footer"/>
            <w:tabs>
              <w:tab w:val="clear" w:pos="8640"/>
              <w:tab w:val="right" w:pos="9360"/>
            </w:tabs>
            <w:rPr>
              <w:rFonts w:ascii="Shruti" w:hAnsi="Shruti"/>
              <w:sz w:val="22"/>
            </w:rPr>
          </w:pPr>
          <w:r>
            <w:rPr>
              <w:rFonts w:ascii="Shruti" w:hAnsi="Shruti"/>
              <w:sz w:val="22"/>
            </w:rPr>
            <w:t>87R 25565</w:t>
          </w:r>
        </w:p>
      </w:tc>
      <w:tc>
        <w:tcPr>
          <w:tcW w:w="2453" w:type="pct"/>
        </w:tcPr>
        <w:p w14:paraId="7E3F99F5" w14:textId="40844AD2" w:rsidR="00EC379B" w:rsidRDefault="00D42228" w:rsidP="009C1E9A">
          <w:pPr>
            <w:pStyle w:val="Footer"/>
            <w:tabs>
              <w:tab w:val="clear" w:pos="8640"/>
              <w:tab w:val="right" w:pos="9360"/>
            </w:tabs>
            <w:jc w:val="right"/>
          </w:pPr>
          <w:r>
            <w:fldChar w:fldCharType="begin"/>
          </w:r>
          <w:r>
            <w:instrText xml:space="preserve"> DOCPROPERTY  OTID  \* MERGEFORMAT </w:instrText>
          </w:r>
          <w:r>
            <w:fldChar w:fldCharType="separate"/>
          </w:r>
          <w:r w:rsidR="00F61C9B">
            <w:t>21.126.1317</w:t>
          </w:r>
          <w:r>
            <w:fldChar w:fldCharType="end"/>
          </w:r>
        </w:p>
      </w:tc>
    </w:tr>
    <w:tr w:rsidR="00443063" w14:paraId="01DE4C39" w14:textId="77777777" w:rsidTr="009C1E9A">
      <w:trPr>
        <w:cantSplit/>
      </w:trPr>
      <w:tc>
        <w:tcPr>
          <w:tcW w:w="0" w:type="pct"/>
        </w:tcPr>
        <w:p w14:paraId="14C2C694" w14:textId="77777777" w:rsidR="00EC379B" w:rsidRDefault="00EC379B" w:rsidP="009C1E9A">
          <w:pPr>
            <w:pStyle w:val="Footer"/>
            <w:tabs>
              <w:tab w:val="clear" w:pos="4320"/>
              <w:tab w:val="clear" w:pos="8640"/>
              <w:tab w:val="left" w:pos="2865"/>
            </w:tabs>
          </w:pPr>
        </w:p>
      </w:tc>
      <w:tc>
        <w:tcPr>
          <w:tcW w:w="2395" w:type="pct"/>
        </w:tcPr>
        <w:p w14:paraId="0F48D0D1" w14:textId="59E0D5EB" w:rsidR="00EC379B" w:rsidRPr="009C1E9A" w:rsidRDefault="00D42228" w:rsidP="009C1E9A">
          <w:pPr>
            <w:pStyle w:val="Footer"/>
            <w:tabs>
              <w:tab w:val="clear" w:pos="4320"/>
              <w:tab w:val="clear" w:pos="8640"/>
              <w:tab w:val="left" w:pos="2865"/>
            </w:tabs>
            <w:rPr>
              <w:rFonts w:ascii="Shruti" w:hAnsi="Shruti"/>
              <w:sz w:val="22"/>
            </w:rPr>
          </w:pPr>
          <w:r>
            <w:rPr>
              <w:rFonts w:ascii="Shruti" w:hAnsi="Shruti"/>
              <w:sz w:val="22"/>
            </w:rPr>
            <w:t>Substitute Document Number: 87R 21742</w:t>
          </w:r>
        </w:p>
      </w:tc>
      <w:tc>
        <w:tcPr>
          <w:tcW w:w="2453" w:type="pct"/>
        </w:tcPr>
        <w:p w14:paraId="777FAC7A" w14:textId="77777777" w:rsidR="00EC379B" w:rsidRDefault="00EC379B" w:rsidP="006D504F">
          <w:pPr>
            <w:pStyle w:val="Footer"/>
            <w:rPr>
              <w:rStyle w:val="PageNumber"/>
            </w:rPr>
          </w:pPr>
        </w:p>
        <w:p w14:paraId="7808BA41" w14:textId="77777777" w:rsidR="00EC379B" w:rsidRDefault="00EC379B" w:rsidP="009C1E9A">
          <w:pPr>
            <w:pStyle w:val="Footer"/>
            <w:tabs>
              <w:tab w:val="clear" w:pos="8640"/>
              <w:tab w:val="right" w:pos="9360"/>
            </w:tabs>
            <w:jc w:val="right"/>
          </w:pPr>
        </w:p>
      </w:tc>
    </w:tr>
    <w:tr w:rsidR="00443063" w14:paraId="731A89D7" w14:textId="77777777" w:rsidTr="009C1E9A">
      <w:trPr>
        <w:cantSplit/>
        <w:trHeight w:val="323"/>
      </w:trPr>
      <w:tc>
        <w:tcPr>
          <w:tcW w:w="0" w:type="pct"/>
          <w:gridSpan w:val="3"/>
        </w:tcPr>
        <w:p w14:paraId="481EDCE1" w14:textId="60DA08E1" w:rsidR="00EC379B" w:rsidRDefault="00D422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61C9B">
            <w:rPr>
              <w:rStyle w:val="PageNumber"/>
              <w:noProof/>
            </w:rPr>
            <w:t>2</w:t>
          </w:r>
          <w:r>
            <w:rPr>
              <w:rStyle w:val="PageNumber"/>
            </w:rPr>
            <w:fldChar w:fldCharType="end"/>
          </w:r>
        </w:p>
        <w:p w14:paraId="630C8A17" w14:textId="77777777" w:rsidR="00EC379B" w:rsidRDefault="00EC379B" w:rsidP="009C1E9A">
          <w:pPr>
            <w:pStyle w:val="Footer"/>
            <w:tabs>
              <w:tab w:val="clear" w:pos="8640"/>
              <w:tab w:val="right" w:pos="9360"/>
            </w:tabs>
            <w:jc w:val="center"/>
          </w:pPr>
        </w:p>
      </w:tc>
    </w:tr>
  </w:tbl>
  <w:p w14:paraId="5C26F61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71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B8BB" w14:textId="77777777" w:rsidR="00000000" w:rsidRDefault="00D42228">
      <w:r>
        <w:separator/>
      </w:r>
    </w:p>
  </w:footnote>
  <w:footnote w:type="continuationSeparator" w:id="0">
    <w:p w14:paraId="066388E3" w14:textId="77777777" w:rsidR="00000000" w:rsidRDefault="00D4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B02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C1D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ED4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C03"/>
    <w:multiLevelType w:val="hybridMultilevel"/>
    <w:tmpl w:val="4E34A044"/>
    <w:lvl w:ilvl="0" w:tplc="0C124C6C">
      <w:start w:val="1"/>
      <w:numFmt w:val="bullet"/>
      <w:lvlText w:val=""/>
      <w:lvlJc w:val="left"/>
      <w:pPr>
        <w:ind w:left="720" w:hanging="360"/>
      </w:pPr>
      <w:rPr>
        <w:rFonts w:ascii="Symbol" w:hAnsi="Symbol" w:hint="default"/>
      </w:rPr>
    </w:lvl>
    <w:lvl w:ilvl="1" w:tplc="52B45E74" w:tentative="1">
      <w:start w:val="1"/>
      <w:numFmt w:val="bullet"/>
      <w:lvlText w:val="o"/>
      <w:lvlJc w:val="left"/>
      <w:pPr>
        <w:ind w:left="1440" w:hanging="360"/>
      </w:pPr>
      <w:rPr>
        <w:rFonts w:ascii="Courier New" w:hAnsi="Courier New" w:cs="Courier New" w:hint="default"/>
      </w:rPr>
    </w:lvl>
    <w:lvl w:ilvl="2" w:tplc="FF7A932C" w:tentative="1">
      <w:start w:val="1"/>
      <w:numFmt w:val="bullet"/>
      <w:lvlText w:val=""/>
      <w:lvlJc w:val="left"/>
      <w:pPr>
        <w:ind w:left="2160" w:hanging="360"/>
      </w:pPr>
      <w:rPr>
        <w:rFonts w:ascii="Wingdings" w:hAnsi="Wingdings" w:hint="default"/>
      </w:rPr>
    </w:lvl>
    <w:lvl w:ilvl="3" w:tplc="A7A00EA0" w:tentative="1">
      <w:start w:val="1"/>
      <w:numFmt w:val="bullet"/>
      <w:lvlText w:val=""/>
      <w:lvlJc w:val="left"/>
      <w:pPr>
        <w:ind w:left="2880" w:hanging="360"/>
      </w:pPr>
      <w:rPr>
        <w:rFonts w:ascii="Symbol" w:hAnsi="Symbol" w:hint="default"/>
      </w:rPr>
    </w:lvl>
    <w:lvl w:ilvl="4" w:tplc="7744E00E" w:tentative="1">
      <w:start w:val="1"/>
      <w:numFmt w:val="bullet"/>
      <w:lvlText w:val="o"/>
      <w:lvlJc w:val="left"/>
      <w:pPr>
        <w:ind w:left="3600" w:hanging="360"/>
      </w:pPr>
      <w:rPr>
        <w:rFonts w:ascii="Courier New" w:hAnsi="Courier New" w:cs="Courier New" w:hint="default"/>
      </w:rPr>
    </w:lvl>
    <w:lvl w:ilvl="5" w:tplc="F3721698" w:tentative="1">
      <w:start w:val="1"/>
      <w:numFmt w:val="bullet"/>
      <w:lvlText w:val=""/>
      <w:lvlJc w:val="left"/>
      <w:pPr>
        <w:ind w:left="4320" w:hanging="360"/>
      </w:pPr>
      <w:rPr>
        <w:rFonts w:ascii="Wingdings" w:hAnsi="Wingdings" w:hint="default"/>
      </w:rPr>
    </w:lvl>
    <w:lvl w:ilvl="6" w:tplc="0498A924" w:tentative="1">
      <w:start w:val="1"/>
      <w:numFmt w:val="bullet"/>
      <w:lvlText w:val=""/>
      <w:lvlJc w:val="left"/>
      <w:pPr>
        <w:ind w:left="5040" w:hanging="360"/>
      </w:pPr>
      <w:rPr>
        <w:rFonts w:ascii="Symbol" w:hAnsi="Symbol" w:hint="default"/>
      </w:rPr>
    </w:lvl>
    <w:lvl w:ilvl="7" w:tplc="549E95AA" w:tentative="1">
      <w:start w:val="1"/>
      <w:numFmt w:val="bullet"/>
      <w:lvlText w:val="o"/>
      <w:lvlJc w:val="left"/>
      <w:pPr>
        <w:ind w:left="5760" w:hanging="360"/>
      </w:pPr>
      <w:rPr>
        <w:rFonts w:ascii="Courier New" w:hAnsi="Courier New" w:cs="Courier New" w:hint="default"/>
      </w:rPr>
    </w:lvl>
    <w:lvl w:ilvl="8" w:tplc="38F21460" w:tentative="1">
      <w:start w:val="1"/>
      <w:numFmt w:val="bullet"/>
      <w:lvlText w:val=""/>
      <w:lvlJc w:val="left"/>
      <w:pPr>
        <w:ind w:left="6480" w:hanging="360"/>
      </w:pPr>
      <w:rPr>
        <w:rFonts w:ascii="Wingdings" w:hAnsi="Wingdings" w:hint="default"/>
      </w:rPr>
    </w:lvl>
  </w:abstractNum>
  <w:abstractNum w:abstractNumId="1" w15:restartNumberingAfterBreak="0">
    <w:nsid w:val="32B17730"/>
    <w:multiLevelType w:val="hybridMultilevel"/>
    <w:tmpl w:val="8BC6BC02"/>
    <w:lvl w:ilvl="0" w:tplc="AD7267D2">
      <w:start w:val="1"/>
      <w:numFmt w:val="bullet"/>
      <w:lvlText w:val=""/>
      <w:lvlJc w:val="left"/>
      <w:pPr>
        <w:ind w:left="720" w:hanging="360"/>
      </w:pPr>
      <w:rPr>
        <w:rFonts w:ascii="Symbol" w:hAnsi="Symbol" w:hint="default"/>
      </w:rPr>
    </w:lvl>
    <w:lvl w:ilvl="1" w:tplc="5ECAF604" w:tentative="1">
      <w:start w:val="1"/>
      <w:numFmt w:val="bullet"/>
      <w:lvlText w:val="o"/>
      <w:lvlJc w:val="left"/>
      <w:pPr>
        <w:ind w:left="1440" w:hanging="360"/>
      </w:pPr>
      <w:rPr>
        <w:rFonts w:ascii="Courier New" w:hAnsi="Courier New" w:cs="Courier New" w:hint="default"/>
      </w:rPr>
    </w:lvl>
    <w:lvl w:ilvl="2" w:tplc="B928D91A" w:tentative="1">
      <w:start w:val="1"/>
      <w:numFmt w:val="bullet"/>
      <w:lvlText w:val=""/>
      <w:lvlJc w:val="left"/>
      <w:pPr>
        <w:ind w:left="2160" w:hanging="360"/>
      </w:pPr>
      <w:rPr>
        <w:rFonts w:ascii="Wingdings" w:hAnsi="Wingdings" w:hint="default"/>
      </w:rPr>
    </w:lvl>
    <w:lvl w:ilvl="3" w:tplc="4A4CCF88" w:tentative="1">
      <w:start w:val="1"/>
      <w:numFmt w:val="bullet"/>
      <w:lvlText w:val=""/>
      <w:lvlJc w:val="left"/>
      <w:pPr>
        <w:ind w:left="2880" w:hanging="360"/>
      </w:pPr>
      <w:rPr>
        <w:rFonts w:ascii="Symbol" w:hAnsi="Symbol" w:hint="default"/>
      </w:rPr>
    </w:lvl>
    <w:lvl w:ilvl="4" w:tplc="20526AF8" w:tentative="1">
      <w:start w:val="1"/>
      <w:numFmt w:val="bullet"/>
      <w:lvlText w:val="o"/>
      <w:lvlJc w:val="left"/>
      <w:pPr>
        <w:ind w:left="3600" w:hanging="360"/>
      </w:pPr>
      <w:rPr>
        <w:rFonts w:ascii="Courier New" w:hAnsi="Courier New" w:cs="Courier New" w:hint="default"/>
      </w:rPr>
    </w:lvl>
    <w:lvl w:ilvl="5" w:tplc="19263B2C" w:tentative="1">
      <w:start w:val="1"/>
      <w:numFmt w:val="bullet"/>
      <w:lvlText w:val=""/>
      <w:lvlJc w:val="left"/>
      <w:pPr>
        <w:ind w:left="4320" w:hanging="360"/>
      </w:pPr>
      <w:rPr>
        <w:rFonts w:ascii="Wingdings" w:hAnsi="Wingdings" w:hint="default"/>
      </w:rPr>
    </w:lvl>
    <w:lvl w:ilvl="6" w:tplc="5E8A3E38" w:tentative="1">
      <w:start w:val="1"/>
      <w:numFmt w:val="bullet"/>
      <w:lvlText w:val=""/>
      <w:lvlJc w:val="left"/>
      <w:pPr>
        <w:ind w:left="5040" w:hanging="360"/>
      </w:pPr>
      <w:rPr>
        <w:rFonts w:ascii="Symbol" w:hAnsi="Symbol" w:hint="default"/>
      </w:rPr>
    </w:lvl>
    <w:lvl w:ilvl="7" w:tplc="3BCA3546" w:tentative="1">
      <w:start w:val="1"/>
      <w:numFmt w:val="bullet"/>
      <w:lvlText w:val="o"/>
      <w:lvlJc w:val="left"/>
      <w:pPr>
        <w:ind w:left="5760" w:hanging="360"/>
      </w:pPr>
      <w:rPr>
        <w:rFonts w:ascii="Courier New" w:hAnsi="Courier New" w:cs="Courier New" w:hint="default"/>
      </w:rPr>
    </w:lvl>
    <w:lvl w:ilvl="8" w:tplc="0D3881CE" w:tentative="1">
      <w:start w:val="1"/>
      <w:numFmt w:val="bullet"/>
      <w:lvlText w:val=""/>
      <w:lvlJc w:val="left"/>
      <w:pPr>
        <w:ind w:left="6480" w:hanging="360"/>
      </w:pPr>
      <w:rPr>
        <w:rFonts w:ascii="Wingdings" w:hAnsi="Wingdings" w:hint="default"/>
      </w:rPr>
    </w:lvl>
  </w:abstractNum>
  <w:abstractNum w:abstractNumId="2" w15:restartNumberingAfterBreak="0">
    <w:nsid w:val="3304545B"/>
    <w:multiLevelType w:val="hybridMultilevel"/>
    <w:tmpl w:val="F45C37CE"/>
    <w:lvl w:ilvl="0" w:tplc="934C4A18">
      <w:start w:val="1"/>
      <w:numFmt w:val="bullet"/>
      <w:lvlText w:val=""/>
      <w:lvlJc w:val="left"/>
      <w:pPr>
        <w:tabs>
          <w:tab w:val="num" w:pos="720"/>
        </w:tabs>
        <w:ind w:left="720" w:hanging="360"/>
      </w:pPr>
      <w:rPr>
        <w:rFonts w:ascii="Symbol" w:hAnsi="Symbol" w:hint="default"/>
      </w:rPr>
    </w:lvl>
    <w:lvl w:ilvl="1" w:tplc="E9644F94" w:tentative="1">
      <w:start w:val="1"/>
      <w:numFmt w:val="bullet"/>
      <w:lvlText w:val="o"/>
      <w:lvlJc w:val="left"/>
      <w:pPr>
        <w:ind w:left="1440" w:hanging="360"/>
      </w:pPr>
      <w:rPr>
        <w:rFonts w:ascii="Courier New" w:hAnsi="Courier New" w:cs="Courier New" w:hint="default"/>
      </w:rPr>
    </w:lvl>
    <w:lvl w:ilvl="2" w:tplc="6B7AA0C2" w:tentative="1">
      <w:start w:val="1"/>
      <w:numFmt w:val="bullet"/>
      <w:lvlText w:val=""/>
      <w:lvlJc w:val="left"/>
      <w:pPr>
        <w:ind w:left="2160" w:hanging="360"/>
      </w:pPr>
      <w:rPr>
        <w:rFonts w:ascii="Wingdings" w:hAnsi="Wingdings" w:hint="default"/>
      </w:rPr>
    </w:lvl>
    <w:lvl w:ilvl="3" w:tplc="CDBE9056" w:tentative="1">
      <w:start w:val="1"/>
      <w:numFmt w:val="bullet"/>
      <w:lvlText w:val=""/>
      <w:lvlJc w:val="left"/>
      <w:pPr>
        <w:ind w:left="2880" w:hanging="360"/>
      </w:pPr>
      <w:rPr>
        <w:rFonts w:ascii="Symbol" w:hAnsi="Symbol" w:hint="default"/>
      </w:rPr>
    </w:lvl>
    <w:lvl w:ilvl="4" w:tplc="AAF298E0" w:tentative="1">
      <w:start w:val="1"/>
      <w:numFmt w:val="bullet"/>
      <w:lvlText w:val="o"/>
      <w:lvlJc w:val="left"/>
      <w:pPr>
        <w:ind w:left="3600" w:hanging="360"/>
      </w:pPr>
      <w:rPr>
        <w:rFonts w:ascii="Courier New" w:hAnsi="Courier New" w:cs="Courier New" w:hint="default"/>
      </w:rPr>
    </w:lvl>
    <w:lvl w:ilvl="5" w:tplc="798C5108" w:tentative="1">
      <w:start w:val="1"/>
      <w:numFmt w:val="bullet"/>
      <w:lvlText w:val=""/>
      <w:lvlJc w:val="left"/>
      <w:pPr>
        <w:ind w:left="4320" w:hanging="360"/>
      </w:pPr>
      <w:rPr>
        <w:rFonts w:ascii="Wingdings" w:hAnsi="Wingdings" w:hint="default"/>
      </w:rPr>
    </w:lvl>
    <w:lvl w:ilvl="6" w:tplc="2034AD00" w:tentative="1">
      <w:start w:val="1"/>
      <w:numFmt w:val="bullet"/>
      <w:lvlText w:val=""/>
      <w:lvlJc w:val="left"/>
      <w:pPr>
        <w:ind w:left="5040" w:hanging="360"/>
      </w:pPr>
      <w:rPr>
        <w:rFonts w:ascii="Symbol" w:hAnsi="Symbol" w:hint="default"/>
      </w:rPr>
    </w:lvl>
    <w:lvl w:ilvl="7" w:tplc="73FE4F9C" w:tentative="1">
      <w:start w:val="1"/>
      <w:numFmt w:val="bullet"/>
      <w:lvlText w:val="o"/>
      <w:lvlJc w:val="left"/>
      <w:pPr>
        <w:ind w:left="5760" w:hanging="360"/>
      </w:pPr>
      <w:rPr>
        <w:rFonts w:ascii="Courier New" w:hAnsi="Courier New" w:cs="Courier New" w:hint="default"/>
      </w:rPr>
    </w:lvl>
    <w:lvl w:ilvl="8" w:tplc="9FA4CB6C" w:tentative="1">
      <w:start w:val="1"/>
      <w:numFmt w:val="bullet"/>
      <w:lvlText w:val=""/>
      <w:lvlJc w:val="left"/>
      <w:pPr>
        <w:ind w:left="6480" w:hanging="360"/>
      </w:pPr>
      <w:rPr>
        <w:rFonts w:ascii="Wingdings" w:hAnsi="Wingdings" w:hint="default"/>
      </w:rPr>
    </w:lvl>
  </w:abstractNum>
  <w:abstractNum w:abstractNumId="3" w15:restartNumberingAfterBreak="0">
    <w:nsid w:val="4A5D168F"/>
    <w:multiLevelType w:val="hybridMultilevel"/>
    <w:tmpl w:val="6442B64C"/>
    <w:lvl w:ilvl="0" w:tplc="A762DC74">
      <w:start w:val="1"/>
      <w:numFmt w:val="bullet"/>
      <w:lvlText w:val=""/>
      <w:lvlJc w:val="left"/>
      <w:pPr>
        <w:tabs>
          <w:tab w:val="num" w:pos="720"/>
        </w:tabs>
        <w:ind w:left="720" w:hanging="360"/>
      </w:pPr>
      <w:rPr>
        <w:rFonts w:ascii="Symbol" w:hAnsi="Symbol" w:hint="default"/>
      </w:rPr>
    </w:lvl>
    <w:lvl w:ilvl="1" w:tplc="EF924608" w:tentative="1">
      <w:start w:val="1"/>
      <w:numFmt w:val="bullet"/>
      <w:lvlText w:val="o"/>
      <w:lvlJc w:val="left"/>
      <w:pPr>
        <w:ind w:left="1440" w:hanging="360"/>
      </w:pPr>
      <w:rPr>
        <w:rFonts w:ascii="Courier New" w:hAnsi="Courier New" w:cs="Courier New" w:hint="default"/>
      </w:rPr>
    </w:lvl>
    <w:lvl w:ilvl="2" w:tplc="0C7C3A94" w:tentative="1">
      <w:start w:val="1"/>
      <w:numFmt w:val="bullet"/>
      <w:lvlText w:val=""/>
      <w:lvlJc w:val="left"/>
      <w:pPr>
        <w:ind w:left="2160" w:hanging="360"/>
      </w:pPr>
      <w:rPr>
        <w:rFonts w:ascii="Wingdings" w:hAnsi="Wingdings" w:hint="default"/>
      </w:rPr>
    </w:lvl>
    <w:lvl w:ilvl="3" w:tplc="881C0BE4" w:tentative="1">
      <w:start w:val="1"/>
      <w:numFmt w:val="bullet"/>
      <w:lvlText w:val=""/>
      <w:lvlJc w:val="left"/>
      <w:pPr>
        <w:ind w:left="2880" w:hanging="360"/>
      </w:pPr>
      <w:rPr>
        <w:rFonts w:ascii="Symbol" w:hAnsi="Symbol" w:hint="default"/>
      </w:rPr>
    </w:lvl>
    <w:lvl w:ilvl="4" w:tplc="78AE235A" w:tentative="1">
      <w:start w:val="1"/>
      <w:numFmt w:val="bullet"/>
      <w:lvlText w:val="o"/>
      <w:lvlJc w:val="left"/>
      <w:pPr>
        <w:ind w:left="3600" w:hanging="360"/>
      </w:pPr>
      <w:rPr>
        <w:rFonts w:ascii="Courier New" w:hAnsi="Courier New" w:cs="Courier New" w:hint="default"/>
      </w:rPr>
    </w:lvl>
    <w:lvl w:ilvl="5" w:tplc="77267738" w:tentative="1">
      <w:start w:val="1"/>
      <w:numFmt w:val="bullet"/>
      <w:lvlText w:val=""/>
      <w:lvlJc w:val="left"/>
      <w:pPr>
        <w:ind w:left="4320" w:hanging="360"/>
      </w:pPr>
      <w:rPr>
        <w:rFonts w:ascii="Wingdings" w:hAnsi="Wingdings" w:hint="default"/>
      </w:rPr>
    </w:lvl>
    <w:lvl w:ilvl="6" w:tplc="0E3A382C" w:tentative="1">
      <w:start w:val="1"/>
      <w:numFmt w:val="bullet"/>
      <w:lvlText w:val=""/>
      <w:lvlJc w:val="left"/>
      <w:pPr>
        <w:ind w:left="5040" w:hanging="360"/>
      </w:pPr>
      <w:rPr>
        <w:rFonts w:ascii="Symbol" w:hAnsi="Symbol" w:hint="default"/>
      </w:rPr>
    </w:lvl>
    <w:lvl w:ilvl="7" w:tplc="39641474" w:tentative="1">
      <w:start w:val="1"/>
      <w:numFmt w:val="bullet"/>
      <w:lvlText w:val="o"/>
      <w:lvlJc w:val="left"/>
      <w:pPr>
        <w:ind w:left="5760" w:hanging="360"/>
      </w:pPr>
      <w:rPr>
        <w:rFonts w:ascii="Courier New" w:hAnsi="Courier New" w:cs="Courier New" w:hint="default"/>
      </w:rPr>
    </w:lvl>
    <w:lvl w:ilvl="8" w:tplc="227A24E6" w:tentative="1">
      <w:start w:val="1"/>
      <w:numFmt w:val="bullet"/>
      <w:lvlText w:val=""/>
      <w:lvlJc w:val="left"/>
      <w:pPr>
        <w:ind w:left="6480" w:hanging="360"/>
      </w:pPr>
      <w:rPr>
        <w:rFonts w:ascii="Wingdings" w:hAnsi="Wingdings" w:hint="default"/>
      </w:rPr>
    </w:lvl>
  </w:abstractNum>
  <w:abstractNum w:abstractNumId="4" w15:restartNumberingAfterBreak="0">
    <w:nsid w:val="630A4032"/>
    <w:multiLevelType w:val="hybridMultilevel"/>
    <w:tmpl w:val="EBC21C56"/>
    <w:lvl w:ilvl="0" w:tplc="49EE9D5C">
      <w:start w:val="1"/>
      <w:numFmt w:val="bullet"/>
      <w:lvlText w:val=""/>
      <w:lvlJc w:val="left"/>
      <w:pPr>
        <w:tabs>
          <w:tab w:val="num" w:pos="720"/>
        </w:tabs>
        <w:ind w:left="720" w:hanging="360"/>
      </w:pPr>
      <w:rPr>
        <w:rFonts w:ascii="Symbol" w:hAnsi="Symbol" w:hint="default"/>
      </w:rPr>
    </w:lvl>
    <w:lvl w:ilvl="1" w:tplc="4464FFEE" w:tentative="1">
      <w:start w:val="1"/>
      <w:numFmt w:val="bullet"/>
      <w:lvlText w:val="o"/>
      <w:lvlJc w:val="left"/>
      <w:pPr>
        <w:ind w:left="1440" w:hanging="360"/>
      </w:pPr>
      <w:rPr>
        <w:rFonts w:ascii="Courier New" w:hAnsi="Courier New" w:cs="Courier New" w:hint="default"/>
      </w:rPr>
    </w:lvl>
    <w:lvl w:ilvl="2" w:tplc="1C00818C" w:tentative="1">
      <w:start w:val="1"/>
      <w:numFmt w:val="bullet"/>
      <w:lvlText w:val=""/>
      <w:lvlJc w:val="left"/>
      <w:pPr>
        <w:ind w:left="2160" w:hanging="360"/>
      </w:pPr>
      <w:rPr>
        <w:rFonts w:ascii="Wingdings" w:hAnsi="Wingdings" w:hint="default"/>
      </w:rPr>
    </w:lvl>
    <w:lvl w:ilvl="3" w:tplc="708C1B90" w:tentative="1">
      <w:start w:val="1"/>
      <w:numFmt w:val="bullet"/>
      <w:lvlText w:val=""/>
      <w:lvlJc w:val="left"/>
      <w:pPr>
        <w:ind w:left="2880" w:hanging="360"/>
      </w:pPr>
      <w:rPr>
        <w:rFonts w:ascii="Symbol" w:hAnsi="Symbol" w:hint="default"/>
      </w:rPr>
    </w:lvl>
    <w:lvl w:ilvl="4" w:tplc="EC9E0340" w:tentative="1">
      <w:start w:val="1"/>
      <w:numFmt w:val="bullet"/>
      <w:lvlText w:val="o"/>
      <w:lvlJc w:val="left"/>
      <w:pPr>
        <w:ind w:left="3600" w:hanging="360"/>
      </w:pPr>
      <w:rPr>
        <w:rFonts w:ascii="Courier New" w:hAnsi="Courier New" w:cs="Courier New" w:hint="default"/>
      </w:rPr>
    </w:lvl>
    <w:lvl w:ilvl="5" w:tplc="0290A50A" w:tentative="1">
      <w:start w:val="1"/>
      <w:numFmt w:val="bullet"/>
      <w:lvlText w:val=""/>
      <w:lvlJc w:val="left"/>
      <w:pPr>
        <w:ind w:left="4320" w:hanging="360"/>
      </w:pPr>
      <w:rPr>
        <w:rFonts w:ascii="Wingdings" w:hAnsi="Wingdings" w:hint="default"/>
      </w:rPr>
    </w:lvl>
    <w:lvl w:ilvl="6" w:tplc="EFFE831C" w:tentative="1">
      <w:start w:val="1"/>
      <w:numFmt w:val="bullet"/>
      <w:lvlText w:val=""/>
      <w:lvlJc w:val="left"/>
      <w:pPr>
        <w:ind w:left="5040" w:hanging="360"/>
      </w:pPr>
      <w:rPr>
        <w:rFonts w:ascii="Symbol" w:hAnsi="Symbol" w:hint="default"/>
      </w:rPr>
    </w:lvl>
    <w:lvl w:ilvl="7" w:tplc="4FBEA9A4" w:tentative="1">
      <w:start w:val="1"/>
      <w:numFmt w:val="bullet"/>
      <w:lvlText w:val="o"/>
      <w:lvlJc w:val="left"/>
      <w:pPr>
        <w:ind w:left="5760" w:hanging="360"/>
      </w:pPr>
      <w:rPr>
        <w:rFonts w:ascii="Courier New" w:hAnsi="Courier New" w:cs="Courier New" w:hint="default"/>
      </w:rPr>
    </w:lvl>
    <w:lvl w:ilvl="8" w:tplc="A1EC67DA"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DA"/>
    <w:rsid w:val="00000A70"/>
    <w:rsid w:val="000032B8"/>
    <w:rsid w:val="00003B06"/>
    <w:rsid w:val="00003DFC"/>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04E"/>
    <w:rsid w:val="00064BF2"/>
    <w:rsid w:val="000667BA"/>
    <w:rsid w:val="000676A7"/>
    <w:rsid w:val="00073914"/>
    <w:rsid w:val="00074236"/>
    <w:rsid w:val="000746BD"/>
    <w:rsid w:val="00076D7D"/>
    <w:rsid w:val="00080D95"/>
    <w:rsid w:val="00086383"/>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54A7"/>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D0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833"/>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740"/>
    <w:rsid w:val="00255EB6"/>
    <w:rsid w:val="00257429"/>
    <w:rsid w:val="00260FA4"/>
    <w:rsid w:val="00261183"/>
    <w:rsid w:val="00261B50"/>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486A"/>
    <w:rsid w:val="002E21B8"/>
    <w:rsid w:val="002E7DF9"/>
    <w:rsid w:val="002F097B"/>
    <w:rsid w:val="002F3111"/>
    <w:rsid w:val="002F4AEC"/>
    <w:rsid w:val="002F4D9F"/>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37A68"/>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2D2"/>
    <w:rsid w:val="00370155"/>
    <w:rsid w:val="003712D5"/>
    <w:rsid w:val="003747DF"/>
    <w:rsid w:val="00377E3D"/>
    <w:rsid w:val="003847E8"/>
    <w:rsid w:val="0038731D"/>
    <w:rsid w:val="00387B60"/>
    <w:rsid w:val="00390098"/>
    <w:rsid w:val="00392DA1"/>
    <w:rsid w:val="00393718"/>
    <w:rsid w:val="003A0296"/>
    <w:rsid w:val="003A10BC"/>
    <w:rsid w:val="003B00FE"/>
    <w:rsid w:val="003B1501"/>
    <w:rsid w:val="003B185E"/>
    <w:rsid w:val="003B198A"/>
    <w:rsid w:val="003B1CA3"/>
    <w:rsid w:val="003B1ED9"/>
    <w:rsid w:val="003B2891"/>
    <w:rsid w:val="003B3DF3"/>
    <w:rsid w:val="003B48E2"/>
    <w:rsid w:val="003B4FA1"/>
    <w:rsid w:val="003B5BAD"/>
    <w:rsid w:val="003B66B6"/>
    <w:rsid w:val="003B6BE9"/>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0C6"/>
    <w:rsid w:val="003F77F8"/>
    <w:rsid w:val="003F7894"/>
    <w:rsid w:val="00400ACD"/>
    <w:rsid w:val="00403B15"/>
    <w:rsid w:val="00403E8A"/>
    <w:rsid w:val="004101E4"/>
    <w:rsid w:val="00410661"/>
    <w:rsid w:val="004108C3"/>
    <w:rsid w:val="00410B33"/>
    <w:rsid w:val="00410DAC"/>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3063"/>
    <w:rsid w:val="00447018"/>
    <w:rsid w:val="00450561"/>
    <w:rsid w:val="00450A40"/>
    <w:rsid w:val="00451D7C"/>
    <w:rsid w:val="00452FC3"/>
    <w:rsid w:val="00455936"/>
    <w:rsid w:val="00455ACE"/>
    <w:rsid w:val="00461B69"/>
    <w:rsid w:val="00462B3D"/>
    <w:rsid w:val="00474927"/>
    <w:rsid w:val="00475826"/>
    <w:rsid w:val="00475913"/>
    <w:rsid w:val="00480080"/>
    <w:rsid w:val="004824A7"/>
    <w:rsid w:val="00483AF0"/>
    <w:rsid w:val="00484167"/>
    <w:rsid w:val="00491784"/>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20"/>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142"/>
    <w:rsid w:val="005570D2"/>
    <w:rsid w:val="005604C7"/>
    <w:rsid w:val="0056153F"/>
    <w:rsid w:val="00561AE5"/>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5FE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19F4"/>
    <w:rsid w:val="00632928"/>
    <w:rsid w:val="006330DA"/>
    <w:rsid w:val="00633262"/>
    <w:rsid w:val="00633460"/>
    <w:rsid w:val="00633923"/>
    <w:rsid w:val="0063461D"/>
    <w:rsid w:val="0064007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7A1F"/>
    <w:rsid w:val="006D3005"/>
    <w:rsid w:val="006D504F"/>
    <w:rsid w:val="006E0CAC"/>
    <w:rsid w:val="006E1CFB"/>
    <w:rsid w:val="006E1F94"/>
    <w:rsid w:val="006E26C1"/>
    <w:rsid w:val="006E30A8"/>
    <w:rsid w:val="006E45B0"/>
    <w:rsid w:val="006E5692"/>
    <w:rsid w:val="006E6D49"/>
    <w:rsid w:val="006E7871"/>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E4A"/>
    <w:rsid w:val="00724252"/>
    <w:rsid w:val="00727E7A"/>
    <w:rsid w:val="0073163C"/>
    <w:rsid w:val="00731DE3"/>
    <w:rsid w:val="00735B9D"/>
    <w:rsid w:val="007365A5"/>
    <w:rsid w:val="00736FB0"/>
    <w:rsid w:val="007404BC"/>
    <w:rsid w:val="00740D13"/>
    <w:rsid w:val="00740F5F"/>
    <w:rsid w:val="00742794"/>
    <w:rsid w:val="00742FE7"/>
    <w:rsid w:val="00743C4C"/>
    <w:rsid w:val="007445B7"/>
    <w:rsid w:val="00744920"/>
    <w:rsid w:val="007509BE"/>
    <w:rsid w:val="0075287B"/>
    <w:rsid w:val="00755C7B"/>
    <w:rsid w:val="00764786"/>
    <w:rsid w:val="00766E12"/>
    <w:rsid w:val="0077098E"/>
    <w:rsid w:val="00771287"/>
    <w:rsid w:val="0077149E"/>
    <w:rsid w:val="00776039"/>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065"/>
    <w:rsid w:val="007B7B85"/>
    <w:rsid w:val="007C0773"/>
    <w:rsid w:val="007C462E"/>
    <w:rsid w:val="007C496B"/>
    <w:rsid w:val="007C6803"/>
    <w:rsid w:val="007D2892"/>
    <w:rsid w:val="007D2DCC"/>
    <w:rsid w:val="007D47E1"/>
    <w:rsid w:val="007D54E6"/>
    <w:rsid w:val="007D7FCB"/>
    <w:rsid w:val="007E33B6"/>
    <w:rsid w:val="007E59E8"/>
    <w:rsid w:val="007F3861"/>
    <w:rsid w:val="007F4162"/>
    <w:rsid w:val="007F5441"/>
    <w:rsid w:val="007F7668"/>
    <w:rsid w:val="00800C63"/>
    <w:rsid w:val="00802243"/>
    <w:rsid w:val="008023D4"/>
    <w:rsid w:val="00805402"/>
    <w:rsid w:val="0080765F"/>
    <w:rsid w:val="00812BE3"/>
    <w:rsid w:val="00813395"/>
    <w:rsid w:val="00814516"/>
    <w:rsid w:val="00815C9D"/>
    <w:rsid w:val="008170E2"/>
    <w:rsid w:val="00823E4C"/>
    <w:rsid w:val="00827749"/>
    <w:rsid w:val="00827B7E"/>
    <w:rsid w:val="00830EEB"/>
    <w:rsid w:val="008347A9"/>
    <w:rsid w:val="00835628"/>
    <w:rsid w:val="00835E90"/>
    <w:rsid w:val="0084176D"/>
    <w:rsid w:val="008423E4"/>
    <w:rsid w:val="00842900"/>
    <w:rsid w:val="00842C5A"/>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A37"/>
    <w:rsid w:val="00890B59"/>
    <w:rsid w:val="00892CDA"/>
    <w:rsid w:val="008930D7"/>
    <w:rsid w:val="008947A7"/>
    <w:rsid w:val="00897E80"/>
    <w:rsid w:val="008A04FA"/>
    <w:rsid w:val="008A3188"/>
    <w:rsid w:val="008A3FDF"/>
    <w:rsid w:val="008A5416"/>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CB0"/>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3D69"/>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5999"/>
    <w:rsid w:val="00976837"/>
    <w:rsid w:val="00980311"/>
    <w:rsid w:val="0098170E"/>
    <w:rsid w:val="0098285C"/>
    <w:rsid w:val="00983B56"/>
    <w:rsid w:val="009847FD"/>
    <w:rsid w:val="009851B3"/>
    <w:rsid w:val="00985300"/>
    <w:rsid w:val="00986720"/>
    <w:rsid w:val="00987F00"/>
    <w:rsid w:val="0099403D"/>
    <w:rsid w:val="00995B0B"/>
    <w:rsid w:val="009A14C5"/>
    <w:rsid w:val="009A1883"/>
    <w:rsid w:val="009A39F5"/>
    <w:rsid w:val="009A4588"/>
    <w:rsid w:val="009A5EA5"/>
    <w:rsid w:val="009B00C2"/>
    <w:rsid w:val="009B26AB"/>
    <w:rsid w:val="009B3476"/>
    <w:rsid w:val="009B39BC"/>
    <w:rsid w:val="009B4742"/>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5A86"/>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27A"/>
    <w:rsid w:val="00A1446F"/>
    <w:rsid w:val="00A151B5"/>
    <w:rsid w:val="00A16333"/>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9CA"/>
    <w:rsid w:val="00A70E35"/>
    <w:rsid w:val="00A720DC"/>
    <w:rsid w:val="00A803CF"/>
    <w:rsid w:val="00A8111C"/>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4D16"/>
    <w:rsid w:val="00AB5CCC"/>
    <w:rsid w:val="00AB74E2"/>
    <w:rsid w:val="00AC2E9A"/>
    <w:rsid w:val="00AC5AAB"/>
    <w:rsid w:val="00AC5AEC"/>
    <w:rsid w:val="00AC5F28"/>
    <w:rsid w:val="00AC6900"/>
    <w:rsid w:val="00AD304B"/>
    <w:rsid w:val="00AD4388"/>
    <w:rsid w:val="00AD4497"/>
    <w:rsid w:val="00AD7780"/>
    <w:rsid w:val="00AE2263"/>
    <w:rsid w:val="00AE248E"/>
    <w:rsid w:val="00AE2D12"/>
    <w:rsid w:val="00AE2F06"/>
    <w:rsid w:val="00AE4F1C"/>
    <w:rsid w:val="00AE6742"/>
    <w:rsid w:val="00AF1433"/>
    <w:rsid w:val="00AF48B4"/>
    <w:rsid w:val="00AF4923"/>
    <w:rsid w:val="00AF7C74"/>
    <w:rsid w:val="00B000AF"/>
    <w:rsid w:val="00B04E79"/>
    <w:rsid w:val="00B07488"/>
    <w:rsid w:val="00B075A2"/>
    <w:rsid w:val="00B10DD2"/>
    <w:rsid w:val="00B115DC"/>
    <w:rsid w:val="00B11952"/>
    <w:rsid w:val="00B13228"/>
    <w:rsid w:val="00B1398B"/>
    <w:rsid w:val="00B14BD2"/>
    <w:rsid w:val="00B1557F"/>
    <w:rsid w:val="00B1668D"/>
    <w:rsid w:val="00B17981"/>
    <w:rsid w:val="00B21BE8"/>
    <w:rsid w:val="00B233BB"/>
    <w:rsid w:val="00B25612"/>
    <w:rsid w:val="00B26437"/>
    <w:rsid w:val="00B2678E"/>
    <w:rsid w:val="00B30647"/>
    <w:rsid w:val="00B30B04"/>
    <w:rsid w:val="00B31F0E"/>
    <w:rsid w:val="00B34F25"/>
    <w:rsid w:val="00B43672"/>
    <w:rsid w:val="00B43FCF"/>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7132"/>
    <w:rsid w:val="00BC027B"/>
    <w:rsid w:val="00BC30A6"/>
    <w:rsid w:val="00BC3ED3"/>
    <w:rsid w:val="00BC3EF6"/>
    <w:rsid w:val="00BC4E34"/>
    <w:rsid w:val="00BC51D0"/>
    <w:rsid w:val="00BC58E1"/>
    <w:rsid w:val="00BC59CA"/>
    <w:rsid w:val="00BC6462"/>
    <w:rsid w:val="00BD0A32"/>
    <w:rsid w:val="00BD4E55"/>
    <w:rsid w:val="00BD513B"/>
    <w:rsid w:val="00BD5E52"/>
    <w:rsid w:val="00BD677D"/>
    <w:rsid w:val="00BE00CD"/>
    <w:rsid w:val="00BE0E75"/>
    <w:rsid w:val="00BE1789"/>
    <w:rsid w:val="00BE361D"/>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938"/>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37FD8"/>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89"/>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2768"/>
    <w:rsid w:val="00D03176"/>
    <w:rsid w:val="00D060A8"/>
    <w:rsid w:val="00D06605"/>
    <w:rsid w:val="00D0720F"/>
    <w:rsid w:val="00D074E2"/>
    <w:rsid w:val="00D11B0B"/>
    <w:rsid w:val="00D12A3E"/>
    <w:rsid w:val="00D22160"/>
    <w:rsid w:val="00D22172"/>
    <w:rsid w:val="00D2301B"/>
    <w:rsid w:val="00D239EE"/>
    <w:rsid w:val="00D30534"/>
    <w:rsid w:val="00D35728"/>
    <w:rsid w:val="00D3609A"/>
    <w:rsid w:val="00D37BCF"/>
    <w:rsid w:val="00D40F93"/>
    <w:rsid w:val="00D42228"/>
    <w:rsid w:val="00D42277"/>
    <w:rsid w:val="00D43C59"/>
    <w:rsid w:val="00D44ADE"/>
    <w:rsid w:val="00D460EE"/>
    <w:rsid w:val="00D46769"/>
    <w:rsid w:val="00D50D65"/>
    <w:rsid w:val="00D512E0"/>
    <w:rsid w:val="00D519F3"/>
    <w:rsid w:val="00D51D2A"/>
    <w:rsid w:val="00D53B7C"/>
    <w:rsid w:val="00D55F52"/>
    <w:rsid w:val="00D56508"/>
    <w:rsid w:val="00D6131A"/>
    <w:rsid w:val="00D61611"/>
    <w:rsid w:val="00D61784"/>
    <w:rsid w:val="00D6178A"/>
    <w:rsid w:val="00D61ADE"/>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5277"/>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FC0"/>
    <w:rsid w:val="00DC6DBB"/>
    <w:rsid w:val="00DC7761"/>
    <w:rsid w:val="00DD0022"/>
    <w:rsid w:val="00DD073C"/>
    <w:rsid w:val="00DD128C"/>
    <w:rsid w:val="00DD1B8F"/>
    <w:rsid w:val="00DD5BCC"/>
    <w:rsid w:val="00DD7509"/>
    <w:rsid w:val="00DD79C7"/>
    <w:rsid w:val="00DD7D6E"/>
    <w:rsid w:val="00DE0DF3"/>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341C"/>
    <w:rsid w:val="00E04B30"/>
    <w:rsid w:val="00E054E7"/>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008"/>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632"/>
    <w:rsid w:val="00E8272C"/>
    <w:rsid w:val="00E827C7"/>
    <w:rsid w:val="00E85DBD"/>
    <w:rsid w:val="00E87A99"/>
    <w:rsid w:val="00E90702"/>
    <w:rsid w:val="00E923B4"/>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5FAF"/>
    <w:rsid w:val="00ED0665"/>
    <w:rsid w:val="00ED12C0"/>
    <w:rsid w:val="00ED19F0"/>
    <w:rsid w:val="00ED2B50"/>
    <w:rsid w:val="00ED3A32"/>
    <w:rsid w:val="00ED3BDE"/>
    <w:rsid w:val="00ED68FB"/>
    <w:rsid w:val="00ED783A"/>
    <w:rsid w:val="00EE17FD"/>
    <w:rsid w:val="00EE2E34"/>
    <w:rsid w:val="00EE2E91"/>
    <w:rsid w:val="00EE43A2"/>
    <w:rsid w:val="00EE46B7"/>
    <w:rsid w:val="00EE5A49"/>
    <w:rsid w:val="00EE664B"/>
    <w:rsid w:val="00EE7CCC"/>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58F"/>
    <w:rsid w:val="00F41EEF"/>
    <w:rsid w:val="00F41FAC"/>
    <w:rsid w:val="00F423D3"/>
    <w:rsid w:val="00F44349"/>
    <w:rsid w:val="00F4569E"/>
    <w:rsid w:val="00F45AFC"/>
    <w:rsid w:val="00F462F4"/>
    <w:rsid w:val="00F50130"/>
    <w:rsid w:val="00F52402"/>
    <w:rsid w:val="00F54A99"/>
    <w:rsid w:val="00F5605D"/>
    <w:rsid w:val="00F61C9B"/>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C5315-F1C6-4EEA-AF9F-935B7A99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13395"/>
    <w:rPr>
      <w:sz w:val="16"/>
      <w:szCs w:val="16"/>
    </w:rPr>
  </w:style>
  <w:style w:type="paragraph" w:styleId="CommentText">
    <w:name w:val="annotation text"/>
    <w:basedOn w:val="Normal"/>
    <w:link w:val="CommentTextChar"/>
    <w:semiHidden/>
    <w:unhideWhenUsed/>
    <w:rsid w:val="00813395"/>
    <w:rPr>
      <w:sz w:val="20"/>
      <w:szCs w:val="20"/>
    </w:rPr>
  </w:style>
  <w:style w:type="character" w:customStyle="1" w:styleId="CommentTextChar">
    <w:name w:val="Comment Text Char"/>
    <w:basedOn w:val="DefaultParagraphFont"/>
    <w:link w:val="CommentText"/>
    <w:semiHidden/>
    <w:rsid w:val="00813395"/>
  </w:style>
  <w:style w:type="paragraph" w:styleId="CommentSubject">
    <w:name w:val="annotation subject"/>
    <w:basedOn w:val="CommentText"/>
    <w:next w:val="CommentText"/>
    <w:link w:val="CommentSubjectChar"/>
    <w:semiHidden/>
    <w:unhideWhenUsed/>
    <w:rsid w:val="00813395"/>
    <w:rPr>
      <w:b/>
      <w:bCs/>
    </w:rPr>
  </w:style>
  <w:style w:type="character" w:customStyle="1" w:styleId="CommentSubjectChar">
    <w:name w:val="Comment Subject Char"/>
    <w:basedOn w:val="CommentTextChar"/>
    <w:link w:val="CommentSubject"/>
    <w:semiHidden/>
    <w:rsid w:val="00813395"/>
    <w:rPr>
      <w:b/>
      <w:bCs/>
    </w:rPr>
  </w:style>
  <w:style w:type="paragraph" w:styleId="Revision">
    <w:name w:val="Revision"/>
    <w:hidden/>
    <w:uiPriority w:val="99"/>
    <w:semiHidden/>
    <w:rsid w:val="00813395"/>
    <w:rPr>
      <w:sz w:val="24"/>
      <w:szCs w:val="24"/>
    </w:rPr>
  </w:style>
  <w:style w:type="character" w:styleId="Hyperlink">
    <w:name w:val="Hyperlink"/>
    <w:basedOn w:val="DefaultParagraphFont"/>
    <w:unhideWhenUsed/>
    <w:rsid w:val="00B13228"/>
    <w:rPr>
      <w:color w:val="0000FF" w:themeColor="hyperlink"/>
      <w:u w:val="single"/>
    </w:rPr>
  </w:style>
  <w:style w:type="character" w:styleId="FollowedHyperlink">
    <w:name w:val="FollowedHyperlink"/>
    <w:basedOn w:val="DefaultParagraphFont"/>
    <w:semiHidden/>
    <w:unhideWhenUsed/>
    <w:rsid w:val="003B6BE9"/>
    <w:rPr>
      <w:color w:val="800080" w:themeColor="followedHyperlink"/>
      <w:u w:val="single"/>
    </w:rPr>
  </w:style>
  <w:style w:type="paragraph" w:styleId="ListParagraph">
    <w:name w:val="List Paragraph"/>
    <w:basedOn w:val="Normal"/>
    <w:uiPriority w:val="34"/>
    <w:qFormat/>
    <w:rsid w:val="00634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3143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BA - HB03375 (Committee Report (Substituted))</vt:lpstr>
    </vt:vector>
  </TitlesOfParts>
  <Company>State of Texas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25565</dc:subject>
  <dc:creator>State of Texas</dc:creator>
  <dc:description>HB 3375 by Davis-(H)Pensions, Investments &amp; Financial Services (Substitute Document Number: 87R 21742)</dc:description>
  <cp:lastModifiedBy>Stacey Nicchio</cp:lastModifiedBy>
  <cp:revision>2</cp:revision>
  <cp:lastPrinted>2003-11-26T17:21:00Z</cp:lastPrinted>
  <dcterms:created xsi:type="dcterms:W3CDTF">2021-05-06T21:42:00Z</dcterms:created>
  <dcterms:modified xsi:type="dcterms:W3CDTF">2021-05-06T21:42:00Z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21.126.1317</vt:lpwstr>
  </property>
</Properties>
</file>