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D2CFE" w14:paraId="33399CF7" w14:textId="77777777" w:rsidTr="00345119">
        <w:tc>
          <w:tcPr>
            <w:tcW w:w="9576" w:type="dxa"/>
            <w:noWrap/>
          </w:tcPr>
          <w:p w14:paraId="4427501F" w14:textId="77777777" w:rsidR="008423E4" w:rsidRPr="0022177D" w:rsidRDefault="004E4474" w:rsidP="00A52978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44477231" w14:textId="77777777" w:rsidR="008423E4" w:rsidRPr="0022177D" w:rsidRDefault="008423E4" w:rsidP="00A52978">
      <w:pPr>
        <w:jc w:val="center"/>
      </w:pPr>
    </w:p>
    <w:p w14:paraId="03F4A011" w14:textId="77777777" w:rsidR="008423E4" w:rsidRPr="00B31F0E" w:rsidRDefault="008423E4" w:rsidP="00A52978"/>
    <w:p w14:paraId="5AAD4C9E" w14:textId="77777777" w:rsidR="008423E4" w:rsidRPr="00742794" w:rsidRDefault="008423E4" w:rsidP="00A5297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D2CFE" w14:paraId="3E4EE1C4" w14:textId="77777777" w:rsidTr="00345119">
        <w:tc>
          <w:tcPr>
            <w:tcW w:w="9576" w:type="dxa"/>
          </w:tcPr>
          <w:p w14:paraId="45613C30" w14:textId="661EFAC6" w:rsidR="008423E4" w:rsidRPr="00861995" w:rsidRDefault="004E4474" w:rsidP="00A52978">
            <w:pPr>
              <w:jc w:val="right"/>
            </w:pPr>
            <w:r>
              <w:t>C.S.H.B. 3379</w:t>
            </w:r>
          </w:p>
        </w:tc>
      </w:tr>
      <w:tr w:rsidR="001D2CFE" w14:paraId="4625E750" w14:textId="77777777" w:rsidTr="00345119">
        <w:tc>
          <w:tcPr>
            <w:tcW w:w="9576" w:type="dxa"/>
          </w:tcPr>
          <w:p w14:paraId="7337FE5B" w14:textId="55F31482" w:rsidR="008423E4" w:rsidRPr="00861995" w:rsidRDefault="004E4474" w:rsidP="00A52978">
            <w:pPr>
              <w:jc w:val="right"/>
            </w:pPr>
            <w:r>
              <w:t xml:space="preserve">By: </w:t>
            </w:r>
            <w:r w:rsidR="002963AF">
              <w:t>Leman</w:t>
            </w:r>
          </w:p>
        </w:tc>
      </w:tr>
      <w:tr w:rsidR="001D2CFE" w14:paraId="0BA84832" w14:textId="77777777" w:rsidTr="00345119">
        <w:tc>
          <w:tcPr>
            <w:tcW w:w="9576" w:type="dxa"/>
          </w:tcPr>
          <w:p w14:paraId="3727C473" w14:textId="1DC7EEDF" w:rsidR="008423E4" w:rsidRPr="00861995" w:rsidRDefault="004E4474" w:rsidP="00A52978">
            <w:pPr>
              <w:jc w:val="right"/>
            </w:pPr>
            <w:r>
              <w:t>Human Services</w:t>
            </w:r>
          </w:p>
        </w:tc>
      </w:tr>
      <w:tr w:rsidR="001D2CFE" w14:paraId="0EF82402" w14:textId="77777777" w:rsidTr="00345119">
        <w:tc>
          <w:tcPr>
            <w:tcW w:w="9576" w:type="dxa"/>
          </w:tcPr>
          <w:p w14:paraId="51E66687" w14:textId="5B7C3305" w:rsidR="008423E4" w:rsidRDefault="004E4474" w:rsidP="00A52978">
            <w:pPr>
              <w:jc w:val="right"/>
            </w:pPr>
            <w:r>
              <w:t>Committee Report (Substituted)</w:t>
            </w:r>
          </w:p>
        </w:tc>
      </w:tr>
    </w:tbl>
    <w:p w14:paraId="608A27D5" w14:textId="77777777" w:rsidR="008423E4" w:rsidRDefault="008423E4" w:rsidP="00A52978">
      <w:pPr>
        <w:tabs>
          <w:tab w:val="right" w:pos="9360"/>
        </w:tabs>
      </w:pPr>
    </w:p>
    <w:p w14:paraId="2F26FEAE" w14:textId="77777777" w:rsidR="008423E4" w:rsidRDefault="008423E4" w:rsidP="00A52978"/>
    <w:p w14:paraId="06052D0F" w14:textId="77777777" w:rsidR="008423E4" w:rsidRDefault="008423E4" w:rsidP="00A5297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D2CFE" w14:paraId="218ADB87" w14:textId="77777777" w:rsidTr="00345119">
        <w:tc>
          <w:tcPr>
            <w:tcW w:w="9576" w:type="dxa"/>
          </w:tcPr>
          <w:p w14:paraId="0F9E55BE" w14:textId="77777777" w:rsidR="008423E4" w:rsidRPr="00A8133F" w:rsidRDefault="004E4474" w:rsidP="00A5297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84C23D4" w14:textId="77777777" w:rsidR="008423E4" w:rsidRDefault="008423E4" w:rsidP="00A52978"/>
          <w:p w14:paraId="2C0752A2" w14:textId="1626D04F" w:rsidR="008423E4" w:rsidRDefault="004E4474" w:rsidP="00A529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There are concerns that the current standard for reporting suspected child abuse or neglect, which is simply having any cause to believe reportable conduct has occurred, is overly broad and </w:t>
            </w:r>
            <w:r w:rsidR="00662A90" w:rsidRPr="00662A90">
              <w:t>could lead to a person</w:t>
            </w:r>
            <w:r>
              <w:t xml:space="preserve"> </w:t>
            </w:r>
            <w:r w:rsidR="00662A90" w:rsidRPr="00662A90">
              <w:t>submit</w:t>
            </w:r>
            <w:r w:rsidR="00C02DA6">
              <w:t>ting</w:t>
            </w:r>
            <w:r w:rsidR="00662A90" w:rsidRPr="00662A90">
              <w:t xml:space="preserve"> a false report</w:t>
            </w:r>
            <w:r>
              <w:t xml:space="preserve"> that would only d</w:t>
            </w:r>
            <w:r>
              <w:t xml:space="preserve">istress the child in question and waste investigatory resources. Additionally, this overly broad reporting standard </w:t>
            </w:r>
            <w:r w:rsidR="00662A90" w:rsidRPr="00662A90">
              <w:t xml:space="preserve">could also lead to a person who did not submit an initial report </w:t>
            </w:r>
            <w:r w:rsidR="00E476C2">
              <w:t xml:space="preserve">being </w:t>
            </w:r>
            <w:r w:rsidR="00662A90" w:rsidRPr="00662A90">
              <w:t xml:space="preserve">charged for failing to do so even though </w:t>
            </w:r>
            <w:r>
              <w:t>they had no real information</w:t>
            </w:r>
            <w:r>
              <w:t xml:space="preserve"> to indicate abuse or neglect had taken place</w:t>
            </w:r>
            <w:r w:rsidR="00662A90" w:rsidRPr="00662A90">
              <w:t xml:space="preserve">. </w:t>
            </w:r>
            <w:r>
              <w:t>C.S.H.B. 3379 seeks to address these issues by changing the reporting standard so that a person has a duty to report child abuse or neglect only when there is reasonable cause to believe reportable conduct has</w:t>
            </w:r>
            <w:r>
              <w:t xml:space="preserve"> occurred.</w:t>
            </w:r>
          </w:p>
          <w:p w14:paraId="2FF9E9CB" w14:textId="77777777" w:rsidR="008423E4" w:rsidRPr="00E26B13" w:rsidRDefault="008423E4" w:rsidP="00A52978">
            <w:pPr>
              <w:rPr>
                <w:b/>
              </w:rPr>
            </w:pPr>
          </w:p>
        </w:tc>
      </w:tr>
      <w:tr w:rsidR="001D2CFE" w14:paraId="1EE6C1AE" w14:textId="77777777" w:rsidTr="00345119">
        <w:tc>
          <w:tcPr>
            <w:tcW w:w="9576" w:type="dxa"/>
          </w:tcPr>
          <w:p w14:paraId="67148828" w14:textId="77777777" w:rsidR="0017725B" w:rsidRDefault="004E4474" w:rsidP="00A529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9B856A0" w14:textId="77777777" w:rsidR="0017725B" w:rsidRDefault="0017725B" w:rsidP="00A52978">
            <w:pPr>
              <w:rPr>
                <w:b/>
                <w:u w:val="single"/>
              </w:rPr>
            </w:pPr>
          </w:p>
          <w:p w14:paraId="4FE007C6" w14:textId="77777777" w:rsidR="006160A4" w:rsidRPr="006160A4" w:rsidRDefault="004E4474" w:rsidP="00A52978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</w:t>
            </w:r>
            <w:r>
              <w:t>munity supervision, parole, or mandatory supervision.</w:t>
            </w:r>
          </w:p>
          <w:p w14:paraId="609713FD" w14:textId="77777777" w:rsidR="0017725B" w:rsidRPr="0017725B" w:rsidRDefault="0017725B" w:rsidP="00A52978">
            <w:pPr>
              <w:rPr>
                <w:b/>
                <w:u w:val="single"/>
              </w:rPr>
            </w:pPr>
          </w:p>
        </w:tc>
      </w:tr>
      <w:tr w:rsidR="001D2CFE" w14:paraId="37090220" w14:textId="77777777" w:rsidTr="00345119">
        <w:tc>
          <w:tcPr>
            <w:tcW w:w="9576" w:type="dxa"/>
          </w:tcPr>
          <w:p w14:paraId="15A0F1DA" w14:textId="77777777" w:rsidR="008423E4" w:rsidRPr="00A8133F" w:rsidRDefault="004E4474" w:rsidP="00A5297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A6AF02A" w14:textId="77777777" w:rsidR="008423E4" w:rsidRDefault="008423E4" w:rsidP="00A52978"/>
          <w:p w14:paraId="538C6F65" w14:textId="77777777" w:rsidR="006160A4" w:rsidRDefault="004E4474" w:rsidP="00A529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D9A645C" w14:textId="77777777" w:rsidR="008423E4" w:rsidRPr="00E21FDC" w:rsidRDefault="008423E4" w:rsidP="00A52978">
            <w:pPr>
              <w:rPr>
                <w:b/>
              </w:rPr>
            </w:pPr>
          </w:p>
        </w:tc>
      </w:tr>
      <w:tr w:rsidR="001D2CFE" w14:paraId="5740CB3F" w14:textId="77777777" w:rsidTr="00345119">
        <w:tc>
          <w:tcPr>
            <w:tcW w:w="9576" w:type="dxa"/>
          </w:tcPr>
          <w:p w14:paraId="6FA36442" w14:textId="77777777" w:rsidR="008423E4" w:rsidRPr="00A8133F" w:rsidRDefault="004E4474" w:rsidP="00A5297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A4A21A0" w14:textId="77777777" w:rsidR="008423E4" w:rsidRDefault="008423E4" w:rsidP="00A52978"/>
          <w:p w14:paraId="38F8D576" w14:textId="53A86056" w:rsidR="009C36CD" w:rsidRPr="009C36CD" w:rsidRDefault="004E4474" w:rsidP="00A529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6160A4">
              <w:t xml:space="preserve">H.B. 3379 amends the Family Code to </w:t>
            </w:r>
            <w:r w:rsidR="00EB6447">
              <w:t>limit the circumstances under which</w:t>
            </w:r>
            <w:r w:rsidR="006160A4">
              <w:t xml:space="preserve"> </w:t>
            </w:r>
            <w:r w:rsidR="008279CF">
              <w:t>there is</w:t>
            </w:r>
            <w:r w:rsidR="006160A4">
              <w:t xml:space="preserve"> </w:t>
            </w:r>
            <w:r w:rsidR="009D7B03">
              <w:t xml:space="preserve">a duty </w:t>
            </w:r>
            <w:r w:rsidR="00662A90">
              <w:t xml:space="preserve">for </w:t>
            </w:r>
            <w:r w:rsidR="009B31EE">
              <w:t>an applicable profession</w:t>
            </w:r>
            <w:r w:rsidR="00C02DA6">
              <w:t>al</w:t>
            </w:r>
            <w:r w:rsidR="009B31EE">
              <w:t xml:space="preserve"> or other</w:t>
            </w:r>
            <w:r w:rsidR="00662A90">
              <w:t xml:space="preserve"> person </w:t>
            </w:r>
            <w:r w:rsidR="009D7B03">
              <w:t xml:space="preserve">to report child abuse or neglect to </w:t>
            </w:r>
            <w:r w:rsidR="00C02DA6">
              <w:t xml:space="preserve">a circumstance in which </w:t>
            </w:r>
            <w:r w:rsidR="009D7B03">
              <w:t>the</w:t>
            </w:r>
            <w:r w:rsidR="00C02DA6">
              <w:t xml:space="preserve"> professional or</w:t>
            </w:r>
            <w:r w:rsidR="009D7B03">
              <w:t xml:space="preserve"> person has </w:t>
            </w:r>
            <w:r w:rsidR="00EB6447">
              <w:t xml:space="preserve">reasonable cause </w:t>
            </w:r>
            <w:r w:rsidR="006160A4" w:rsidRPr="006160A4">
              <w:t xml:space="preserve">to believe that </w:t>
            </w:r>
            <w:r w:rsidR="009D7B03">
              <w:t>reportable conduct has occurred</w:t>
            </w:r>
            <w:r w:rsidR="006160A4">
              <w:t>.</w:t>
            </w:r>
            <w:r w:rsidR="00AC6568">
              <w:t xml:space="preserve"> </w:t>
            </w:r>
            <w:r w:rsidR="00AC6568" w:rsidRPr="00AC6568">
              <w:t xml:space="preserve">A person who with due diligence in good faith timely determines whether </w:t>
            </w:r>
            <w:r w:rsidR="00AC6568">
              <w:t>they are</w:t>
            </w:r>
            <w:r w:rsidR="00AC6568" w:rsidRPr="00AC6568">
              <w:t xml:space="preserve"> required to make a report does not commit an offense if the</w:t>
            </w:r>
            <w:r w:rsidR="00AC6568">
              <w:t>y reasonably determine</w:t>
            </w:r>
            <w:r w:rsidR="00AC6568" w:rsidRPr="00AC6568">
              <w:t xml:space="preserve"> the</w:t>
            </w:r>
            <w:r w:rsidR="00AC6568">
              <w:t>y</w:t>
            </w:r>
            <w:r w:rsidR="00AC6568" w:rsidRPr="00AC6568">
              <w:t xml:space="preserve"> lack reasonable cause to make the report. </w:t>
            </w:r>
            <w:r w:rsidR="00AC6568">
              <w:t>The bill expressly</w:t>
            </w:r>
            <w:r w:rsidR="00AC6568" w:rsidRPr="00AC6568">
              <w:t xml:space="preserve"> does not require the person to act with due diligence to determine whether a report must be made.</w:t>
            </w:r>
          </w:p>
          <w:p w14:paraId="3D21DDA5" w14:textId="77777777" w:rsidR="008423E4" w:rsidRPr="00835628" w:rsidRDefault="008423E4" w:rsidP="00A52978">
            <w:pPr>
              <w:rPr>
                <w:b/>
              </w:rPr>
            </w:pPr>
          </w:p>
        </w:tc>
      </w:tr>
      <w:tr w:rsidR="001D2CFE" w14:paraId="5F487BF1" w14:textId="77777777" w:rsidTr="00345119">
        <w:tc>
          <w:tcPr>
            <w:tcW w:w="9576" w:type="dxa"/>
          </w:tcPr>
          <w:p w14:paraId="6BC21497" w14:textId="77777777" w:rsidR="008423E4" w:rsidRPr="00A8133F" w:rsidRDefault="004E4474" w:rsidP="00A5297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F9CC37E" w14:textId="77777777" w:rsidR="008423E4" w:rsidRDefault="008423E4" w:rsidP="00A52978"/>
          <w:p w14:paraId="0C047C23" w14:textId="77777777" w:rsidR="008423E4" w:rsidRPr="003624F2" w:rsidRDefault="004E4474" w:rsidP="00A529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231B0982" w14:textId="77777777" w:rsidR="008423E4" w:rsidRPr="00233FDB" w:rsidRDefault="008423E4" w:rsidP="00A52978">
            <w:pPr>
              <w:rPr>
                <w:b/>
              </w:rPr>
            </w:pPr>
          </w:p>
        </w:tc>
      </w:tr>
      <w:tr w:rsidR="001D2CFE" w14:paraId="306EC5DC" w14:textId="77777777" w:rsidTr="00345119">
        <w:tc>
          <w:tcPr>
            <w:tcW w:w="9576" w:type="dxa"/>
          </w:tcPr>
          <w:p w14:paraId="207E590B" w14:textId="77777777" w:rsidR="002963AF" w:rsidRDefault="004E4474" w:rsidP="00A5297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5C09C395" w14:textId="77777777" w:rsidR="009D7B03" w:rsidRDefault="009D7B03" w:rsidP="00A52978">
            <w:pPr>
              <w:jc w:val="both"/>
            </w:pPr>
          </w:p>
          <w:p w14:paraId="27425902" w14:textId="2D7A91F5" w:rsidR="009D7B03" w:rsidRDefault="004E4474" w:rsidP="00A52978">
            <w:pPr>
              <w:jc w:val="both"/>
            </w:pPr>
            <w:r>
              <w:t>While C.S.H.B. 3379 may differ from the original in minor or nonsu</w:t>
            </w:r>
            <w:r>
              <w:t>bstantive ways, the following summarizes the substantial differences between the introduced and committee substitute versions of the bill.</w:t>
            </w:r>
          </w:p>
          <w:p w14:paraId="523E2EC8" w14:textId="38724368" w:rsidR="009D7B03" w:rsidRDefault="009D7B03" w:rsidP="00A52978">
            <w:pPr>
              <w:jc w:val="both"/>
            </w:pPr>
          </w:p>
          <w:p w14:paraId="6006A551" w14:textId="760165D9" w:rsidR="005738CB" w:rsidRDefault="004E4474" w:rsidP="00A52978">
            <w:pPr>
              <w:jc w:val="both"/>
            </w:pPr>
            <w:r>
              <w:t xml:space="preserve">The substitute does </w:t>
            </w:r>
            <w:r w:rsidR="00C02DA6">
              <w:t xml:space="preserve">not </w:t>
            </w:r>
            <w:r>
              <w:t xml:space="preserve">change the circumstances under which there is a duty to report child abuse and neglect </w:t>
            </w:r>
            <w:r w:rsidR="00C02DA6">
              <w:t xml:space="preserve">based on a person </w:t>
            </w:r>
            <w:r>
              <w:t xml:space="preserve">having credible information that causes </w:t>
            </w:r>
            <w:r w:rsidR="00E129F6">
              <w:t>the</w:t>
            </w:r>
            <w:r>
              <w:t xml:space="preserve"> person to believe reportable conduct occurred. The substitute instead establishes a reasonable cause reporting </w:t>
            </w:r>
            <w:r w:rsidR="00662A90">
              <w:t>standard</w:t>
            </w:r>
            <w:r w:rsidR="0075530A">
              <w:t xml:space="preserve"> and </w:t>
            </w:r>
            <w:r>
              <w:t>applies that reasonable cause standard also to all circumstances under</w:t>
            </w:r>
            <w:r>
              <w:t xml:space="preserve"> which there is a duty to report child abuse and neglect.</w:t>
            </w:r>
          </w:p>
          <w:p w14:paraId="0D5DF2E0" w14:textId="2476B0A2" w:rsidR="005738CB" w:rsidRDefault="005738CB" w:rsidP="00A52978">
            <w:pPr>
              <w:jc w:val="both"/>
            </w:pPr>
          </w:p>
          <w:p w14:paraId="5C7735F7" w14:textId="2B6E1BB9" w:rsidR="005738CB" w:rsidRDefault="004E4474" w:rsidP="00A52978">
            <w:pPr>
              <w:jc w:val="both"/>
            </w:pPr>
            <w:r>
              <w:t>The substitute includes a provision establishing that a</w:t>
            </w:r>
            <w:r w:rsidRPr="005738CB">
              <w:t xml:space="preserve"> person who with due diligence in good faith timely determines whether they are required to make a report does not commit an offense if they r</w:t>
            </w:r>
            <w:r w:rsidRPr="005738CB">
              <w:t>easonably determine they lack reaso</w:t>
            </w:r>
            <w:r>
              <w:t>nable cause to make the report.</w:t>
            </w:r>
          </w:p>
          <w:p w14:paraId="4484805C" w14:textId="77777777" w:rsidR="005738CB" w:rsidRDefault="005738CB" w:rsidP="00A52978">
            <w:pPr>
              <w:jc w:val="both"/>
            </w:pPr>
          </w:p>
          <w:p w14:paraId="7862EEBF" w14:textId="6BEEB84E" w:rsidR="005738CB" w:rsidRDefault="004E4474" w:rsidP="00A52978">
            <w:pPr>
              <w:jc w:val="both"/>
            </w:pPr>
            <w:r>
              <w:t xml:space="preserve">The substitute includes a provision specifying that </w:t>
            </w:r>
            <w:r w:rsidR="0096631F">
              <w:t xml:space="preserve">the bill </w:t>
            </w:r>
            <w:r w:rsidRPr="005738CB">
              <w:t xml:space="preserve">does not require </w:t>
            </w:r>
            <w:r>
              <w:t>a</w:t>
            </w:r>
            <w:r w:rsidRPr="005738CB">
              <w:t xml:space="preserve"> person to act with due diligence to determine whether a report must be made.</w:t>
            </w:r>
          </w:p>
          <w:p w14:paraId="37E6E869" w14:textId="71DBBE2D" w:rsidR="009D7B03" w:rsidRPr="009D7B03" w:rsidRDefault="009D7B03" w:rsidP="00A52978">
            <w:pPr>
              <w:jc w:val="both"/>
            </w:pPr>
          </w:p>
        </w:tc>
      </w:tr>
      <w:tr w:rsidR="001D2CFE" w14:paraId="79D1A5E9" w14:textId="77777777" w:rsidTr="00345119">
        <w:tc>
          <w:tcPr>
            <w:tcW w:w="9576" w:type="dxa"/>
          </w:tcPr>
          <w:p w14:paraId="4ED5C41F" w14:textId="77777777" w:rsidR="002963AF" w:rsidRPr="009C1E9A" w:rsidRDefault="002963AF" w:rsidP="00A52978">
            <w:pPr>
              <w:rPr>
                <w:b/>
                <w:u w:val="single"/>
              </w:rPr>
            </w:pPr>
          </w:p>
        </w:tc>
      </w:tr>
      <w:tr w:rsidR="001D2CFE" w14:paraId="420F5F41" w14:textId="77777777" w:rsidTr="00345119">
        <w:tc>
          <w:tcPr>
            <w:tcW w:w="9576" w:type="dxa"/>
          </w:tcPr>
          <w:p w14:paraId="299E898B" w14:textId="77777777" w:rsidR="002963AF" w:rsidRPr="002963AF" w:rsidRDefault="002963AF" w:rsidP="00A52978">
            <w:pPr>
              <w:jc w:val="both"/>
            </w:pPr>
          </w:p>
        </w:tc>
      </w:tr>
    </w:tbl>
    <w:p w14:paraId="7AC7C3D5" w14:textId="77777777" w:rsidR="008423E4" w:rsidRPr="00BE0E75" w:rsidRDefault="008423E4" w:rsidP="00A52978">
      <w:pPr>
        <w:jc w:val="both"/>
        <w:rPr>
          <w:rFonts w:ascii="Arial" w:hAnsi="Arial"/>
          <w:sz w:val="16"/>
          <w:szCs w:val="16"/>
        </w:rPr>
      </w:pPr>
    </w:p>
    <w:p w14:paraId="5CB0C92C" w14:textId="77777777" w:rsidR="004108C3" w:rsidRPr="008423E4" w:rsidRDefault="004108C3" w:rsidP="00A52978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5808D" w14:textId="77777777" w:rsidR="00000000" w:rsidRDefault="004E4474">
      <w:r>
        <w:separator/>
      </w:r>
    </w:p>
  </w:endnote>
  <w:endnote w:type="continuationSeparator" w:id="0">
    <w:p w14:paraId="4CEBBB2C" w14:textId="77777777" w:rsidR="00000000" w:rsidRDefault="004E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FF809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D2CFE" w14:paraId="4B31F15D" w14:textId="77777777" w:rsidTr="009C1E9A">
      <w:trPr>
        <w:cantSplit/>
      </w:trPr>
      <w:tc>
        <w:tcPr>
          <w:tcW w:w="0" w:type="pct"/>
        </w:tcPr>
        <w:p w14:paraId="188492A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0FBE63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ABABC7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8DE0DA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9BFB93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D2CFE" w14:paraId="6BC04AA8" w14:textId="77777777" w:rsidTr="009C1E9A">
      <w:trPr>
        <w:cantSplit/>
      </w:trPr>
      <w:tc>
        <w:tcPr>
          <w:tcW w:w="0" w:type="pct"/>
        </w:tcPr>
        <w:p w14:paraId="56054A0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3F61F87" w14:textId="78ED59BB" w:rsidR="00EC379B" w:rsidRPr="009C1E9A" w:rsidRDefault="004E447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18847</w:t>
          </w:r>
        </w:p>
      </w:tc>
      <w:tc>
        <w:tcPr>
          <w:tcW w:w="2453" w:type="pct"/>
        </w:tcPr>
        <w:p w14:paraId="342432DE" w14:textId="3A2A5AA1" w:rsidR="00EC379B" w:rsidRDefault="004E447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132BC">
            <w:t>21.99.943</w:t>
          </w:r>
          <w:r>
            <w:fldChar w:fldCharType="end"/>
          </w:r>
        </w:p>
      </w:tc>
    </w:tr>
    <w:tr w:rsidR="001D2CFE" w14:paraId="0C72C138" w14:textId="77777777" w:rsidTr="009C1E9A">
      <w:trPr>
        <w:cantSplit/>
      </w:trPr>
      <w:tc>
        <w:tcPr>
          <w:tcW w:w="0" w:type="pct"/>
        </w:tcPr>
        <w:p w14:paraId="4AFD115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98EBEEC" w14:textId="3BAEAFD9" w:rsidR="00EC379B" w:rsidRPr="009C1E9A" w:rsidRDefault="004E447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17668</w:t>
          </w:r>
        </w:p>
      </w:tc>
      <w:tc>
        <w:tcPr>
          <w:tcW w:w="2453" w:type="pct"/>
        </w:tcPr>
        <w:p w14:paraId="243F43C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A18975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D2CFE" w14:paraId="03319B5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96B484D" w14:textId="0D5A5AD7" w:rsidR="00EC379B" w:rsidRDefault="004E447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A5297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3C18C5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120C86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50413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7997E" w14:textId="77777777" w:rsidR="00000000" w:rsidRDefault="004E4474">
      <w:r>
        <w:separator/>
      </w:r>
    </w:p>
  </w:footnote>
  <w:footnote w:type="continuationSeparator" w:id="0">
    <w:p w14:paraId="49E8F27B" w14:textId="77777777" w:rsidR="00000000" w:rsidRDefault="004E4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CF345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23AC3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E1E19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A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1DB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821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2A70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CFE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3AF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1E96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128A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474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375BD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73"/>
    <w:rsid w:val="005669A7"/>
    <w:rsid w:val="00573401"/>
    <w:rsid w:val="005738CB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60A4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A90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49B6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2BC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370B8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30A"/>
    <w:rsid w:val="00755C7B"/>
    <w:rsid w:val="00764786"/>
    <w:rsid w:val="00766E12"/>
    <w:rsid w:val="0077098E"/>
    <w:rsid w:val="00771287"/>
    <w:rsid w:val="0077149E"/>
    <w:rsid w:val="007768E5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9CF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2D3A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631F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161"/>
    <w:rsid w:val="009B26AB"/>
    <w:rsid w:val="009B31EE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7B03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6CF7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2978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2884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1FFC"/>
    <w:rsid w:val="00AC2E9A"/>
    <w:rsid w:val="00AC5AAB"/>
    <w:rsid w:val="00AC5AEC"/>
    <w:rsid w:val="00AC5F28"/>
    <w:rsid w:val="00AC656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2DA6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27EC0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3CB0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1EF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2B4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848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29F6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76C2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6447"/>
    <w:rsid w:val="00EC02A2"/>
    <w:rsid w:val="00EC3567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28E5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8DFC53-35BF-4533-B119-5D69D81D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160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60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60A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6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60A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53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2626</Characters>
  <Application>Microsoft Office Word</Application>
  <DocSecurity>4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HB03379 (Committee Report (Substituted))</vt:lpstr>
    </vt:vector>
  </TitlesOfParts>
  <Company>State of Texas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18847</dc:subject>
  <dc:creator>State of Texas</dc:creator>
  <dc:description>HB 3379 by Leman-(H)Human Services (Substitute Document Number: 87R 17668)</dc:description>
  <cp:lastModifiedBy>Stacey Nicchio</cp:lastModifiedBy>
  <cp:revision>2</cp:revision>
  <cp:lastPrinted>2003-11-26T17:21:00Z</cp:lastPrinted>
  <dcterms:created xsi:type="dcterms:W3CDTF">2021-04-12T15:49:00Z</dcterms:created>
  <dcterms:modified xsi:type="dcterms:W3CDTF">2021-04-12T15:49:00Z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21.99.943</vt:lpwstr>
  </property>
</Properties>
</file>