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B0DAC" w14:paraId="7B9EBD25" w14:textId="77777777" w:rsidTr="00345119">
        <w:tc>
          <w:tcPr>
            <w:tcW w:w="9576" w:type="dxa"/>
            <w:noWrap/>
          </w:tcPr>
          <w:p w14:paraId="7D38804B" w14:textId="77777777" w:rsidR="008423E4" w:rsidRPr="0022177D" w:rsidRDefault="00610375" w:rsidP="0075758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3CB370B" w14:textId="77777777" w:rsidR="008423E4" w:rsidRPr="0022177D" w:rsidRDefault="008423E4" w:rsidP="00757583">
      <w:pPr>
        <w:jc w:val="center"/>
      </w:pPr>
    </w:p>
    <w:p w14:paraId="760B6B8C" w14:textId="77777777" w:rsidR="008423E4" w:rsidRPr="00B31F0E" w:rsidRDefault="008423E4" w:rsidP="00757583"/>
    <w:p w14:paraId="2F29CFCC" w14:textId="77777777" w:rsidR="008423E4" w:rsidRPr="00742794" w:rsidRDefault="008423E4" w:rsidP="0075758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B0DAC" w14:paraId="41F5A828" w14:textId="77777777" w:rsidTr="00345119">
        <w:tc>
          <w:tcPr>
            <w:tcW w:w="9576" w:type="dxa"/>
          </w:tcPr>
          <w:p w14:paraId="72159B59" w14:textId="40F55071" w:rsidR="008423E4" w:rsidRPr="00861995" w:rsidRDefault="00610375" w:rsidP="00757583">
            <w:pPr>
              <w:jc w:val="right"/>
            </w:pPr>
            <w:r>
              <w:t>H.B. 3388</w:t>
            </w:r>
          </w:p>
        </w:tc>
      </w:tr>
      <w:tr w:rsidR="009B0DAC" w14:paraId="3CC6E45B" w14:textId="77777777" w:rsidTr="00345119">
        <w:tc>
          <w:tcPr>
            <w:tcW w:w="9576" w:type="dxa"/>
          </w:tcPr>
          <w:p w14:paraId="0840E612" w14:textId="200FC1A7" w:rsidR="008423E4" w:rsidRPr="00861995" w:rsidRDefault="00610375" w:rsidP="00757583">
            <w:pPr>
              <w:jc w:val="right"/>
            </w:pPr>
            <w:r>
              <w:t xml:space="preserve">By: </w:t>
            </w:r>
            <w:r w:rsidR="00AE593B">
              <w:t>Thompson, Ed</w:t>
            </w:r>
          </w:p>
        </w:tc>
      </w:tr>
      <w:tr w:rsidR="009B0DAC" w14:paraId="0BB0A4DF" w14:textId="77777777" w:rsidTr="00345119">
        <w:tc>
          <w:tcPr>
            <w:tcW w:w="9576" w:type="dxa"/>
          </w:tcPr>
          <w:p w14:paraId="35334A28" w14:textId="1529B0D2" w:rsidR="008423E4" w:rsidRPr="00861995" w:rsidRDefault="00610375" w:rsidP="00757583">
            <w:pPr>
              <w:jc w:val="right"/>
            </w:pPr>
            <w:r>
              <w:t>State Affairs</w:t>
            </w:r>
          </w:p>
        </w:tc>
      </w:tr>
      <w:tr w:rsidR="009B0DAC" w14:paraId="441F4DD8" w14:textId="77777777" w:rsidTr="00345119">
        <w:tc>
          <w:tcPr>
            <w:tcW w:w="9576" w:type="dxa"/>
          </w:tcPr>
          <w:p w14:paraId="12B1A54E" w14:textId="2CA0A4FF" w:rsidR="008423E4" w:rsidRDefault="00610375" w:rsidP="00757583">
            <w:pPr>
              <w:jc w:val="right"/>
            </w:pPr>
            <w:r>
              <w:t>Committee Report (Unamended)</w:t>
            </w:r>
          </w:p>
        </w:tc>
      </w:tr>
    </w:tbl>
    <w:p w14:paraId="7FFA2D42" w14:textId="77777777" w:rsidR="008423E4" w:rsidRDefault="008423E4" w:rsidP="00757583">
      <w:pPr>
        <w:tabs>
          <w:tab w:val="right" w:pos="9360"/>
        </w:tabs>
      </w:pPr>
    </w:p>
    <w:p w14:paraId="3BA73C5B" w14:textId="77777777" w:rsidR="008423E4" w:rsidRDefault="008423E4" w:rsidP="00757583"/>
    <w:p w14:paraId="19C340CF" w14:textId="77777777" w:rsidR="008423E4" w:rsidRDefault="008423E4" w:rsidP="0075758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B0DAC" w14:paraId="762589ED" w14:textId="77777777" w:rsidTr="00345119">
        <w:tc>
          <w:tcPr>
            <w:tcW w:w="9576" w:type="dxa"/>
          </w:tcPr>
          <w:p w14:paraId="7299FF31" w14:textId="77777777" w:rsidR="008423E4" w:rsidRPr="00A8133F" w:rsidRDefault="00610375" w:rsidP="0075758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8DFEB45" w14:textId="77777777" w:rsidR="008423E4" w:rsidRDefault="008423E4" w:rsidP="00757583"/>
          <w:p w14:paraId="61518244" w14:textId="7D3FE8DF" w:rsidR="008423E4" w:rsidRDefault="00610375" w:rsidP="007575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 w:rsidRPr="00C64DD9">
              <w:t xml:space="preserve">tate agencies </w:t>
            </w:r>
            <w:r w:rsidR="00F05DBA">
              <w:t xml:space="preserve">must </w:t>
            </w:r>
            <w:r w:rsidRPr="00C64DD9">
              <w:t xml:space="preserve">report specific data </w:t>
            </w:r>
            <w:r>
              <w:t xml:space="preserve">on the agency's vehicle fleet each quarter </w:t>
            </w:r>
            <w:r w:rsidRPr="00C64DD9">
              <w:t xml:space="preserve">to the Texas Fleet System (TxFS), which is managed by the </w:t>
            </w:r>
            <w:r>
              <w:t>comptroller of public accounts' o</w:t>
            </w:r>
            <w:r w:rsidRPr="00C64DD9">
              <w:t xml:space="preserve">ffice of </w:t>
            </w:r>
            <w:r>
              <w:t>v</w:t>
            </w:r>
            <w:r w:rsidRPr="00C64DD9">
              <w:t xml:space="preserve">ehicle </w:t>
            </w:r>
            <w:r>
              <w:t>f</w:t>
            </w:r>
            <w:r w:rsidRPr="00C64DD9">
              <w:t xml:space="preserve">leet </w:t>
            </w:r>
            <w:r>
              <w:t>m</w:t>
            </w:r>
            <w:r w:rsidRPr="00C64DD9">
              <w:t xml:space="preserve">anagement (OVFM). All </w:t>
            </w:r>
            <w:r>
              <w:t>applicable</w:t>
            </w:r>
            <w:r w:rsidRPr="00C64DD9">
              <w:t xml:space="preserve"> agencies are charged a</w:t>
            </w:r>
            <w:r w:rsidR="000C68E3">
              <w:t>n annual</w:t>
            </w:r>
            <w:r w:rsidRPr="00C64DD9">
              <w:t xml:space="preserve"> maintenance fee </w:t>
            </w:r>
            <w:r>
              <w:t xml:space="preserve">for TxFS </w:t>
            </w:r>
            <w:r w:rsidRPr="00C64DD9">
              <w:t>of $5.25 per vehicle</w:t>
            </w:r>
            <w:r w:rsidR="00F05DBA">
              <w:t>,</w:t>
            </w:r>
            <w:r w:rsidRPr="00C64DD9">
              <w:t xml:space="preserve"> </w:t>
            </w:r>
            <w:r w:rsidR="000C68E3">
              <w:t>or $25 total for agencies owning four vehicles or fewer</w:t>
            </w:r>
            <w:r w:rsidRPr="00C64DD9">
              <w:t xml:space="preserve">. Agencies report that the data entry process is </w:t>
            </w:r>
            <w:r w:rsidR="000C68E3">
              <w:t>time</w:t>
            </w:r>
            <w:r w:rsidR="00757583">
              <w:t>-</w:t>
            </w:r>
            <w:r w:rsidR="000C68E3">
              <w:t>consuming and difficult</w:t>
            </w:r>
            <w:r w:rsidR="000C68E3" w:rsidRPr="00C64DD9">
              <w:t xml:space="preserve"> </w:t>
            </w:r>
            <w:r w:rsidRPr="00C64DD9">
              <w:t>due to the large volume of information required by TxFS</w:t>
            </w:r>
            <w:r w:rsidR="000C68E3">
              <w:t xml:space="preserve">. Of particular concern are limitations in the ability of </w:t>
            </w:r>
            <w:r w:rsidRPr="00C64DD9">
              <w:t>agencies with large fleets</w:t>
            </w:r>
            <w:r w:rsidR="000C68E3">
              <w:t xml:space="preserve"> to batch upload data to TxF</w:t>
            </w:r>
            <w:r w:rsidR="00D36522">
              <w:t>S</w:t>
            </w:r>
            <w:r w:rsidRPr="00C64DD9">
              <w:t xml:space="preserve">. While </w:t>
            </w:r>
            <w:r w:rsidR="000C68E3">
              <w:t xml:space="preserve">the </w:t>
            </w:r>
            <w:r w:rsidRPr="00C64DD9">
              <w:t>OVFM offers technical assistance to agencies, a solution to improve the batch upload process has not been developed.</w:t>
            </w:r>
            <w:r>
              <w:t xml:space="preserve"> H</w:t>
            </w:r>
            <w:r w:rsidR="000C68E3">
              <w:t>.</w:t>
            </w:r>
            <w:r>
              <w:t>B</w:t>
            </w:r>
            <w:r w:rsidR="000C68E3">
              <w:t>.</w:t>
            </w:r>
            <w:r>
              <w:t xml:space="preserve"> 3388 </w:t>
            </w:r>
            <w:r w:rsidR="000C68E3">
              <w:t>seeks to lessen the administrative burden on agencies with large vehicle flee</w:t>
            </w:r>
            <w:r w:rsidR="00944F14">
              <w:t>t</w:t>
            </w:r>
            <w:r w:rsidR="000C68E3">
              <w:t>s by exempting them from the quarterly reporting requirements and the accompanying maintenance fee and subjecting them instead to an annual reporting requirement.</w:t>
            </w:r>
          </w:p>
          <w:p w14:paraId="0EFF607E" w14:textId="77777777" w:rsidR="008423E4" w:rsidRPr="00E26B13" w:rsidRDefault="008423E4" w:rsidP="00757583">
            <w:pPr>
              <w:rPr>
                <w:b/>
              </w:rPr>
            </w:pPr>
          </w:p>
        </w:tc>
      </w:tr>
      <w:tr w:rsidR="009B0DAC" w14:paraId="467D43D6" w14:textId="77777777" w:rsidTr="00345119">
        <w:tc>
          <w:tcPr>
            <w:tcW w:w="9576" w:type="dxa"/>
          </w:tcPr>
          <w:p w14:paraId="1929463B" w14:textId="77777777" w:rsidR="0017725B" w:rsidRDefault="00610375" w:rsidP="007575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F780618" w14:textId="77777777" w:rsidR="0017725B" w:rsidRDefault="0017725B" w:rsidP="00757583">
            <w:pPr>
              <w:rPr>
                <w:b/>
                <w:u w:val="single"/>
              </w:rPr>
            </w:pPr>
          </w:p>
          <w:p w14:paraId="1A8EBD8F" w14:textId="77777777" w:rsidR="00242B87" w:rsidRPr="00242B87" w:rsidRDefault="00610375" w:rsidP="00757583">
            <w:pPr>
              <w:jc w:val="both"/>
            </w:pPr>
            <w:r>
              <w:t>It is the committee's opinion that this bill does not expressly create a criminal offense,</w:t>
            </w:r>
            <w:r>
              <w:t xml:space="preserve"> increase the punishment for an existing criminal offense or category of offenses, or change the eligibility of a person for community supervision, parole, or mandatory supervision.</w:t>
            </w:r>
          </w:p>
          <w:p w14:paraId="710ACD92" w14:textId="77777777" w:rsidR="0017725B" w:rsidRPr="0017725B" w:rsidRDefault="0017725B" w:rsidP="00757583">
            <w:pPr>
              <w:rPr>
                <w:b/>
                <w:u w:val="single"/>
              </w:rPr>
            </w:pPr>
          </w:p>
        </w:tc>
      </w:tr>
      <w:tr w:rsidR="009B0DAC" w14:paraId="3264C340" w14:textId="77777777" w:rsidTr="00345119">
        <w:tc>
          <w:tcPr>
            <w:tcW w:w="9576" w:type="dxa"/>
          </w:tcPr>
          <w:p w14:paraId="4EA054DD" w14:textId="77777777" w:rsidR="008423E4" w:rsidRPr="00A8133F" w:rsidRDefault="00610375" w:rsidP="0075758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7E4803E" w14:textId="77777777" w:rsidR="008423E4" w:rsidRDefault="008423E4" w:rsidP="00757583"/>
          <w:p w14:paraId="1418C230" w14:textId="77777777" w:rsidR="00242B87" w:rsidRDefault="00610375" w:rsidP="007575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</w:t>
            </w:r>
            <w:r>
              <w:t xml:space="preserve"> not expressly grant any additional rulemaking authority to a state officer, department, agency, or institution.</w:t>
            </w:r>
          </w:p>
          <w:p w14:paraId="14DE6210" w14:textId="77777777" w:rsidR="008423E4" w:rsidRPr="00E21FDC" w:rsidRDefault="008423E4" w:rsidP="00757583">
            <w:pPr>
              <w:rPr>
                <w:b/>
              </w:rPr>
            </w:pPr>
          </w:p>
        </w:tc>
      </w:tr>
      <w:tr w:rsidR="009B0DAC" w14:paraId="5BA1F395" w14:textId="77777777" w:rsidTr="00345119">
        <w:tc>
          <w:tcPr>
            <w:tcW w:w="9576" w:type="dxa"/>
          </w:tcPr>
          <w:p w14:paraId="5EA33402" w14:textId="77777777" w:rsidR="008423E4" w:rsidRPr="00A8133F" w:rsidRDefault="00610375" w:rsidP="0075758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60F0EB0" w14:textId="77777777" w:rsidR="008423E4" w:rsidRDefault="008423E4" w:rsidP="00757583"/>
          <w:p w14:paraId="10E14951" w14:textId="3743D7FA" w:rsidR="00B74C8A" w:rsidRDefault="00610375" w:rsidP="007575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3388 amends the </w:t>
            </w:r>
            <w:r w:rsidRPr="00F4552F">
              <w:t>Government Code</w:t>
            </w:r>
            <w:r>
              <w:t xml:space="preserve"> to except a state </w:t>
            </w:r>
            <w:r w:rsidRPr="00F4552F">
              <w:t>agency with a fleet of more than 2,500 vehicles</w:t>
            </w:r>
            <w:r w:rsidR="00843254">
              <w:t xml:space="preserve"> from</w:t>
            </w:r>
            <w:r>
              <w:t xml:space="preserve"> existing</w:t>
            </w:r>
            <w:r w:rsidR="00843254">
              <w:t xml:space="preserve"> quarterly vehicle </w:t>
            </w:r>
            <w:r>
              <w:t xml:space="preserve">fleet </w:t>
            </w:r>
            <w:r w:rsidR="00843254">
              <w:t xml:space="preserve">reporting requirements and require </w:t>
            </w:r>
            <w:r>
              <w:t>such an</w:t>
            </w:r>
            <w:r w:rsidR="00843254">
              <w:t xml:space="preserve"> agency </w:t>
            </w:r>
            <w:r>
              <w:t xml:space="preserve">instead </w:t>
            </w:r>
            <w:r w:rsidR="00843254">
              <w:t xml:space="preserve">to </w:t>
            </w:r>
            <w:r>
              <w:t>do the following:</w:t>
            </w:r>
          </w:p>
          <w:p w14:paraId="39BC79F3" w14:textId="109A4316" w:rsidR="00B74C8A" w:rsidRDefault="00610375" w:rsidP="0075758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B74C8A">
              <w:t xml:space="preserve">establish and maintain a vehicle reporting system to assist the agency in the management of </w:t>
            </w:r>
            <w:r>
              <w:t>its</w:t>
            </w:r>
            <w:r w:rsidRPr="00B74C8A">
              <w:t xml:space="preserve"> vehicle fleet</w:t>
            </w:r>
            <w:r w:rsidR="0060371F">
              <w:t xml:space="preserve"> not later than October 1, 2021</w:t>
            </w:r>
            <w:r>
              <w:t>;</w:t>
            </w:r>
            <w:r w:rsidR="0060371F">
              <w:t xml:space="preserve"> and</w:t>
            </w:r>
          </w:p>
          <w:p w14:paraId="48A9D774" w14:textId="27BC2C23" w:rsidR="0060371F" w:rsidRDefault="00610375" w:rsidP="0075758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843254">
              <w:t>submit</w:t>
            </w:r>
            <w:r w:rsidRPr="00843254">
              <w:t xml:space="preserve"> to the office of vehicle fleet management</w:t>
            </w:r>
            <w:r w:rsidR="00B74C8A">
              <w:t xml:space="preserve"> </w:t>
            </w:r>
            <w:r w:rsidR="000C68E3">
              <w:t xml:space="preserve">(OVFM) within the office of the comptroller of public accounts </w:t>
            </w:r>
            <w:r w:rsidR="00B74C8A">
              <w:t>not later than October 15 of each year</w:t>
            </w:r>
            <w:r w:rsidRPr="00843254">
              <w:t xml:space="preserve"> the information the office requests regarding the agency's vehicle fleet for</w:t>
            </w:r>
            <w:r>
              <w:t xml:space="preserve"> the previous state fiscal year.</w:t>
            </w:r>
          </w:p>
          <w:p w14:paraId="7AB3473B" w14:textId="5C301372" w:rsidR="009C36CD" w:rsidRPr="009C36CD" w:rsidRDefault="00610375" w:rsidP="007575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 w:rsidR="00843254">
              <w:t xml:space="preserve">he </w:t>
            </w:r>
            <w:r>
              <w:t xml:space="preserve">bill authorizes such an </w:t>
            </w:r>
            <w:r w:rsidR="00843254">
              <w:t xml:space="preserve">agency to provide the information </w:t>
            </w:r>
            <w:r w:rsidR="008205A1">
              <w:t xml:space="preserve">requested by the </w:t>
            </w:r>
            <w:r w:rsidR="000C68E3">
              <w:t xml:space="preserve">OVFM </w:t>
            </w:r>
            <w:r w:rsidR="00843254">
              <w:t xml:space="preserve">in the format </w:t>
            </w:r>
            <w:r w:rsidR="008205A1" w:rsidRPr="008205A1">
              <w:t>used by the agency's reporting system</w:t>
            </w:r>
            <w:r w:rsidR="008205A1">
              <w:t xml:space="preserve"> </w:t>
            </w:r>
            <w:r>
              <w:t xml:space="preserve">and </w:t>
            </w:r>
            <w:r w:rsidR="008205A1">
              <w:t xml:space="preserve">exempts </w:t>
            </w:r>
            <w:r>
              <w:t>such</w:t>
            </w:r>
            <w:r w:rsidR="008205A1">
              <w:t xml:space="preserve"> agency from </w:t>
            </w:r>
            <w:r w:rsidR="008205A1" w:rsidRPr="008205A1">
              <w:t>paying to the office any fee for maintaining the vehicle reporting system</w:t>
            </w:r>
            <w:r>
              <w:t xml:space="preserve"> used in the quarterly reports</w:t>
            </w:r>
            <w:r w:rsidR="008205A1">
              <w:t>.</w:t>
            </w:r>
            <w:r>
              <w:t xml:space="preserve"> The bill requires the initial reports to the </w:t>
            </w:r>
            <w:r w:rsidR="000C68E3">
              <w:t>OVFM</w:t>
            </w:r>
            <w:r>
              <w:t xml:space="preserve"> to be submitted not later than October 15, 2021, or a later date determined by the </w:t>
            </w:r>
            <w:r w:rsidR="000C68E3">
              <w:t>OVFM</w:t>
            </w:r>
            <w:r>
              <w:t>.</w:t>
            </w:r>
            <w:r w:rsidR="008205A1">
              <w:t xml:space="preserve"> </w:t>
            </w:r>
          </w:p>
          <w:p w14:paraId="4AC0A5B5" w14:textId="77777777" w:rsidR="008423E4" w:rsidRPr="00835628" w:rsidRDefault="008423E4" w:rsidP="00757583">
            <w:pPr>
              <w:rPr>
                <w:b/>
              </w:rPr>
            </w:pPr>
          </w:p>
        </w:tc>
      </w:tr>
      <w:tr w:rsidR="009B0DAC" w14:paraId="040FA165" w14:textId="77777777" w:rsidTr="00345119">
        <w:tc>
          <w:tcPr>
            <w:tcW w:w="9576" w:type="dxa"/>
          </w:tcPr>
          <w:p w14:paraId="6F0A8B5E" w14:textId="77777777" w:rsidR="008423E4" w:rsidRPr="00A8133F" w:rsidRDefault="00610375" w:rsidP="0075758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291991A" w14:textId="77777777" w:rsidR="008423E4" w:rsidRDefault="008423E4" w:rsidP="00757583"/>
          <w:p w14:paraId="26AB28FA" w14:textId="77777777" w:rsidR="008423E4" w:rsidRPr="003624F2" w:rsidRDefault="00610375" w:rsidP="007575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>September 1, 2021.</w:t>
            </w:r>
          </w:p>
          <w:p w14:paraId="0F4FD0F3" w14:textId="77777777" w:rsidR="008423E4" w:rsidRPr="00233FDB" w:rsidRDefault="008423E4" w:rsidP="00757583">
            <w:pPr>
              <w:rPr>
                <w:b/>
              </w:rPr>
            </w:pPr>
          </w:p>
        </w:tc>
      </w:tr>
    </w:tbl>
    <w:p w14:paraId="66AF4C1F" w14:textId="77777777" w:rsidR="008423E4" w:rsidRPr="00757583" w:rsidRDefault="008423E4" w:rsidP="00757583">
      <w:pPr>
        <w:jc w:val="both"/>
        <w:rPr>
          <w:rFonts w:ascii="Arial" w:hAnsi="Arial"/>
          <w:sz w:val="16"/>
          <w:szCs w:val="16"/>
        </w:rPr>
      </w:pPr>
    </w:p>
    <w:sectPr w:rsidR="008423E4" w:rsidRPr="00757583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FAAD3" w14:textId="77777777" w:rsidR="00000000" w:rsidRDefault="00610375">
      <w:r>
        <w:separator/>
      </w:r>
    </w:p>
  </w:endnote>
  <w:endnote w:type="continuationSeparator" w:id="0">
    <w:p w14:paraId="37F8269B" w14:textId="77777777" w:rsidR="00000000" w:rsidRDefault="0061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CFB2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B0DAC" w14:paraId="3C42C8DD" w14:textId="77777777" w:rsidTr="009C1E9A">
      <w:trPr>
        <w:cantSplit/>
      </w:trPr>
      <w:tc>
        <w:tcPr>
          <w:tcW w:w="0" w:type="pct"/>
        </w:tcPr>
        <w:p w14:paraId="197A3FD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1EFA02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0DECBF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E444CA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D3D85C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0DAC" w14:paraId="3134BA29" w14:textId="77777777" w:rsidTr="009C1E9A">
      <w:trPr>
        <w:cantSplit/>
      </w:trPr>
      <w:tc>
        <w:tcPr>
          <w:tcW w:w="0" w:type="pct"/>
        </w:tcPr>
        <w:p w14:paraId="6920938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1C8D307" w14:textId="7DF0FC1B" w:rsidR="00EC379B" w:rsidRPr="009C1E9A" w:rsidRDefault="0061037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22139</w:t>
          </w:r>
        </w:p>
      </w:tc>
      <w:tc>
        <w:tcPr>
          <w:tcW w:w="2453" w:type="pct"/>
        </w:tcPr>
        <w:p w14:paraId="3054685E" w14:textId="04311F9B" w:rsidR="00EC379B" w:rsidRDefault="006103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16204">
            <w:t>21.116.479</w:t>
          </w:r>
          <w:r>
            <w:fldChar w:fldCharType="end"/>
          </w:r>
        </w:p>
      </w:tc>
    </w:tr>
    <w:tr w:rsidR="009B0DAC" w14:paraId="20D3AA84" w14:textId="77777777" w:rsidTr="009C1E9A">
      <w:trPr>
        <w:cantSplit/>
      </w:trPr>
      <w:tc>
        <w:tcPr>
          <w:tcW w:w="0" w:type="pct"/>
        </w:tcPr>
        <w:p w14:paraId="4ED692D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8CBCA5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D1E916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8BDB4F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0DAC" w14:paraId="263164B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3415481" w14:textId="69E1C968" w:rsidR="00EC379B" w:rsidRDefault="0061037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1620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C53CEC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FF19CF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7D29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1E0FC" w14:textId="77777777" w:rsidR="00000000" w:rsidRDefault="00610375">
      <w:r>
        <w:separator/>
      </w:r>
    </w:p>
  </w:footnote>
  <w:footnote w:type="continuationSeparator" w:id="0">
    <w:p w14:paraId="48F2F297" w14:textId="77777777" w:rsidR="00000000" w:rsidRDefault="0061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D239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F25C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3BB6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1E02"/>
    <w:multiLevelType w:val="hybridMultilevel"/>
    <w:tmpl w:val="CC846B92"/>
    <w:lvl w:ilvl="0" w:tplc="E6480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6D0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CCB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CBD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487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0476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678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293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B898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7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8E3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2B87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069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71F"/>
    <w:rsid w:val="00603B0F"/>
    <w:rsid w:val="006049F5"/>
    <w:rsid w:val="00605F7B"/>
    <w:rsid w:val="00607E64"/>
    <w:rsid w:val="00610375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184C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7583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52A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05A1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3254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4F14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0DAC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593B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4C8A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4DD9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6522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464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1C70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5DBA"/>
    <w:rsid w:val="00F0638C"/>
    <w:rsid w:val="00F11E04"/>
    <w:rsid w:val="00F12B24"/>
    <w:rsid w:val="00F12BC7"/>
    <w:rsid w:val="00F15223"/>
    <w:rsid w:val="00F16204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52F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6846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852E66-201B-4FE8-B29B-996B925A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42B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2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2B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2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2B87"/>
    <w:rPr>
      <w:b/>
      <w:bCs/>
    </w:rPr>
  </w:style>
  <w:style w:type="character" w:styleId="Hyperlink">
    <w:name w:val="Hyperlink"/>
    <w:basedOn w:val="DefaultParagraphFont"/>
    <w:unhideWhenUsed/>
    <w:rsid w:val="000C6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2290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HB03388 (Committee Report (Unamended))</vt:lpstr>
    </vt:vector>
  </TitlesOfParts>
  <Company>State of Texas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22139</dc:subject>
  <dc:creator>State of Texas</dc:creator>
  <dc:description>HB 3388 by Thompson, Ed-(H)State Affairs</dc:description>
  <cp:lastModifiedBy>Stacey Nicchio</cp:lastModifiedBy>
  <cp:revision>2</cp:revision>
  <cp:lastPrinted>2003-11-26T17:21:00Z</cp:lastPrinted>
  <dcterms:created xsi:type="dcterms:W3CDTF">2021-04-29T23:23:00Z</dcterms:created>
  <dcterms:modified xsi:type="dcterms:W3CDTF">2021-04-29T23:23:00Z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21.116.479</vt:lpwstr>
  </property>
</Properties>
</file>