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4F6BF8" w14:paraId="4AB95C08" w14:textId="77777777" w:rsidTr="00345119">
        <w:tc>
          <w:tcPr>
            <w:tcW w:w="9576" w:type="dxa"/>
            <w:noWrap/>
          </w:tcPr>
          <w:p w14:paraId="6BBCF2BE" w14:textId="77777777" w:rsidR="008423E4" w:rsidRPr="0022177D" w:rsidRDefault="00D571FA" w:rsidP="00C53D26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440C863C" w14:textId="77777777" w:rsidR="008423E4" w:rsidRPr="0022177D" w:rsidRDefault="008423E4" w:rsidP="00C53D26">
      <w:pPr>
        <w:jc w:val="center"/>
      </w:pPr>
    </w:p>
    <w:p w14:paraId="2F8671C8" w14:textId="77777777" w:rsidR="008423E4" w:rsidRPr="00B31F0E" w:rsidRDefault="008423E4" w:rsidP="00C53D26"/>
    <w:p w14:paraId="53C7D228" w14:textId="77777777" w:rsidR="008423E4" w:rsidRPr="00742794" w:rsidRDefault="008423E4" w:rsidP="00C53D26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4F6BF8" w14:paraId="3B8F2A0D" w14:textId="77777777" w:rsidTr="00345119">
        <w:tc>
          <w:tcPr>
            <w:tcW w:w="9576" w:type="dxa"/>
          </w:tcPr>
          <w:p w14:paraId="33D633D4" w14:textId="62C94509" w:rsidR="008423E4" w:rsidRPr="00861995" w:rsidRDefault="00D571FA" w:rsidP="00C53D26">
            <w:pPr>
              <w:jc w:val="right"/>
            </w:pPr>
            <w:r>
              <w:t>H.B. 3450</w:t>
            </w:r>
          </w:p>
        </w:tc>
      </w:tr>
      <w:tr w:rsidR="004F6BF8" w14:paraId="6CF81EB3" w14:textId="77777777" w:rsidTr="00345119">
        <w:tc>
          <w:tcPr>
            <w:tcW w:w="9576" w:type="dxa"/>
          </w:tcPr>
          <w:p w14:paraId="7E4D0CFC" w14:textId="14B463BA" w:rsidR="008423E4" w:rsidRPr="00861995" w:rsidRDefault="00D571FA" w:rsidP="00C53D26">
            <w:pPr>
              <w:jc w:val="right"/>
            </w:pPr>
            <w:r>
              <w:t xml:space="preserve">By: </w:t>
            </w:r>
            <w:r w:rsidR="00076676">
              <w:t>White</w:t>
            </w:r>
          </w:p>
        </w:tc>
      </w:tr>
      <w:tr w:rsidR="004F6BF8" w14:paraId="7C7F5019" w14:textId="77777777" w:rsidTr="00345119">
        <w:tc>
          <w:tcPr>
            <w:tcW w:w="9576" w:type="dxa"/>
          </w:tcPr>
          <w:p w14:paraId="05BE9C50" w14:textId="1CEA4877" w:rsidR="008423E4" w:rsidRPr="00861995" w:rsidRDefault="00D571FA" w:rsidP="00C53D26">
            <w:pPr>
              <w:jc w:val="right"/>
            </w:pPr>
            <w:r>
              <w:t>Public Education</w:t>
            </w:r>
          </w:p>
        </w:tc>
      </w:tr>
      <w:tr w:rsidR="004F6BF8" w14:paraId="58736D60" w14:textId="77777777" w:rsidTr="00345119">
        <w:tc>
          <w:tcPr>
            <w:tcW w:w="9576" w:type="dxa"/>
          </w:tcPr>
          <w:p w14:paraId="3B30C146" w14:textId="46CA6998" w:rsidR="008423E4" w:rsidRDefault="00D571FA" w:rsidP="00C53D26">
            <w:pPr>
              <w:jc w:val="right"/>
            </w:pPr>
            <w:r>
              <w:t>Committee Report (Unamended)</w:t>
            </w:r>
          </w:p>
        </w:tc>
      </w:tr>
    </w:tbl>
    <w:p w14:paraId="5F37D8A2" w14:textId="77777777" w:rsidR="008423E4" w:rsidRDefault="008423E4" w:rsidP="00C53D26">
      <w:pPr>
        <w:tabs>
          <w:tab w:val="right" w:pos="9360"/>
        </w:tabs>
      </w:pPr>
    </w:p>
    <w:p w14:paraId="7C7EBA1B" w14:textId="77777777" w:rsidR="008423E4" w:rsidRDefault="008423E4" w:rsidP="00C53D26"/>
    <w:p w14:paraId="24B6964C" w14:textId="77777777" w:rsidR="008423E4" w:rsidRDefault="008423E4" w:rsidP="00C53D26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4F6BF8" w14:paraId="7E5B866A" w14:textId="77777777" w:rsidTr="00345119">
        <w:tc>
          <w:tcPr>
            <w:tcW w:w="9576" w:type="dxa"/>
          </w:tcPr>
          <w:p w14:paraId="0BB09816" w14:textId="77777777" w:rsidR="008423E4" w:rsidRPr="00A8133F" w:rsidRDefault="00D571FA" w:rsidP="00C53D26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0C7397F" w14:textId="77777777" w:rsidR="008423E4" w:rsidRDefault="008423E4" w:rsidP="00C53D26"/>
          <w:p w14:paraId="45F564C6" w14:textId="78666A49" w:rsidR="008423E4" w:rsidRDefault="00D571FA" w:rsidP="00C53D26">
            <w:pPr>
              <w:pStyle w:val="Header"/>
              <w:jc w:val="both"/>
            </w:pPr>
            <w:r>
              <w:t xml:space="preserve">Parents, educators, and child welfare advocates have long advocated for the need to codify </w:t>
            </w:r>
            <w:r w:rsidR="00154088">
              <w:t xml:space="preserve">in </w:t>
            </w:r>
            <w:r w:rsidR="00E80852">
              <w:t>statute</w:t>
            </w:r>
            <w:r w:rsidR="00154088">
              <w:t xml:space="preserve"> </w:t>
            </w:r>
            <w:r>
              <w:t xml:space="preserve">when, if at all, it is appropriate for school employees to justify </w:t>
            </w:r>
            <w:r w:rsidR="00154088">
              <w:t xml:space="preserve">the </w:t>
            </w:r>
            <w:r>
              <w:t>use of force or corporal punishment against a student. There is a fine line between inappropriate force and the need to restrain a student who may cause harm to themselves or others.</w:t>
            </w:r>
            <w:r w:rsidR="00154088">
              <w:t xml:space="preserve"> H.B. 3450 seeks to address this issue by </w:t>
            </w:r>
            <w:r>
              <w:t>expand</w:t>
            </w:r>
            <w:r w:rsidR="00E80852">
              <w:t>ing</w:t>
            </w:r>
            <w:r>
              <w:t xml:space="preserve"> the immunity for justified use of force to all school district employees</w:t>
            </w:r>
            <w:r w:rsidR="00E80852">
              <w:t xml:space="preserve"> but specifying when the use of force is permitted</w:t>
            </w:r>
            <w:r>
              <w:t>.</w:t>
            </w:r>
          </w:p>
          <w:p w14:paraId="7227DD23" w14:textId="77777777" w:rsidR="008423E4" w:rsidRPr="00E26B13" w:rsidRDefault="008423E4" w:rsidP="00C53D26">
            <w:pPr>
              <w:rPr>
                <w:b/>
              </w:rPr>
            </w:pPr>
          </w:p>
        </w:tc>
      </w:tr>
      <w:tr w:rsidR="004F6BF8" w14:paraId="7E935681" w14:textId="77777777" w:rsidTr="00345119">
        <w:tc>
          <w:tcPr>
            <w:tcW w:w="9576" w:type="dxa"/>
          </w:tcPr>
          <w:p w14:paraId="184096B5" w14:textId="77777777" w:rsidR="0017725B" w:rsidRDefault="00D571FA" w:rsidP="00C53D2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0E25D86" w14:textId="77777777" w:rsidR="0017725B" w:rsidRDefault="0017725B" w:rsidP="00C53D26">
            <w:pPr>
              <w:rPr>
                <w:b/>
                <w:u w:val="single"/>
              </w:rPr>
            </w:pPr>
          </w:p>
          <w:p w14:paraId="0C67EFDC" w14:textId="08A29235" w:rsidR="0050677B" w:rsidRPr="0050677B" w:rsidRDefault="00D571FA" w:rsidP="00C53D26">
            <w:pPr>
              <w:jc w:val="both"/>
            </w:pPr>
            <w:r>
              <w:t>It is the committee's opinion that this bill does not ex</w:t>
            </w:r>
            <w:r>
              <w:t>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049FB946" w14:textId="77777777" w:rsidR="0017725B" w:rsidRPr="0017725B" w:rsidRDefault="0017725B" w:rsidP="00C53D26">
            <w:pPr>
              <w:rPr>
                <w:b/>
                <w:u w:val="single"/>
              </w:rPr>
            </w:pPr>
          </w:p>
        </w:tc>
      </w:tr>
      <w:tr w:rsidR="004F6BF8" w14:paraId="0B79D9B6" w14:textId="77777777" w:rsidTr="00345119">
        <w:tc>
          <w:tcPr>
            <w:tcW w:w="9576" w:type="dxa"/>
          </w:tcPr>
          <w:p w14:paraId="756A9187" w14:textId="77777777" w:rsidR="008423E4" w:rsidRPr="00A8133F" w:rsidRDefault="00D571FA" w:rsidP="00C53D26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45DD79D" w14:textId="77777777" w:rsidR="008423E4" w:rsidRDefault="008423E4" w:rsidP="00C53D26"/>
          <w:p w14:paraId="43A81186" w14:textId="460FFE30" w:rsidR="0050677B" w:rsidRDefault="00D571FA" w:rsidP="00C53D2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</w:t>
            </w:r>
            <w:r>
              <w:t>ttee's opinion that this bill does not expressly grant any additional rulemaking authority to a state officer, department, agency, or institution.</w:t>
            </w:r>
          </w:p>
          <w:p w14:paraId="08FA757C" w14:textId="77777777" w:rsidR="008423E4" w:rsidRPr="00E21FDC" w:rsidRDefault="008423E4" w:rsidP="00C53D26">
            <w:pPr>
              <w:rPr>
                <w:b/>
              </w:rPr>
            </w:pPr>
          </w:p>
        </w:tc>
      </w:tr>
      <w:tr w:rsidR="004F6BF8" w14:paraId="6E57F6CA" w14:textId="77777777" w:rsidTr="00345119">
        <w:tc>
          <w:tcPr>
            <w:tcW w:w="9576" w:type="dxa"/>
          </w:tcPr>
          <w:p w14:paraId="5CA1CF6A" w14:textId="77777777" w:rsidR="008423E4" w:rsidRPr="00A8133F" w:rsidRDefault="00D571FA" w:rsidP="00C53D26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69F0D78" w14:textId="77777777" w:rsidR="008423E4" w:rsidRDefault="008423E4" w:rsidP="00C53D26"/>
          <w:p w14:paraId="2A4B8E39" w14:textId="727EBD03" w:rsidR="0050677B" w:rsidRDefault="00D571FA" w:rsidP="00C53D2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3450 amends the Penal Code to specify that the use of force by an employee</w:t>
            </w:r>
            <w:r w:rsidR="009A00DB">
              <w:t>, including an independent contractor,</w:t>
            </w:r>
            <w:r>
              <w:t xml:space="preserve"> or volunteer of a school or educational institution against a student is justified under the following conditions:</w:t>
            </w:r>
          </w:p>
          <w:p w14:paraId="41C31B11" w14:textId="75A2C6DF" w:rsidR="0050677B" w:rsidRDefault="00D571FA" w:rsidP="00C53D26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if permitted as a form of punishment under Education Code provisions</w:t>
            </w:r>
            <w:r w:rsidR="00F27FFD">
              <w:t xml:space="preserve"> relating to alternative settings for behavior management</w:t>
            </w:r>
            <w:r>
              <w:t>; or</w:t>
            </w:r>
          </w:p>
          <w:p w14:paraId="02E54763" w14:textId="7968BA61" w:rsidR="0050677B" w:rsidRDefault="00D571FA" w:rsidP="00C53D26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when and to the degree the actor reasonably believes the force is necessary to:</w:t>
            </w:r>
          </w:p>
          <w:p w14:paraId="6864BC5A" w14:textId="7591F0B5" w:rsidR="0050677B" w:rsidRDefault="00D571FA" w:rsidP="00C53D26">
            <w:pPr>
              <w:pStyle w:val="Header"/>
              <w:numPr>
                <w:ilvl w:val="1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protect the safety of students or staff;</w:t>
            </w:r>
          </w:p>
          <w:p w14:paraId="4F24B44F" w14:textId="77777777" w:rsidR="0050677B" w:rsidRDefault="00D571FA" w:rsidP="00C53D26">
            <w:pPr>
              <w:pStyle w:val="Header"/>
              <w:numPr>
                <w:ilvl w:val="1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control, train, or educate the student; or</w:t>
            </w:r>
          </w:p>
          <w:p w14:paraId="5ED48703" w14:textId="5BBD58DC" w:rsidR="009C36CD" w:rsidRDefault="00D571FA" w:rsidP="00C53D26">
            <w:pPr>
              <w:pStyle w:val="Header"/>
              <w:numPr>
                <w:ilvl w:val="1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maintain discipline in a group. </w:t>
            </w:r>
          </w:p>
          <w:p w14:paraId="0A06E2F1" w14:textId="5FCB5F7E" w:rsidR="009A00DB" w:rsidRDefault="00D571FA" w:rsidP="00C53D2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establishes that the use of </w:t>
            </w:r>
            <w:r w:rsidR="0028431A">
              <w:t xml:space="preserve">a prohibited </w:t>
            </w:r>
            <w:r>
              <w:t>aversive technique is not a justified use of force.</w:t>
            </w:r>
          </w:p>
          <w:p w14:paraId="1A4C76CD" w14:textId="77777777" w:rsidR="00BC2C26" w:rsidRDefault="00BC2C26" w:rsidP="00C53D2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27661DB" w14:textId="6BFDF383" w:rsidR="00BC2C26" w:rsidRPr="009C36CD" w:rsidRDefault="00D571FA" w:rsidP="00C53D2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3450 amends the Education Code to make </w:t>
            </w:r>
            <w:r w:rsidR="005D0500">
              <w:t xml:space="preserve">conforming </w:t>
            </w:r>
            <w:r>
              <w:t xml:space="preserve">changes. </w:t>
            </w:r>
          </w:p>
          <w:p w14:paraId="1294B7B3" w14:textId="77777777" w:rsidR="008423E4" w:rsidRPr="00835628" w:rsidRDefault="008423E4" w:rsidP="00C53D26">
            <w:pPr>
              <w:rPr>
                <w:b/>
              </w:rPr>
            </w:pPr>
          </w:p>
        </w:tc>
      </w:tr>
      <w:tr w:rsidR="004F6BF8" w14:paraId="74F9AAF4" w14:textId="77777777" w:rsidTr="00345119">
        <w:tc>
          <w:tcPr>
            <w:tcW w:w="9576" w:type="dxa"/>
          </w:tcPr>
          <w:p w14:paraId="3FA38D08" w14:textId="77777777" w:rsidR="008423E4" w:rsidRPr="00A8133F" w:rsidRDefault="00D571FA" w:rsidP="00C53D26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0664A3F" w14:textId="77777777" w:rsidR="008423E4" w:rsidRDefault="008423E4" w:rsidP="00C53D26"/>
          <w:p w14:paraId="6F3AFA4C" w14:textId="77777777" w:rsidR="008423E4" w:rsidRPr="003624F2" w:rsidRDefault="00D571FA" w:rsidP="00C53D2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2021.</w:t>
            </w:r>
          </w:p>
          <w:p w14:paraId="44A12448" w14:textId="77777777" w:rsidR="008423E4" w:rsidRPr="00233FDB" w:rsidRDefault="008423E4" w:rsidP="00C53D26">
            <w:pPr>
              <w:rPr>
                <w:b/>
              </w:rPr>
            </w:pPr>
          </w:p>
        </w:tc>
      </w:tr>
    </w:tbl>
    <w:p w14:paraId="292059D0" w14:textId="77777777" w:rsidR="008423E4" w:rsidRPr="00BE0E75" w:rsidRDefault="008423E4" w:rsidP="00C53D26">
      <w:pPr>
        <w:jc w:val="both"/>
        <w:rPr>
          <w:rFonts w:ascii="Arial" w:hAnsi="Arial"/>
          <w:sz w:val="16"/>
          <w:szCs w:val="16"/>
        </w:rPr>
      </w:pPr>
    </w:p>
    <w:p w14:paraId="59224E1D" w14:textId="77777777" w:rsidR="004108C3" w:rsidRPr="008423E4" w:rsidRDefault="004108C3" w:rsidP="00C53D26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AF20E5" w14:textId="77777777" w:rsidR="00000000" w:rsidRDefault="00D571FA">
      <w:r>
        <w:separator/>
      </w:r>
    </w:p>
  </w:endnote>
  <w:endnote w:type="continuationSeparator" w:id="0">
    <w:p w14:paraId="058288F4" w14:textId="77777777" w:rsidR="00000000" w:rsidRDefault="00D57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03B34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4F6BF8" w14:paraId="11728554" w14:textId="77777777" w:rsidTr="009C1E9A">
      <w:trPr>
        <w:cantSplit/>
      </w:trPr>
      <w:tc>
        <w:tcPr>
          <w:tcW w:w="0" w:type="pct"/>
        </w:tcPr>
        <w:p w14:paraId="267DE3F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69F4F2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8AD4005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97DF56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03B63D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F6BF8" w14:paraId="023E62AD" w14:textId="77777777" w:rsidTr="009C1E9A">
      <w:trPr>
        <w:cantSplit/>
      </w:trPr>
      <w:tc>
        <w:tcPr>
          <w:tcW w:w="0" w:type="pct"/>
        </w:tcPr>
        <w:p w14:paraId="7171A6E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01CDF62" w14:textId="5E16B4F3" w:rsidR="00EC379B" w:rsidRPr="009C1E9A" w:rsidRDefault="00D571FA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21614</w:t>
          </w:r>
        </w:p>
      </w:tc>
      <w:tc>
        <w:tcPr>
          <w:tcW w:w="2453" w:type="pct"/>
        </w:tcPr>
        <w:p w14:paraId="5EB288FE" w14:textId="02CBD967" w:rsidR="00EC379B" w:rsidRDefault="00D571F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DB3613">
            <w:t>21.113.1202</w:t>
          </w:r>
          <w:r>
            <w:fldChar w:fldCharType="end"/>
          </w:r>
        </w:p>
      </w:tc>
    </w:tr>
    <w:tr w:rsidR="004F6BF8" w14:paraId="20CA04B0" w14:textId="77777777" w:rsidTr="009C1E9A">
      <w:trPr>
        <w:cantSplit/>
      </w:trPr>
      <w:tc>
        <w:tcPr>
          <w:tcW w:w="0" w:type="pct"/>
        </w:tcPr>
        <w:p w14:paraId="2E5C37A1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2CED87C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7453D1FA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EAB683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F6BF8" w14:paraId="59BACE76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1228D56" w14:textId="30783DDC" w:rsidR="00EC379B" w:rsidRDefault="00D571FA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C53D26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594D4F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E8F7C30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97B0E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EEA803" w14:textId="77777777" w:rsidR="00000000" w:rsidRDefault="00D571FA">
      <w:r>
        <w:separator/>
      </w:r>
    </w:p>
  </w:footnote>
  <w:footnote w:type="continuationSeparator" w:id="0">
    <w:p w14:paraId="70EB8B49" w14:textId="77777777" w:rsidR="00000000" w:rsidRDefault="00D57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290BC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5516F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9BE0D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4399A"/>
    <w:multiLevelType w:val="hybridMultilevel"/>
    <w:tmpl w:val="127EB760"/>
    <w:lvl w:ilvl="0" w:tplc="33AE019C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17A469C2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CE92418C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AEE97AE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51FC8AB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C52E221A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C5305A70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CAC1ED4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BD8AA9C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C26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676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4088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353E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431A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01AC"/>
    <w:rsid w:val="00321123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4F6BF8"/>
    <w:rsid w:val="00500121"/>
    <w:rsid w:val="005017AC"/>
    <w:rsid w:val="00501E8A"/>
    <w:rsid w:val="00505121"/>
    <w:rsid w:val="00505C04"/>
    <w:rsid w:val="00505F1B"/>
    <w:rsid w:val="0050677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0500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6968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6256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00D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3790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0689"/>
    <w:rsid w:val="00BB5B36"/>
    <w:rsid w:val="00BC027B"/>
    <w:rsid w:val="00BC2C26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3D26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571FA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3613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0852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27DA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27FFD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6A58FF5-CAC0-439A-9CB5-59329B0E2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BC2C2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C2C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C2C2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C2C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C2C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1588</Characters>
  <Application>Microsoft Office Word</Application>
  <DocSecurity>4</DocSecurity>
  <Lines>51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HB03450 (Committee Report (Unamended))</vt:lpstr>
    </vt:vector>
  </TitlesOfParts>
  <Company>State of Texas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21614</dc:subject>
  <dc:creator>State of Texas</dc:creator>
  <dc:description>HB 3450 by White-(H)Public Education</dc:description>
  <cp:lastModifiedBy>Stacey Nicchio</cp:lastModifiedBy>
  <cp:revision>2</cp:revision>
  <cp:lastPrinted>2003-11-26T17:21:00Z</cp:lastPrinted>
  <dcterms:created xsi:type="dcterms:W3CDTF">2021-04-29T00:27:00Z</dcterms:created>
  <dcterms:modified xsi:type="dcterms:W3CDTF">2021-04-29T00:27:00Z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21.113.1202</vt:lpwstr>
  </property>
</Properties>
</file>