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A50995" w14:paraId="68572141" w14:textId="77777777" w:rsidTr="005C0340">
        <w:tc>
          <w:tcPr>
            <w:tcW w:w="9576" w:type="dxa"/>
            <w:noWrap/>
          </w:tcPr>
          <w:p w14:paraId="0C6DB8CC" w14:textId="77777777" w:rsidR="008423E4" w:rsidRPr="0022177D" w:rsidRDefault="000B470E" w:rsidP="005C0340">
            <w:pPr>
              <w:pStyle w:val="Heading1"/>
            </w:pPr>
            <w:bookmarkStart w:id="0" w:name="_GoBack"/>
            <w:bookmarkEnd w:id="0"/>
            <w:r w:rsidRPr="00631897">
              <w:t>BILL ANALYSIS</w:t>
            </w:r>
          </w:p>
        </w:tc>
      </w:tr>
    </w:tbl>
    <w:p w14:paraId="71A3AED3" w14:textId="77777777" w:rsidR="008423E4" w:rsidRPr="0022177D" w:rsidRDefault="008423E4" w:rsidP="008423E4">
      <w:pPr>
        <w:jc w:val="center"/>
      </w:pPr>
    </w:p>
    <w:p w14:paraId="2F76CA4B" w14:textId="77777777" w:rsidR="008423E4" w:rsidRPr="00B31F0E" w:rsidRDefault="008423E4" w:rsidP="008423E4"/>
    <w:p w14:paraId="7B3B599D"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A50995" w14:paraId="59D02338" w14:textId="77777777" w:rsidTr="005C0340">
        <w:tc>
          <w:tcPr>
            <w:tcW w:w="9576" w:type="dxa"/>
          </w:tcPr>
          <w:p w14:paraId="2EE9C8FB" w14:textId="77777777" w:rsidR="008423E4" w:rsidRPr="00861995" w:rsidRDefault="000B470E" w:rsidP="005C0340">
            <w:pPr>
              <w:jc w:val="right"/>
            </w:pPr>
            <w:r>
              <w:t>C.S.H.B. 3459</w:t>
            </w:r>
          </w:p>
        </w:tc>
      </w:tr>
      <w:tr w:rsidR="00A50995" w14:paraId="64058076" w14:textId="77777777" w:rsidTr="005C0340">
        <w:tc>
          <w:tcPr>
            <w:tcW w:w="9576" w:type="dxa"/>
          </w:tcPr>
          <w:p w14:paraId="20E3F39D" w14:textId="77777777" w:rsidR="008423E4" w:rsidRPr="00861995" w:rsidRDefault="000B470E" w:rsidP="005C0340">
            <w:pPr>
              <w:jc w:val="right"/>
            </w:pPr>
            <w:r>
              <w:t xml:space="preserve">By: </w:t>
            </w:r>
            <w:r w:rsidR="00FA0EB5">
              <w:t>Bonnen</w:t>
            </w:r>
          </w:p>
        </w:tc>
      </w:tr>
      <w:tr w:rsidR="00A50995" w14:paraId="16A82943" w14:textId="77777777" w:rsidTr="005C0340">
        <w:tc>
          <w:tcPr>
            <w:tcW w:w="9576" w:type="dxa"/>
          </w:tcPr>
          <w:p w14:paraId="421E1213" w14:textId="77777777" w:rsidR="008423E4" w:rsidRPr="00861995" w:rsidRDefault="000B470E" w:rsidP="005C0340">
            <w:pPr>
              <w:jc w:val="right"/>
            </w:pPr>
            <w:r>
              <w:t>Insurance</w:t>
            </w:r>
          </w:p>
        </w:tc>
      </w:tr>
      <w:tr w:rsidR="00A50995" w14:paraId="5D02F87B" w14:textId="77777777" w:rsidTr="005C0340">
        <w:tc>
          <w:tcPr>
            <w:tcW w:w="9576" w:type="dxa"/>
          </w:tcPr>
          <w:p w14:paraId="4C43B852" w14:textId="77777777" w:rsidR="008423E4" w:rsidRDefault="000B470E" w:rsidP="005C0340">
            <w:pPr>
              <w:jc w:val="right"/>
            </w:pPr>
            <w:r>
              <w:t>Committee Report (Substituted)</w:t>
            </w:r>
          </w:p>
        </w:tc>
      </w:tr>
    </w:tbl>
    <w:p w14:paraId="56036697" w14:textId="77777777" w:rsidR="008423E4" w:rsidRDefault="008423E4" w:rsidP="008423E4">
      <w:pPr>
        <w:tabs>
          <w:tab w:val="right" w:pos="9360"/>
        </w:tabs>
      </w:pPr>
    </w:p>
    <w:p w14:paraId="5B839BE0" w14:textId="77777777" w:rsidR="008423E4" w:rsidRDefault="008423E4" w:rsidP="008423E4"/>
    <w:p w14:paraId="62FFC53A"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360"/>
      </w:tblGrid>
      <w:tr w:rsidR="00A50995" w14:paraId="6BF6292B" w14:textId="77777777" w:rsidTr="005C0340">
        <w:tc>
          <w:tcPr>
            <w:tcW w:w="9576" w:type="dxa"/>
          </w:tcPr>
          <w:p w14:paraId="093E2EA5" w14:textId="77777777" w:rsidR="008423E4" w:rsidRPr="00A8133F" w:rsidRDefault="000B470E" w:rsidP="00A15FC1">
            <w:pPr>
              <w:rPr>
                <w:b/>
              </w:rPr>
            </w:pPr>
            <w:r w:rsidRPr="009C1E9A">
              <w:rPr>
                <w:b/>
                <w:u w:val="single"/>
              </w:rPr>
              <w:t>BACKGROUND AND PURPOSE</w:t>
            </w:r>
            <w:r>
              <w:rPr>
                <w:b/>
              </w:rPr>
              <w:t xml:space="preserve"> </w:t>
            </w:r>
          </w:p>
          <w:p w14:paraId="31902AFC" w14:textId="77777777" w:rsidR="008423E4" w:rsidRDefault="008423E4" w:rsidP="00A15FC1"/>
          <w:p w14:paraId="02CDE47C" w14:textId="59C764B7" w:rsidR="008423E4" w:rsidRDefault="000B470E" w:rsidP="00A15FC1">
            <w:pPr>
              <w:pStyle w:val="Header"/>
              <w:jc w:val="both"/>
            </w:pPr>
            <w:r>
              <w:t xml:space="preserve">There are concerns that the preauthorization and utilization review processes for health care benefit plan coverage may be burdensome to physicians and providers and may have the potential to prevent patients from receiving the care they need. </w:t>
            </w:r>
            <w:r w:rsidR="000F3CF8">
              <w:t>C.S.</w:t>
            </w:r>
            <w:r>
              <w:t>H</w:t>
            </w:r>
            <w:r w:rsidR="000F3CF8">
              <w:t>.</w:t>
            </w:r>
            <w:r>
              <w:t>B</w:t>
            </w:r>
            <w:r w:rsidR="000F3CF8">
              <w:t>.</w:t>
            </w:r>
            <w:r>
              <w:t xml:space="preserve"> 345</w:t>
            </w:r>
            <w:r>
              <w:t xml:space="preserve">9 seeks to address this issue by ensuring that physicians who are the most familiar with the delivery of health care in Texas are involved in utilization reviews for health benefit plan coverage. The bill also exempts certain physicians and providers </w:t>
            </w:r>
            <w:r w:rsidR="000F3CF8">
              <w:t xml:space="preserve">from preauthorization requirements if they </w:t>
            </w:r>
            <w:r>
              <w:t>had at least 80</w:t>
            </w:r>
            <w:r w:rsidR="000F3CF8">
              <w:t xml:space="preserve"> percent</w:t>
            </w:r>
            <w:r>
              <w:t xml:space="preserve"> of their preauthorization requests approved by the insurer in the preceding calendar year.  </w:t>
            </w:r>
          </w:p>
          <w:p w14:paraId="2FC321D8" w14:textId="77777777" w:rsidR="008423E4" w:rsidRPr="00E26B13" w:rsidRDefault="008423E4" w:rsidP="00A15FC1">
            <w:pPr>
              <w:rPr>
                <w:b/>
              </w:rPr>
            </w:pPr>
          </w:p>
        </w:tc>
      </w:tr>
      <w:tr w:rsidR="00A50995" w14:paraId="0FA15287" w14:textId="77777777" w:rsidTr="005C0340">
        <w:tc>
          <w:tcPr>
            <w:tcW w:w="9576" w:type="dxa"/>
          </w:tcPr>
          <w:p w14:paraId="5D965553" w14:textId="77777777" w:rsidR="0017725B" w:rsidRDefault="000B470E" w:rsidP="00A15FC1">
            <w:pPr>
              <w:rPr>
                <w:b/>
                <w:u w:val="single"/>
              </w:rPr>
            </w:pPr>
            <w:r>
              <w:rPr>
                <w:b/>
                <w:u w:val="single"/>
              </w:rPr>
              <w:t>CRIMINAL JUSTICE IMPACT</w:t>
            </w:r>
          </w:p>
          <w:p w14:paraId="6B5430FC" w14:textId="77777777" w:rsidR="0017725B" w:rsidRDefault="0017725B" w:rsidP="00A15FC1">
            <w:pPr>
              <w:rPr>
                <w:b/>
                <w:u w:val="single"/>
              </w:rPr>
            </w:pPr>
          </w:p>
          <w:p w14:paraId="17E8199A" w14:textId="77777777" w:rsidR="00C27123" w:rsidRPr="00C27123" w:rsidRDefault="000B470E" w:rsidP="00A15FC1">
            <w:pPr>
              <w:jc w:val="both"/>
            </w:pPr>
            <w:r>
              <w:t>It is the committee's opinion that this bill does not expressly create a c</w:t>
            </w:r>
            <w:r>
              <w:t>riminal offense, increase the punishment for an existing criminal offense or category of offenses, or change the eligibility of a person for community supervision, parole, or mandatory supervision.</w:t>
            </w:r>
          </w:p>
          <w:p w14:paraId="3E2AEBB5" w14:textId="77777777" w:rsidR="0017725B" w:rsidRPr="0017725B" w:rsidRDefault="0017725B" w:rsidP="00A15FC1">
            <w:pPr>
              <w:rPr>
                <w:b/>
                <w:u w:val="single"/>
              </w:rPr>
            </w:pPr>
          </w:p>
        </w:tc>
      </w:tr>
      <w:tr w:rsidR="00A50995" w14:paraId="39BF6E4D" w14:textId="77777777" w:rsidTr="005C0340">
        <w:tc>
          <w:tcPr>
            <w:tcW w:w="9576" w:type="dxa"/>
          </w:tcPr>
          <w:p w14:paraId="3AE7BB5E" w14:textId="77777777" w:rsidR="008423E4" w:rsidRPr="00A8133F" w:rsidRDefault="000B470E" w:rsidP="00A15FC1">
            <w:pPr>
              <w:rPr>
                <w:b/>
              </w:rPr>
            </w:pPr>
            <w:r w:rsidRPr="009C1E9A">
              <w:rPr>
                <w:b/>
                <w:u w:val="single"/>
              </w:rPr>
              <w:t>RULEMAKING AUTHORITY</w:t>
            </w:r>
            <w:r>
              <w:rPr>
                <w:b/>
              </w:rPr>
              <w:t xml:space="preserve"> </w:t>
            </w:r>
          </w:p>
          <w:p w14:paraId="670BD312" w14:textId="77777777" w:rsidR="008423E4" w:rsidRDefault="008423E4" w:rsidP="00A15FC1"/>
          <w:p w14:paraId="4BAD5625" w14:textId="77777777" w:rsidR="00C27123" w:rsidRDefault="000B470E" w:rsidP="00A15FC1">
            <w:pPr>
              <w:pStyle w:val="Header"/>
              <w:tabs>
                <w:tab w:val="clear" w:pos="4320"/>
                <w:tab w:val="clear" w:pos="8640"/>
              </w:tabs>
              <w:jc w:val="both"/>
            </w:pPr>
            <w:r>
              <w:t>It is the committee's opinion tha</w:t>
            </w:r>
            <w:r>
              <w:t>t this bill does not expressly grant any additional rulemaking authority to a state officer, department, agency, or institution.</w:t>
            </w:r>
          </w:p>
          <w:p w14:paraId="53CEA5E7" w14:textId="77777777" w:rsidR="008423E4" w:rsidRPr="00E21FDC" w:rsidRDefault="008423E4" w:rsidP="00A15FC1">
            <w:pPr>
              <w:rPr>
                <w:b/>
              </w:rPr>
            </w:pPr>
          </w:p>
        </w:tc>
      </w:tr>
      <w:tr w:rsidR="00A50995" w14:paraId="4E55BB51" w14:textId="77777777" w:rsidTr="005C0340">
        <w:tc>
          <w:tcPr>
            <w:tcW w:w="9576" w:type="dxa"/>
          </w:tcPr>
          <w:p w14:paraId="7FF76293" w14:textId="77777777" w:rsidR="008423E4" w:rsidRPr="00A8133F" w:rsidRDefault="000B470E" w:rsidP="00A15FC1">
            <w:pPr>
              <w:rPr>
                <w:b/>
              </w:rPr>
            </w:pPr>
            <w:r w:rsidRPr="009C1E9A">
              <w:rPr>
                <w:b/>
                <w:u w:val="single"/>
              </w:rPr>
              <w:t>ANALYSIS</w:t>
            </w:r>
            <w:r>
              <w:rPr>
                <w:b/>
              </w:rPr>
              <w:t xml:space="preserve"> </w:t>
            </w:r>
          </w:p>
          <w:p w14:paraId="508DA31A" w14:textId="77777777" w:rsidR="008423E4" w:rsidRDefault="008423E4" w:rsidP="00A15FC1"/>
          <w:p w14:paraId="64B70678" w14:textId="424A585F" w:rsidR="00C27123" w:rsidRDefault="000B470E" w:rsidP="00A15FC1">
            <w:pPr>
              <w:pStyle w:val="Header"/>
              <w:tabs>
                <w:tab w:val="clear" w:pos="4320"/>
                <w:tab w:val="clear" w:pos="8640"/>
              </w:tabs>
              <w:jc w:val="both"/>
            </w:pPr>
            <w:r>
              <w:t xml:space="preserve">C.S.H.B. 3459 amends the Insurance Code to prohibit a </w:t>
            </w:r>
            <w:r w:rsidRPr="00452B8F">
              <w:t>health maintenance organization</w:t>
            </w:r>
            <w:r w:rsidR="00F867C5">
              <w:t xml:space="preserve"> (HMO)</w:t>
            </w:r>
            <w:r>
              <w:t xml:space="preserve"> </w:t>
            </w:r>
            <w:r w:rsidR="0007550A">
              <w:t>o</w:t>
            </w:r>
            <w:r w:rsidR="00911701">
              <w:t>r</w:t>
            </w:r>
            <w:r>
              <w:t xml:space="preserve"> preferred provider benefit plan insurer</w:t>
            </w:r>
            <w:r w:rsidRPr="00452B8F">
              <w:t xml:space="preserve"> that uses a preauthorization process for health care services </w:t>
            </w:r>
            <w:r>
              <w:t xml:space="preserve">from requiring </w:t>
            </w:r>
            <w:r w:rsidRPr="00452B8F">
              <w:t>a physician or provider to obtain preauthorization for a particular health care service if, in the preceding calendar year</w:t>
            </w:r>
            <w:r>
              <w:t>:</w:t>
            </w:r>
            <w:r w:rsidRPr="00452B8F">
              <w:t xml:space="preserve"> </w:t>
            </w:r>
          </w:p>
          <w:p w14:paraId="5C800441" w14:textId="2E1D0589" w:rsidR="004F7713" w:rsidRDefault="000B470E" w:rsidP="00A15FC1">
            <w:pPr>
              <w:pStyle w:val="Header"/>
              <w:numPr>
                <w:ilvl w:val="0"/>
                <w:numId w:val="1"/>
              </w:numPr>
              <w:tabs>
                <w:tab w:val="clear" w:pos="4320"/>
                <w:tab w:val="clear" w:pos="8640"/>
              </w:tabs>
              <w:jc w:val="both"/>
            </w:pPr>
            <w:r w:rsidRPr="00452B8F">
              <w:t>the physician</w:t>
            </w:r>
            <w:r w:rsidRPr="00452B8F">
              <w:t xml:space="preserve"> or provider </w:t>
            </w:r>
            <w:r>
              <w:t xml:space="preserve">submitted not less than five preauthorization requests for the particular </w:t>
            </w:r>
            <w:r w:rsidR="000A1AA3">
              <w:t xml:space="preserve">medical or </w:t>
            </w:r>
            <w:r>
              <w:t>health care service; and</w:t>
            </w:r>
          </w:p>
          <w:p w14:paraId="36302993" w14:textId="0D64A8B6" w:rsidR="004F7713" w:rsidRDefault="000B470E" w:rsidP="00A15FC1">
            <w:pPr>
              <w:pStyle w:val="Header"/>
              <w:numPr>
                <w:ilvl w:val="0"/>
                <w:numId w:val="1"/>
              </w:numPr>
              <w:tabs>
                <w:tab w:val="clear" w:pos="4320"/>
                <w:tab w:val="clear" w:pos="8640"/>
              </w:tabs>
              <w:jc w:val="both"/>
            </w:pPr>
            <w:r>
              <w:t xml:space="preserve">the </w:t>
            </w:r>
            <w:r w:rsidR="00F867C5">
              <w:t>HMO</w:t>
            </w:r>
            <w:r w:rsidR="000A1AA3">
              <w:t xml:space="preserve"> or insurer approved not less than 80 percent of the preauthorization requests submitted by the physician or provider for the particular</w:t>
            </w:r>
            <w:r w:rsidR="00F867C5">
              <w:t xml:space="preserve"> medical or</w:t>
            </w:r>
            <w:r w:rsidR="000A1AA3">
              <w:t xml:space="preserve"> health care service.</w:t>
            </w:r>
          </w:p>
          <w:p w14:paraId="70B7BED2" w14:textId="492086F9" w:rsidR="00C27123" w:rsidRDefault="000B470E" w:rsidP="00A15FC1">
            <w:pPr>
              <w:pStyle w:val="Header"/>
              <w:tabs>
                <w:tab w:val="clear" w:pos="4320"/>
                <w:tab w:val="clear" w:pos="8640"/>
              </w:tabs>
              <w:jc w:val="both"/>
            </w:pPr>
            <w:r>
              <w:t xml:space="preserve">An exemption from preauthorization requirements lasts for one calendar year. </w:t>
            </w:r>
          </w:p>
          <w:p w14:paraId="542076FF" w14:textId="77777777" w:rsidR="00C27123" w:rsidRDefault="00C27123" w:rsidP="00A15FC1">
            <w:pPr>
              <w:pStyle w:val="Header"/>
              <w:tabs>
                <w:tab w:val="clear" w:pos="4320"/>
                <w:tab w:val="clear" w:pos="8640"/>
              </w:tabs>
              <w:jc w:val="both"/>
            </w:pPr>
          </w:p>
          <w:p w14:paraId="7C820673" w14:textId="34D4C269" w:rsidR="000A1AA3" w:rsidRDefault="000B470E" w:rsidP="00A15FC1">
            <w:pPr>
              <w:pStyle w:val="Header"/>
              <w:tabs>
                <w:tab w:val="clear" w:pos="4320"/>
                <w:tab w:val="clear" w:pos="8640"/>
              </w:tabs>
              <w:jc w:val="both"/>
            </w:pPr>
            <w:r>
              <w:t>C.S.</w:t>
            </w:r>
            <w:r w:rsidR="00C27123">
              <w:t>H.B. 3459 requires a</w:t>
            </w:r>
            <w:r w:rsidR="00F867C5">
              <w:t>n</w:t>
            </w:r>
            <w:r w:rsidR="00C27123">
              <w:t xml:space="preserve"> </w:t>
            </w:r>
            <w:r w:rsidR="00F867C5">
              <w:t>HMO</w:t>
            </w:r>
            <w:r w:rsidR="00C27123">
              <w:t xml:space="preserve"> </w:t>
            </w:r>
            <w:r w:rsidR="00911701">
              <w:t>or</w:t>
            </w:r>
            <w:r w:rsidR="00C27123">
              <w:t xml:space="preserve"> insurer</w:t>
            </w:r>
            <w:r>
              <w:t>, not later than January 30 of each calendar year,</w:t>
            </w:r>
            <w:r w:rsidR="00C27123">
              <w:t xml:space="preserve"> to </w:t>
            </w:r>
            <w:r>
              <w:t>provide to a</w:t>
            </w:r>
            <w:r w:rsidR="00C27123">
              <w:t xml:space="preserve"> physician or provider who qualifies </w:t>
            </w:r>
            <w:r w:rsidR="00C27123" w:rsidRPr="00452B8F">
              <w:t xml:space="preserve">for </w:t>
            </w:r>
            <w:r w:rsidR="00F867C5">
              <w:t>the</w:t>
            </w:r>
            <w:r w:rsidR="00C27123" w:rsidRPr="00452B8F">
              <w:t xml:space="preserve"> exemption </w:t>
            </w:r>
            <w:r>
              <w:t>a notice that includes:</w:t>
            </w:r>
          </w:p>
          <w:p w14:paraId="233E669C" w14:textId="1B6E008B" w:rsidR="000A1AA3" w:rsidRDefault="000B470E" w:rsidP="00A15FC1">
            <w:pPr>
              <w:pStyle w:val="Header"/>
              <w:numPr>
                <w:ilvl w:val="0"/>
                <w:numId w:val="2"/>
              </w:numPr>
              <w:jc w:val="both"/>
            </w:pPr>
            <w:r>
              <w:t xml:space="preserve">a statement that the physician or provider qualifies for </w:t>
            </w:r>
            <w:r w:rsidR="00911701">
              <w:t>the</w:t>
            </w:r>
            <w:r>
              <w:t xml:space="preserve"> exemption;</w:t>
            </w:r>
          </w:p>
          <w:p w14:paraId="2BF339D4" w14:textId="2036EE47" w:rsidR="000A1AA3" w:rsidRDefault="000B470E" w:rsidP="00A15FC1">
            <w:pPr>
              <w:pStyle w:val="Header"/>
              <w:numPr>
                <w:ilvl w:val="0"/>
                <w:numId w:val="2"/>
              </w:numPr>
              <w:jc w:val="both"/>
            </w:pPr>
            <w:r>
              <w:t xml:space="preserve">a list of the </w:t>
            </w:r>
            <w:r w:rsidR="00213615">
              <w:t xml:space="preserve">medical or </w:t>
            </w:r>
            <w:r>
              <w:t>health care services to which the exemption applies; and</w:t>
            </w:r>
          </w:p>
          <w:p w14:paraId="2CFE349C" w14:textId="77777777" w:rsidR="000A1AA3" w:rsidRDefault="000B470E" w:rsidP="00A15FC1">
            <w:pPr>
              <w:pStyle w:val="Header"/>
              <w:numPr>
                <w:ilvl w:val="0"/>
                <w:numId w:val="2"/>
              </w:numPr>
              <w:tabs>
                <w:tab w:val="clear" w:pos="4320"/>
                <w:tab w:val="clear" w:pos="8640"/>
              </w:tabs>
              <w:jc w:val="both"/>
            </w:pPr>
            <w:r>
              <w:t>a statement that the exemption applies only for the</w:t>
            </w:r>
            <w:r>
              <w:t xml:space="preserve"> calendar year in which the physician or provider receives the notice.</w:t>
            </w:r>
          </w:p>
          <w:p w14:paraId="2F352029" w14:textId="77777777" w:rsidR="000A1AA3" w:rsidRDefault="000A1AA3" w:rsidP="00A15FC1">
            <w:pPr>
              <w:pStyle w:val="Header"/>
              <w:tabs>
                <w:tab w:val="clear" w:pos="4320"/>
                <w:tab w:val="clear" w:pos="8640"/>
              </w:tabs>
              <w:jc w:val="both"/>
            </w:pPr>
          </w:p>
          <w:p w14:paraId="33D10E4C" w14:textId="5DA55945" w:rsidR="009866C1" w:rsidRDefault="000B470E" w:rsidP="00A15FC1">
            <w:pPr>
              <w:pStyle w:val="Header"/>
              <w:tabs>
                <w:tab w:val="clear" w:pos="4320"/>
                <w:tab w:val="clear" w:pos="8640"/>
              </w:tabs>
              <w:jc w:val="both"/>
            </w:pPr>
            <w:r>
              <w:t>C.S.H.B. 3459 requires an HMO or insurer, i</w:t>
            </w:r>
            <w:r w:rsidR="00C27123">
              <w:t xml:space="preserve">f a physician or provider submits a preauthorization request for a health care service for which </w:t>
            </w:r>
            <w:r w:rsidR="00CB416D">
              <w:t xml:space="preserve">the physician or provider qualifies for </w:t>
            </w:r>
            <w:r>
              <w:t>the</w:t>
            </w:r>
            <w:r w:rsidR="00C27123">
              <w:t xml:space="preserve"> exemption</w:t>
            </w:r>
            <w:r>
              <w:t>, to</w:t>
            </w:r>
            <w:r w:rsidR="00C27123">
              <w:t xml:space="preserve"> promptly </w:t>
            </w:r>
            <w:r w:rsidR="005C0340">
              <w:t>provide a notice to the physician or provider that includes</w:t>
            </w:r>
            <w:r w:rsidR="00D77BBF">
              <w:t xml:space="preserve"> </w:t>
            </w:r>
            <w:r w:rsidR="005C0340">
              <w:t>the information</w:t>
            </w:r>
            <w:r w:rsidR="00D77BBF">
              <w:t xml:space="preserve"> provided in </w:t>
            </w:r>
            <w:r w:rsidR="005C0340">
              <w:t>the annual</w:t>
            </w:r>
            <w:r w:rsidR="00D77BBF">
              <w:t xml:space="preserve"> notice</w:t>
            </w:r>
            <w:r w:rsidR="005C0340">
              <w:t xml:space="preserve"> </w:t>
            </w:r>
            <w:r w:rsidR="00D77BBF">
              <w:t>and</w:t>
            </w:r>
            <w:r w:rsidR="005C0340">
              <w:t xml:space="preserve"> notification of the </w:t>
            </w:r>
            <w:r>
              <w:t>HMO</w:t>
            </w:r>
            <w:r w:rsidR="005C0340">
              <w:t xml:space="preserve">'s or the insurer's </w:t>
            </w:r>
            <w:r w:rsidR="006038AA">
              <w:t>payment requirements.</w:t>
            </w:r>
            <w:r w:rsidR="00D77BBF">
              <w:t xml:space="preserve"> The bill </w:t>
            </w:r>
            <w:r>
              <w:t>prohibits an HMO or insurer from denying or reduc</w:t>
            </w:r>
            <w:r>
              <w:t xml:space="preserve">ing payment to the physician or provider for the </w:t>
            </w:r>
            <w:r w:rsidR="00213615">
              <w:t xml:space="preserve">medical or </w:t>
            </w:r>
            <w:r>
              <w:t xml:space="preserve">health care service to which the physician or provider qualifies for the exemption based on medical necessity or appropriateness of care. </w:t>
            </w:r>
          </w:p>
          <w:p w14:paraId="75AB6EE9" w14:textId="77777777" w:rsidR="00C27123" w:rsidRDefault="00C27123" w:rsidP="00A15FC1">
            <w:pPr>
              <w:pStyle w:val="Header"/>
              <w:tabs>
                <w:tab w:val="clear" w:pos="4320"/>
                <w:tab w:val="clear" w:pos="8640"/>
              </w:tabs>
              <w:jc w:val="both"/>
            </w:pPr>
          </w:p>
          <w:p w14:paraId="4CCAE7F7" w14:textId="3C2AC69A" w:rsidR="00C27123" w:rsidRDefault="000B470E" w:rsidP="00A15FC1">
            <w:pPr>
              <w:pStyle w:val="Header"/>
              <w:tabs>
                <w:tab w:val="clear" w:pos="4320"/>
                <w:tab w:val="clear" w:pos="8640"/>
              </w:tabs>
              <w:jc w:val="both"/>
            </w:pPr>
            <w:r>
              <w:t xml:space="preserve">C.S.H.B. 3459 specifies that </w:t>
            </w:r>
            <w:r w:rsidR="00B00979">
              <w:t xml:space="preserve">the physician to whom </w:t>
            </w:r>
            <w:r>
              <w:t xml:space="preserve">a </w:t>
            </w:r>
            <w:r>
              <w:t>utilization review agent</w:t>
            </w:r>
            <w:r w:rsidR="00B00979">
              <w:t xml:space="preserve"> is required to provide a reasonable opportunity to discuss</w:t>
            </w:r>
            <w:r>
              <w:t xml:space="preserve"> </w:t>
            </w:r>
            <w:r w:rsidR="00B00979">
              <w:t>a</w:t>
            </w:r>
            <w:r>
              <w:t xml:space="preserve"> patient's treatment plan and the clinical basis for the agent's determination </w:t>
            </w:r>
            <w:r w:rsidR="0007550A">
              <w:t>is a</w:t>
            </w:r>
            <w:r w:rsidR="00B00979">
              <w:t xml:space="preserve"> physician </w:t>
            </w:r>
            <w:r>
              <w:t>who has the same or similar specialty as th</w:t>
            </w:r>
            <w:r w:rsidR="0007550A">
              <w:t>e</w:t>
            </w:r>
            <w:r>
              <w:t xml:space="preserve"> physician</w:t>
            </w:r>
            <w:r w:rsidR="0007550A">
              <w:t xml:space="preserve"> who ordered, requested, or provided the health care service</w:t>
            </w:r>
            <w:r>
              <w:t xml:space="preserve">.    </w:t>
            </w:r>
          </w:p>
          <w:p w14:paraId="1F31CA5F" w14:textId="77777777" w:rsidR="00C27123" w:rsidRDefault="00C27123" w:rsidP="00A15FC1">
            <w:pPr>
              <w:pStyle w:val="Header"/>
              <w:tabs>
                <w:tab w:val="clear" w:pos="4320"/>
                <w:tab w:val="clear" w:pos="8640"/>
              </w:tabs>
              <w:jc w:val="both"/>
            </w:pPr>
          </w:p>
          <w:p w14:paraId="542D579B" w14:textId="77777777" w:rsidR="00C27123" w:rsidRPr="009C36CD" w:rsidRDefault="000B470E" w:rsidP="00A15FC1">
            <w:pPr>
              <w:pStyle w:val="Header"/>
              <w:tabs>
                <w:tab w:val="clear" w:pos="4320"/>
                <w:tab w:val="clear" w:pos="8640"/>
              </w:tabs>
              <w:jc w:val="both"/>
            </w:pPr>
            <w:r>
              <w:t>C.S.H.B. 3459 applies only to a request for preauthorization of medical care or health care services made on or after January 1, 2022.</w:t>
            </w:r>
          </w:p>
          <w:p w14:paraId="6A86BEE1" w14:textId="77777777" w:rsidR="008423E4" w:rsidRPr="00835628" w:rsidRDefault="008423E4" w:rsidP="00A15FC1">
            <w:pPr>
              <w:rPr>
                <w:b/>
              </w:rPr>
            </w:pPr>
          </w:p>
        </w:tc>
      </w:tr>
      <w:tr w:rsidR="00A50995" w14:paraId="3F0F8343" w14:textId="77777777" w:rsidTr="005C0340">
        <w:tc>
          <w:tcPr>
            <w:tcW w:w="9576" w:type="dxa"/>
          </w:tcPr>
          <w:p w14:paraId="49FFFCC0" w14:textId="77777777" w:rsidR="008423E4" w:rsidRPr="00A8133F" w:rsidRDefault="000B470E" w:rsidP="00A15FC1">
            <w:pPr>
              <w:rPr>
                <w:b/>
              </w:rPr>
            </w:pPr>
            <w:r w:rsidRPr="009C1E9A">
              <w:rPr>
                <w:b/>
                <w:u w:val="single"/>
              </w:rPr>
              <w:t>EFFECTIVE DATE</w:t>
            </w:r>
            <w:r>
              <w:rPr>
                <w:b/>
              </w:rPr>
              <w:t xml:space="preserve"> </w:t>
            </w:r>
          </w:p>
          <w:p w14:paraId="7C9021EB" w14:textId="77777777" w:rsidR="008423E4" w:rsidRDefault="008423E4" w:rsidP="00A15FC1"/>
          <w:p w14:paraId="40724236" w14:textId="77777777" w:rsidR="008423E4" w:rsidRPr="003624F2" w:rsidRDefault="000B470E" w:rsidP="00A15FC1">
            <w:pPr>
              <w:pStyle w:val="Header"/>
              <w:tabs>
                <w:tab w:val="clear" w:pos="4320"/>
                <w:tab w:val="clear" w:pos="8640"/>
              </w:tabs>
              <w:jc w:val="both"/>
            </w:pPr>
            <w:r>
              <w:t>September 1, 2021.</w:t>
            </w:r>
          </w:p>
          <w:p w14:paraId="7A62E59C" w14:textId="77777777" w:rsidR="008423E4" w:rsidRPr="00233FDB" w:rsidRDefault="008423E4" w:rsidP="00A15FC1">
            <w:pPr>
              <w:rPr>
                <w:b/>
              </w:rPr>
            </w:pPr>
          </w:p>
        </w:tc>
      </w:tr>
      <w:tr w:rsidR="00A50995" w14:paraId="5FBB8525" w14:textId="77777777" w:rsidTr="005C0340">
        <w:tc>
          <w:tcPr>
            <w:tcW w:w="9576" w:type="dxa"/>
          </w:tcPr>
          <w:p w14:paraId="512B8944" w14:textId="77777777" w:rsidR="00FA0EB5" w:rsidRDefault="000B470E" w:rsidP="00A15FC1">
            <w:pPr>
              <w:jc w:val="both"/>
              <w:rPr>
                <w:b/>
                <w:u w:val="single"/>
              </w:rPr>
            </w:pPr>
            <w:r>
              <w:rPr>
                <w:b/>
                <w:u w:val="single"/>
              </w:rPr>
              <w:t>COMPARISON OF ORIGINAL AND SUBSTITUTE</w:t>
            </w:r>
          </w:p>
          <w:p w14:paraId="0E3DCD13" w14:textId="77777777" w:rsidR="006038AA" w:rsidRDefault="006038AA" w:rsidP="00A15FC1">
            <w:pPr>
              <w:jc w:val="both"/>
            </w:pPr>
          </w:p>
          <w:p w14:paraId="7F37799D" w14:textId="5AE9537E" w:rsidR="001C1C39" w:rsidRDefault="000B470E" w:rsidP="00A15FC1">
            <w:pPr>
              <w:jc w:val="both"/>
            </w:pPr>
            <w:r>
              <w:t>While C.S.H.B. 3459 may differ from the original in minor or nonsubstantive ways, the following summarizes the substantial differences between the introduced and committee substitute versions of the bill.</w:t>
            </w:r>
          </w:p>
          <w:p w14:paraId="0C818627" w14:textId="77777777" w:rsidR="002B0883" w:rsidRDefault="002B0883" w:rsidP="00A15FC1"/>
          <w:p w14:paraId="774D6CA5" w14:textId="2E59627D" w:rsidR="005577F6" w:rsidRDefault="000B470E" w:rsidP="00A15FC1">
            <w:pPr>
              <w:jc w:val="both"/>
            </w:pPr>
            <w:r>
              <w:t>The</w:t>
            </w:r>
            <w:r w:rsidR="003D5BB7">
              <w:t xml:space="preserve"> substitute includes </w:t>
            </w:r>
            <w:r w:rsidR="002B0883">
              <w:t xml:space="preserve">as </w:t>
            </w:r>
            <w:r w:rsidR="003D5BB7">
              <w:t>an additional qualification for the exemption from preauthorization requirements</w:t>
            </w:r>
            <w:r w:rsidR="002B0883">
              <w:t>,</w:t>
            </w:r>
            <w:r w:rsidR="003D5BB7">
              <w:t xml:space="preserve"> which </w:t>
            </w:r>
            <w:r w:rsidR="002B0883">
              <w:t xml:space="preserve">was </w:t>
            </w:r>
            <w:r w:rsidR="003D5BB7">
              <w:t>included in the original</w:t>
            </w:r>
            <w:r w:rsidR="002B0883">
              <w:t>,</w:t>
            </w:r>
            <w:r w:rsidR="003D5BB7">
              <w:t xml:space="preserve"> that </w:t>
            </w:r>
            <w:r>
              <w:t xml:space="preserve">the physician or provider submitted not less than five preauthorization requests for the particular </w:t>
            </w:r>
            <w:r w:rsidR="00213615">
              <w:t xml:space="preserve">medical or </w:t>
            </w:r>
            <w:r>
              <w:t>health care service.</w:t>
            </w:r>
          </w:p>
          <w:p w14:paraId="695F9B6F" w14:textId="77777777" w:rsidR="00643577" w:rsidRDefault="00643577" w:rsidP="00A15FC1">
            <w:pPr>
              <w:spacing w:before="120" w:after="120"/>
              <w:jc w:val="both"/>
            </w:pPr>
          </w:p>
          <w:p w14:paraId="149194B8" w14:textId="57B0470E" w:rsidR="00BB348B" w:rsidRDefault="000B470E" w:rsidP="00A15FC1">
            <w:pPr>
              <w:spacing w:before="120" w:after="120"/>
              <w:jc w:val="both"/>
            </w:pPr>
            <w:r>
              <w:t xml:space="preserve">The substitute </w:t>
            </w:r>
            <w:r w:rsidR="00FE1F71">
              <w:t>changes</w:t>
            </w:r>
            <w:r w:rsidR="00E144BB">
              <w:t xml:space="preserve"> requirement</w:t>
            </w:r>
            <w:r w:rsidR="002B0883">
              <w:t xml:space="preserve">s, </w:t>
            </w:r>
            <w:r w:rsidR="00643577">
              <w:t>which were</w:t>
            </w:r>
            <w:r w:rsidR="00FE1F71">
              <w:t xml:space="preserve"> included in the original</w:t>
            </w:r>
            <w:r w:rsidR="002B0883">
              <w:t xml:space="preserve">, </w:t>
            </w:r>
            <w:r w:rsidR="00FE1F71">
              <w:t>for an HMO or</w:t>
            </w:r>
            <w:r w:rsidR="00E144BB">
              <w:t xml:space="preserve"> insurer </w:t>
            </w:r>
            <w:r w:rsidR="00FE1F71">
              <w:t xml:space="preserve">to </w:t>
            </w:r>
            <w:r w:rsidR="00643577">
              <w:t xml:space="preserve">annually </w:t>
            </w:r>
            <w:r>
              <w:t xml:space="preserve">and on submission of a preauthorization request </w:t>
            </w:r>
            <w:r w:rsidR="00FE1F71">
              <w:t xml:space="preserve">notify </w:t>
            </w:r>
            <w:r w:rsidR="00E144BB">
              <w:t xml:space="preserve">a physician or provider </w:t>
            </w:r>
            <w:r w:rsidR="00FE1F71">
              <w:t xml:space="preserve">of </w:t>
            </w:r>
            <w:r w:rsidR="00E144BB">
              <w:t>an exemption</w:t>
            </w:r>
            <w:r w:rsidR="00032277">
              <w:t>, services for which</w:t>
            </w:r>
            <w:r w:rsidR="00FE1F71">
              <w:t xml:space="preserve"> exemption</w:t>
            </w:r>
            <w:r w:rsidR="00032277">
              <w:t xml:space="preserve"> applies</w:t>
            </w:r>
            <w:r w:rsidR="00FE1F71">
              <w:t>, and the exemption's start a</w:t>
            </w:r>
            <w:r w:rsidR="00643577">
              <w:t>nd end date by requiring</w:t>
            </w:r>
            <w:r w:rsidR="00FE1F71">
              <w:t xml:space="preserve"> the HMO or insurer to </w:t>
            </w:r>
            <w:r w:rsidR="00643577">
              <w:t xml:space="preserve">instead </w:t>
            </w:r>
            <w:r w:rsidR="00FE1F71">
              <w:t>provide notice to the physician or provider</w:t>
            </w:r>
            <w:r w:rsidR="00643577">
              <w:t xml:space="preserve"> </w:t>
            </w:r>
            <w:r w:rsidR="002B0883">
              <w:t xml:space="preserve">no later than January 30 of each calendar year </w:t>
            </w:r>
            <w:r w:rsidR="00643577">
              <w:t>and by specifying the statements and lists included in the notice.</w:t>
            </w:r>
            <w:r w:rsidR="00FE1F71">
              <w:t xml:space="preserve"> </w:t>
            </w:r>
          </w:p>
          <w:p w14:paraId="19EAED3E" w14:textId="32A47893" w:rsidR="00BB348B" w:rsidRDefault="00BB348B" w:rsidP="00A15FC1">
            <w:pPr>
              <w:spacing w:before="120" w:after="120"/>
              <w:jc w:val="both"/>
            </w:pPr>
          </w:p>
          <w:p w14:paraId="121F8EF2" w14:textId="06D2634B" w:rsidR="006038AA" w:rsidRPr="006038AA" w:rsidRDefault="000B470E" w:rsidP="00A15FC1">
            <w:pPr>
              <w:spacing w:before="120" w:after="120"/>
              <w:jc w:val="both"/>
            </w:pPr>
            <w:r>
              <w:t>The substitute includes a provision</w:t>
            </w:r>
            <w:r w:rsidR="002B0883">
              <w:t>,</w:t>
            </w:r>
            <w:r>
              <w:t xml:space="preserve"> which was n</w:t>
            </w:r>
            <w:r>
              <w:t xml:space="preserve">ot included in the </w:t>
            </w:r>
            <w:r w:rsidR="00213615">
              <w:t>original,</w:t>
            </w:r>
            <w:r>
              <w:t xml:space="preserve"> making the bill's provisions applicable to </w:t>
            </w:r>
            <w:r w:rsidRPr="00BB348B">
              <w:t>a request for preauthorization of medical care or health care services made on or after January 1, 2022</w:t>
            </w:r>
            <w:r>
              <w:t>.</w:t>
            </w:r>
          </w:p>
        </w:tc>
      </w:tr>
      <w:tr w:rsidR="00A50995" w14:paraId="06D3E46C" w14:textId="77777777" w:rsidTr="005C0340">
        <w:tc>
          <w:tcPr>
            <w:tcW w:w="9576" w:type="dxa"/>
          </w:tcPr>
          <w:p w14:paraId="37EFD53A" w14:textId="77777777" w:rsidR="00FA0EB5" w:rsidRPr="009C1E9A" w:rsidRDefault="00FA0EB5" w:rsidP="00A15FC1">
            <w:pPr>
              <w:rPr>
                <w:b/>
                <w:u w:val="single"/>
              </w:rPr>
            </w:pPr>
          </w:p>
        </w:tc>
      </w:tr>
      <w:tr w:rsidR="00A50995" w14:paraId="23B96EC0" w14:textId="77777777" w:rsidTr="005C0340">
        <w:tc>
          <w:tcPr>
            <w:tcW w:w="9576" w:type="dxa"/>
          </w:tcPr>
          <w:p w14:paraId="09EEA841" w14:textId="77777777" w:rsidR="00FA0EB5" w:rsidRPr="00FA0EB5" w:rsidRDefault="00FA0EB5" w:rsidP="00A15FC1">
            <w:pPr>
              <w:jc w:val="both"/>
            </w:pPr>
          </w:p>
        </w:tc>
      </w:tr>
    </w:tbl>
    <w:p w14:paraId="1BDA8AE0" w14:textId="77777777" w:rsidR="008423E4" w:rsidRPr="00BE0E75" w:rsidRDefault="008423E4" w:rsidP="008423E4">
      <w:pPr>
        <w:spacing w:line="480" w:lineRule="auto"/>
        <w:jc w:val="both"/>
        <w:rPr>
          <w:rFonts w:ascii="Arial" w:hAnsi="Arial"/>
          <w:sz w:val="16"/>
          <w:szCs w:val="16"/>
        </w:rPr>
      </w:pPr>
    </w:p>
    <w:p w14:paraId="2A0E8606" w14:textId="77777777" w:rsidR="004108C3" w:rsidRPr="008423E4" w:rsidRDefault="004108C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04A68" w14:textId="77777777" w:rsidR="00000000" w:rsidRDefault="000B470E">
      <w:r>
        <w:separator/>
      </w:r>
    </w:p>
  </w:endnote>
  <w:endnote w:type="continuationSeparator" w:id="0">
    <w:p w14:paraId="2D263B65" w14:textId="77777777" w:rsidR="00000000" w:rsidRDefault="000B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9F847" w14:textId="77777777" w:rsidR="005C0340" w:rsidRDefault="005C0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50995" w14:paraId="182B0222" w14:textId="77777777" w:rsidTr="009C1E9A">
      <w:trPr>
        <w:cantSplit/>
      </w:trPr>
      <w:tc>
        <w:tcPr>
          <w:tcW w:w="0" w:type="pct"/>
        </w:tcPr>
        <w:p w14:paraId="04F09BFC" w14:textId="77777777" w:rsidR="005C0340" w:rsidRDefault="005C0340" w:rsidP="009C1E9A">
          <w:pPr>
            <w:pStyle w:val="Footer"/>
            <w:tabs>
              <w:tab w:val="clear" w:pos="8640"/>
              <w:tab w:val="right" w:pos="9360"/>
            </w:tabs>
          </w:pPr>
        </w:p>
      </w:tc>
      <w:tc>
        <w:tcPr>
          <w:tcW w:w="2395" w:type="pct"/>
        </w:tcPr>
        <w:p w14:paraId="1D9CC726" w14:textId="77777777" w:rsidR="005C0340" w:rsidRDefault="005C0340" w:rsidP="009C1E9A">
          <w:pPr>
            <w:pStyle w:val="Footer"/>
            <w:tabs>
              <w:tab w:val="clear" w:pos="8640"/>
              <w:tab w:val="right" w:pos="9360"/>
            </w:tabs>
          </w:pPr>
        </w:p>
        <w:p w14:paraId="2290C3EA" w14:textId="77777777" w:rsidR="005C0340" w:rsidRDefault="005C0340" w:rsidP="009C1E9A">
          <w:pPr>
            <w:pStyle w:val="Footer"/>
            <w:tabs>
              <w:tab w:val="clear" w:pos="8640"/>
              <w:tab w:val="right" w:pos="9360"/>
            </w:tabs>
          </w:pPr>
        </w:p>
        <w:p w14:paraId="26B8A9F2" w14:textId="77777777" w:rsidR="005C0340" w:rsidRDefault="005C0340" w:rsidP="009C1E9A">
          <w:pPr>
            <w:pStyle w:val="Footer"/>
            <w:tabs>
              <w:tab w:val="clear" w:pos="8640"/>
              <w:tab w:val="right" w:pos="9360"/>
            </w:tabs>
          </w:pPr>
        </w:p>
      </w:tc>
      <w:tc>
        <w:tcPr>
          <w:tcW w:w="2453" w:type="pct"/>
        </w:tcPr>
        <w:p w14:paraId="155C7CC3" w14:textId="77777777" w:rsidR="005C0340" w:rsidRDefault="005C0340" w:rsidP="009C1E9A">
          <w:pPr>
            <w:pStyle w:val="Footer"/>
            <w:tabs>
              <w:tab w:val="clear" w:pos="8640"/>
              <w:tab w:val="right" w:pos="9360"/>
            </w:tabs>
            <w:jc w:val="right"/>
          </w:pPr>
        </w:p>
      </w:tc>
    </w:tr>
    <w:tr w:rsidR="00A50995" w14:paraId="543FD52A" w14:textId="77777777" w:rsidTr="009C1E9A">
      <w:trPr>
        <w:cantSplit/>
      </w:trPr>
      <w:tc>
        <w:tcPr>
          <w:tcW w:w="0" w:type="pct"/>
        </w:tcPr>
        <w:p w14:paraId="44FD9C28" w14:textId="77777777" w:rsidR="005C0340" w:rsidRDefault="005C0340" w:rsidP="009C1E9A">
          <w:pPr>
            <w:pStyle w:val="Footer"/>
            <w:tabs>
              <w:tab w:val="clear" w:pos="8640"/>
              <w:tab w:val="right" w:pos="9360"/>
            </w:tabs>
          </w:pPr>
        </w:p>
      </w:tc>
      <w:tc>
        <w:tcPr>
          <w:tcW w:w="2395" w:type="pct"/>
        </w:tcPr>
        <w:p w14:paraId="505C8126" w14:textId="77777777" w:rsidR="005C0340" w:rsidRPr="009C1E9A" w:rsidRDefault="000B470E" w:rsidP="009C1E9A">
          <w:pPr>
            <w:pStyle w:val="Footer"/>
            <w:tabs>
              <w:tab w:val="clear" w:pos="8640"/>
              <w:tab w:val="right" w:pos="9360"/>
            </w:tabs>
            <w:rPr>
              <w:rFonts w:ascii="Shruti" w:hAnsi="Shruti"/>
              <w:sz w:val="22"/>
            </w:rPr>
          </w:pPr>
          <w:r>
            <w:rPr>
              <w:rFonts w:ascii="Shruti" w:hAnsi="Shruti"/>
              <w:sz w:val="22"/>
            </w:rPr>
            <w:t>87R 21826</w:t>
          </w:r>
        </w:p>
      </w:tc>
      <w:tc>
        <w:tcPr>
          <w:tcW w:w="2453" w:type="pct"/>
        </w:tcPr>
        <w:p w14:paraId="07D367C0" w14:textId="354B0CBB" w:rsidR="005C0340" w:rsidRDefault="000B470E" w:rsidP="009C1E9A">
          <w:pPr>
            <w:pStyle w:val="Footer"/>
            <w:tabs>
              <w:tab w:val="clear" w:pos="8640"/>
              <w:tab w:val="right" w:pos="9360"/>
            </w:tabs>
            <w:jc w:val="right"/>
          </w:pPr>
          <w:r>
            <w:fldChar w:fldCharType="begin"/>
          </w:r>
          <w:r>
            <w:instrText xml:space="preserve"> DOCPROPERTY  OTID  \* MERGEFORMAT </w:instrText>
          </w:r>
          <w:r>
            <w:fldChar w:fldCharType="separate"/>
          </w:r>
          <w:r w:rsidR="009511D3">
            <w:t>21.115.71</w:t>
          </w:r>
          <w:r>
            <w:fldChar w:fldCharType="end"/>
          </w:r>
        </w:p>
      </w:tc>
    </w:tr>
    <w:tr w:rsidR="00A50995" w14:paraId="49412E60" w14:textId="77777777" w:rsidTr="009C1E9A">
      <w:trPr>
        <w:cantSplit/>
      </w:trPr>
      <w:tc>
        <w:tcPr>
          <w:tcW w:w="0" w:type="pct"/>
        </w:tcPr>
        <w:p w14:paraId="2FE190BD" w14:textId="77777777" w:rsidR="005C0340" w:rsidRDefault="005C0340" w:rsidP="009C1E9A">
          <w:pPr>
            <w:pStyle w:val="Footer"/>
            <w:tabs>
              <w:tab w:val="clear" w:pos="4320"/>
              <w:tab w:val="clear" w:pos="8640"/>
              <w:tab w:val="left" w:pos="2865"/>
            </w:tabs>
          </w:pPr>
        </w:p>
      </w:tc>
      <w:tc>
        <w:tcPr>
          <w:tcW w:w="2395" w:type="pct"/>
        </w:tcPr>
        <w:p w14:paraId="7B7A6C63" w14:textId="77777777" w:rsidR="005C0340" w:rsidRPr="009C1E9A" w:rsidRDefault="000B470E" w:rsidP="009C1E9A">
          <w:pPr>
            <w:pStyle w:val="Footer"/>
            <w:tabs>
              <w:tab w:val="clear" w:pos="4320"/>
              <w:tab w:val="clear" w:pos="8640"/>
              <w:tab w:val="left" w:pos="2865"/>
            </w:tabs>
            <w:rPr>
              <w:rFonts w:ascii="Shruti" w:hAnsi="Shruti"/>
              <w:sz w:val="22"/>
            </w:rPr>
          </w:pPr>
          <w:r>
            <w:rPr>
              <w:rFonts w:ascii="Shruti" w:hAnsi="Shruti"/>
              <w:sz w:val="22"/>
            </w:rPr>
            <w:t>Substitute Document Number: 87R 16947</w:t>
          </w:r>
        </w:p>
      </w:tc>
      <w:tc>
        <w:tcPr>
          <w:tcW w:w="2453" w:type="pct"/>
        </w:tcPr>
        <w:p w14:paraId="229D07FB" w14:textId="77777777" w:rsidR="005C0340" w:rsidRDefault="005C0340" w:rsidP="006D504F">
          <w:pPr>
            <w:pStyle w:val="Footer"/>
            <w:rPr>
              <w:rStyle w:val="PageNumber"/>
            </w:rPr>
          </w:pPr>
        </w:p>
        <w:p w14:paraId="7D47DEF4" w14:textId="77777777" w:rsidR="005C0340" w:rsidRDefault="005C0340" w:rsidP="009C1E9A">
          <w:pPr>
            <w:pStyle w:val="Footer"/>
            <w:tabs>
              <w:tab w:val="clear" w:pos="8640"/>
              <w:tab w:val="right" w:pos="9360"/>
            </w:tabs>
            <w:jc w:val="right"/>
          </w:pPr>
        </w:p>
      </w:tc>
    </w:tr>
    <w:tr w:rsidR="00A50995" w14:paraId="73317AAF" w14:textId="77777777" w:rsidTr="009C1E9A">
      <w:trPr>
        <w:cantSplit/>
        <w:trHeight w:val="323"/>
      </w:trPr>
      <w:tc>
        <w:tcPr>
          <w:tcW w:w="0" w:type="pct"/>
          <w:gridSpan w:val="3"/>
        </w:tcPr>
        <w:p w14:paraId="649CFCE7" w14:textId="3369BF3B" w:rsidR="005C0340" w:rsidRDefault="000B470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21D9C">
            <w:rPr>
              <w:rStyle w:val="PageNumber"/>
              <w:noProof/>
            </w:rPr>
            <w:t>1</w:t>
          </w:r>
          <w:r>
            <w:rPr>
              <w:rStyle w:val="PageNumber"/>
            </w:rPr>
            <w:fldChar w:fldCharType="end"/>
          </w:r>
        </w:p>
        <w:p w14:paraId="759F1690" w14:textId="77777777" w:rsidR="005C0340" w:rsidRDefault="005C0340" w:rsidP="009C1E9A">
          <w:pPr>
            <w:pStyle w:val="Footer"/>
            <w:tabs>
              <w:tab w:val="clear" w:pos="8640"/>
              <w:tab w:val="right" w:pos="9360"/>
            </w:tabs>
            <w:jc w:val="center"/>
          </w:pPr>
        </w:p>
      </w:tc>
    </w:tr>
  </w:tbl>
  <w:p w14:paraId="4C3C8CD3" w14:textId="77777777" w:rsidR="005C0340" w:rsidRPr="00FF6F72" w:rsidRDefault="005C0340"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79489" w14:textId="77777777" w:rsidR="005C0340" w:rsidRDefault="005C0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8A4EC" w14:textId="77777777" w:rsidR="00000000" w:rsidRDefault="000B470E">
      <w:r>
        <w:separator/>
      </w:r>
    </w:p>
  </w:footnote>
  <w:footnote w:type="continuationSeparator" w:id="0">
    <w:p w14:paraId="65DB91A8" w14:textId="77777777" w:rsidR="00000000" w:rsidRDefault="000B4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D5CA6" w14:textId="77777777" w:rsidR="005C0340" w:rsidRDefault="005C0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BDE7F" w14:textId="77777777" w:rsidR="005C0340" w:rsidRDefault="005C03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E176" w14:textId="77777777" w:rsidR="005C0340" w:rsidRDefault="005C0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73EFF"/>
    <w:multiLevelType w:val="hybridMultilevel"/>
    <w:tmpl w:val="18FA80AA"/>
    <w:lvl w:ilvl="0" w:tplc="2116ADC2">
      <w:start w:val="1"/>
      <w:numFmt w:val="bullet"/>
      <w:lvlText w:val=""/>
      <w:lvlJc w:val="left"/>
      <w:pPr>
        <w:tabs>
          <w:tab w:val="num" w:pos="720"/>
        </w:tabs>
        <w:ind w:left="720" w:hanging="360"/>
      </w:pPr>
      <w:rPr>
        <w:rFonts w:ascii="Symbol" w:hAnsi="Symbol" w:hint="default"/>
      </w:rPr>
    </w:lvl>
    <w:lvl w:ilvl="1" w:tplc="7C74CA18" w:tentative="1">
      <w:start w:val="1"/>
      <w:numFmt w:val="bullet"/>
      <w:lvlText w:val="o"/>
      <w:lvlJc w:val="left"/>
      <w:pPr>
        <w:ind w:left="1440" w:hanging="360"/>
      </w:pPr>
      <w:rPr>
        <w:rFonts w:ascii="Courier New" w:hAnsi="Courier New" w:cs="Courier New" w:hint="default"/>
      </w:rPr>
    </w:lvl>
    <w:lvl w:ilvl="2" w:tplc="8AAA0CE4" w:tentative="1">
      <w:start w:val="1"/>
      <w:numFmt w:val="bullet"/>
      <w:lvlText w:val=""/>
      <w:lvlJc w:val="left"/>
      <w:pPr>
        <w:ind w:left="2160" w:hanging="360"/>
      </w:pPr>
      <w:rPr>
        <w:rFonts w:ascii="Wingdings" w:hAnsi="Wingdings" w:hint="default"/>
      </w:rPr>
    </w:lvl>
    <w:lvl w:ilvl="3" w:tplc="C3BC968A" w:tentative="1">
      <w:start w:val="1"/>
      <w:numFmt w:val="bullet"/>
      <w:lvlText w:val=""/>
      <w:lvlJc w:val="left"/>
      <w:pPr>
        <w:ind w:left="2880" w:hanging="360"/>
      </w:pPr>
      <w:rPr>
        <w:rFonts w:ascii="Symbol" w:hAnsi="Symbol" w:hint="default"/>
      </w:rPr>
    </w:lvl>
    <w:lvl w:ilvl="4" w:tplc="96107A3E" w:tentative="1">
      <w:start w:val="1"/>
      <w:numFmt w:val="bullet"/>
      <w:lvlText w:val="o"/>
      <w:lvlJc w:val="left"/>
      <w:pPr>
        <w:ind w:left="3600" w:hanging="360"/>
      </w:pPr>
      <w:rPr>
        <w:rFonts w:ascii="Courier New" w:hAnsi="Courier New" w:cs="Courier New" w:hint="default"/>
      </w:rPr>
    </w:lvl>
    <w:lvl w:ilvl="5" w:tplc="4152415C" w:tentative="1">
      <w:start w:val="1"/>
      <w:numFmt w:val="bullet"/>
      <w:lvlText w:val=""/>
      <w:lvlJc w:val="left"/>
      <w:pPr>
        <w:ind w:left="4320" w:hanging="360"/>
      </w:pPr>
      <w:rPr>
        <w:rFonts w:ascii="Wingdings" w:hAnsi="Wingdings" w:hint="default"/>
      </w:rPr>
    </w:lvl>
    <w:lvl w:ilvl="6" w:tplc="F5E02ACC" w:tentative="1">
      <w:start w:val="1"/>
      <w:numFmt w:val="bullet"/>
      <w:lvlText w:val=""/>
      <w:lvlJc w:val="left"/>
      <w:pPr>
        <w:ind w:left="5040" w:hanging="360"/>
      </w:pPr>
      <w:rPr>
        <w:rFonts w:ascii="Symbol" w:hAnsi="Symbol" w:hint="default"/>
      </w:rPr>
    </w:lvl>
    <w:lvl w:ilvl="7" w:tplc="52864B40" w:tentative="1">
      <w:start w:val="1"/>
      <w:numFmt w:val="bullet"/>
      <w:lvlText w:val="o"/>
      <w:lvlJc w:val="left"/>
      <w:pPr>
        <w:ind w:left="5760" w:hanging="360"/>
      </w:pPr>
      <w:rPr>
        <w:rFonts w:ascii="Courier New" w:hAnsi="Courier New" w:cs="Courier New" w:hint="default"/>
      </w:rPr>
    </w:lvl>
    <w:lvl w:ilvl="8" w:tplc="5ECE9A56" w:tentative="1">
      <w:start w:val="1"/>
      <w:numFmt w:val="bullet"/>
      <w:lvlText w:val=""/>
      <w:lvlJc w:val="left"/>
      <w:pPr>
        <w:ind w:left="6480" w:hanging="360"/>
      </w:pPr>
      <w:rPr>
        <w:rFonts w:ascii="Wingdings" w:hAnsi="Wingdings" w:hint="default"/>
      </w:rPr>
    </w:lvl>
  </w:abstractNum>
  <w:abstractNum w:abstractNumId="1" w15:restartNumberingAfterBreak="0">
    <w:nsid w:val="3292451F"/>
    <w:multiLevelType w:val="hybridMultilevel"/>
    <w:tmpl w:val="DD883EF0"/>
    <w:lvl w:ilvl="0" w:tplc="CE9CBF24">
      <w:start w:val="1"/>
      <w:numFmt w:val="bullet"/>
      <w:lvlText w:val=""/>
      <w:lvlJc w:val="left"/>
      <w:pPr>
        <w:tabs>
          <w:tab w:val="num" w:pos="720"/>
        </w:tabs>
        <w:ind w:left="720" w:hanging="360"/>
      </w:pPr>
      <w:rPr>
        <w:rFonts w:ascii="Symbol" w:hAnsi="Symbol" w:hint="default"/>
      </w:rPr>
    </w:lvl>
    <w:lvl w:ilvl="1" w:tplc="3EA21F48" w:tentative="1">
      <w:start w:val="1"/>
      <w:numFmt w:val="bullet"/>
      <w:lvlText w:val="o"/>
      <w:lvlJc w:val="left"/>
      <w:pPr>
        <w:ind w:left="1440" w:hanging="360"/>
      </w:pPr>
      <w:rPr>
        <w:rFonts w:ascii="Courier New" w:hAnsi="Courier New" w:cs="Courier New" w:hint="default"/>
      </w:rPr>
    </w:lvl>
    <w:lvl w:ilvl="2" w:tplc="910E7176" w:tentative="1">
      <w:start w:val="1"/>
      <w:numFmt w:val="bullet"/>
      <w:lvlText w:val=""/>
      <w:lvlJc w:val="left"/>
      <w:pPr>
        <w:ind w:left="2160" w:hanging="360"/>
      </w:pPr>
      <w:rPr>
        <w:rFonts w:ascii="Wingdings" w:hAnsi="Wingdings" w:hint="default"/>
      </w:rPr>
    </w:lvl>
    <w:lvl w:ilvl="3" w:tplc="2C88A70C" w:tentative="1">
      <w:start w:val="1"/>
      <w:numFmt w:val="bullet"/>
      <w:lvlText w:val=""/>
      <w:lvlJc w:val="left"/>
      <w:pPr>
        <w:ind w:left="2880" w:hanging="360"/>
      </w:pPr>
      <w:rPr>
        <w:rFonts w:ascii="Symbol" w:hAnsi="Symbol" w:hint="default"/>
      </w:rPr>
    </w:lvl>
    <w:lvl w:ilvl="4" w:tplc="02CCB088" w:tentative="1">
      <w:start w:val="1"/>
      <w:numFmt w:val="bullet"/>
      <w:lvlText w:val="o"/>
      <w:lvlJc w:val="left"/>
      <w:pPr>
        <w:ind w:left="3600" w:hanging="360"/>
      </w:pPr>
      <w:rPr>
        <w:rFonts w:ascii="Courier New" w:hAnsi="Courier New" w:cs="Courier New" w:hint="default"/>
      </w:rPr>
    </w:lvl>
    <w:lvl w:ilvl="5" w:tplc="E93C417A" w:tentative="1">
      <w:start w:val="1"/>
      <w:numFmt w:val="bullet"/>
      <w:lvlText w:val=""/>
      <w:lvlJc w:val="left"/>
      <w:pPr>
        <w:ind w:left="4320" w:hanging="360"/>
      </w:pPr>
      <w:rPr>
        <w:rFonts w:ascii="Wingdings" w:hAnsi="Wingdings" w:hint="default"/>
      </w:rPr>
    </w:lvl>
    <w:lvl w:ilvl="6" w:tplc="34B6A306" w:tentative="1">
      <w:start w:val="1"/>
      <w:numFmt w:val="bullet"/>
      <w:lvlText w:val=""/>
      <w:lvlJc w:val="left"/>
      <w:pPr>
        <w:ind w:left="5040" w:hanging="360"/>
      </w:pPr>
      <w:rPr>
        <w:rFonts w:ascii="Symbol" w:hAnsi="Symbol" w:hint="default"/>
      </w:rPr>
    </w:lvl>
    <w:lvl w:ilvl="7" w:tplc="CB32C424" w:tentative="1">
      <w:start w:val="1"/>
      <w:numFmt w:val="bullet"/>
      <w:lvlText w:val="o"/>
      <w:lvlJc w:val="left"/>
      <w:pPr>
        <w:ind w:left="5760" w:hanging="360"/>
      </w:pPr>
      <w:rPr>
        <w:rFonts w:ascii="Courier New" w:hAnsi="Courier New" w:cs="Courier New" w:hint="default"/>
      </w:rPr>
    </w:lvl>
    <w:lvl w:ilvl="8" w:tplc="54C4646C" w:tentative="1">
      <w:start w:val="1"/>
      <w:numFmt w:val="bullet"/>
      <w:lvlText w:val=""/>
      <w:lvlJc w:val="left"/>
      <w:pPr>
        <w:ind w:left="6480" w:hanging="360"/>
      </w:pPr>
      <w:rPr>
        <w:rFonts w:ascii="Wingdings" w:hAnsi="Wingdings" w:hint="default"/>
      </w:rPr>
    </w:lvl>
  </w:abstractNum>
  <w:abstractNum w:abstractNumId="2" w15:restartNumberingAfterBreak="0">
    <w:nsid w:val="655F3B70"/>
    <w:multiLevelType w:val="hybridMultilevel"/>
    <w:tmpl w:val="EDE87C84"/>
    <w:lvl w:ilvl="0" w:tplc="8D16258E">
      <w:start w:val="1"/>
      <w:numFmt w:val="bullet"/>
      <w:lvlText w:val=""/>
      <w:lvlJc w:val="left"/>
      <w:pPr>
        <w:tabs>
          <w:tab w:val="num" w:pos="720"/>
        </w:tabs>
        <w:ind w:left="720" w:hanging="360"/>
      </w:pPr>
      <w:rPr>
        <w:rFonts w:ascii="Symbol" w:hAnsi="Symbol" w:hint="default"/>
      </w:rPr>
    </w:lvl>
    <w:lvl w:ilvl="1" w:tplc="014C049A" w:tentative="1">
      <w:start w:val="1"/>
      <w:numFmt w:val="bullet"/>
      <w:lvlText w:val="o"/>
      <w:lvlJc w:val="left"/>
      <w:pPr>
        <w:ind w:left="1440" w:hanging="360"/>
      </w:pPr>
      <w:rPr>
        <w:rFonts w:ascii="Courier New" w:hAnsi="Courier New" w:cs="Courier New" w:hint="default"/>
      </w:rPr>
    </w:lvl>
    <w:lvl w:ilvl="2" w:tplc="CFA6AB00" w:tentative="1">
      <w:start w:val="1"/>
      <w:numFmt w:val="bullet"/>
      <w:lvlText w:val=""/>
      <w:lvlJc w:val="left"/>
      <w:pPr>
        <w:ind w:left="2160" w:hanging="360"/>
      </w:pPr>
      <w:rPr>
        <w:rFonts w:ascii="Wingdings" w:hAnsi="Wingdings" w:hint="default"/>
      </w:rPr>
    </w:lvl>
    <w:lvl w:ilvl="3" w:tplc="921488A8" w:tentative="1">
      <w:start w:val="1"/>
      <w:numFmt w:val="bullet"/>
      <w:lvlText w:val=""/>
      <w:lvlJc w:val="left"/>
      <w:pPr>
        <w:ind w:left="2880" w:hanging="360"/>
      </w:pPr>
      <w:rPr>
        <w:rFonts w:ascii="Symbol" w:hAnsi="Symbol" w:hint="default"/>
      </w:rPr>
    </w:lvl>
    <w:lvl w:ilvl="4" w:tplc="26DC3496" w:tentative="1">
      <w:start w:val="1"/>
      <w:numFmt w:val="bullet"/>
      <w:lvlText w:val="o"/>
      <w:lvlJc w:val="left"/>
      <w:pPr>
        <w:ind w:left="3600" w:hanging="360"/>
      </w:pPr>
      <w:rPr>
        <w:rFonts w:ascii="Courier New" w:hAnsi="Courier New" w:cs="Courier New" w:hint="default"/>
      </w:rPr>
    </w:lvl>
    <w:lvl w:ilvl="5" w:tplc="D24C5836" w:tentative="1">
      <w:start w:val="1"/>
      <w:numFmt w:val="bullet"/>
      <w:lvlText w:val=""/>
      <w:lvlJc w:val="left"/>
      <w:pPr>
        <w:ind w:left="4320" w:hanging="360"/>
      </w:pPr>
      <w:rPr>
        <w:rFonts w:ascii="Wingdings" w:hAnsi="Wingdings" w:hint="default"/>
      </w:rPr>
    </w:lvl>
    <w:lvl w:ilvl="6" w:tplc="A23E9356" w:tentative="1">
      <w:start w:val="1"/>
      <w:numFmt w:val="bullet"/>
      <w:lvlText w:val=""/>
      <w:lvlJc w:val="left"/>
      <w:pPr>
        <w:ind w:left="5040" w:hanging="360"/>
      </w:pPr>
      <w:rPr>
        <w:rFonts w:ascii="Symbol" w:hAnsi="Symbol" w:hint="default"/>
      </w:rPr>
    </w:lvl>
    <w:lvl w:ilvl="7" w:tplc="E0328400" w:tentative="1">
      <w:start w:val="1"/>
      <w:numFmt w:val="bullet"/>
      <w:lvlText w:val="o"/>
      <w:lvlJc w:val="left"/>
      <w:pPr>
        <w:ind w:left="5760" w:hanging="360"/>
      </w:pPr>
      <w:rPr>
        <w:rFonts w:ascii="Courier New" w:hAnsi="Courier New" w:cs="Courier New" w:hint="default"/>
      </w:rPr>
    </w:lvl>
    <w:lvl w:ilvl="8" w:tplc="9C3C0EBE" w:tentative="1">
      <w:start w:val="1"/>
      <w:numFmt w:val="bullet"/>
      <w:lvlText w:val=""/>
      <w:lvlJc w:val="left"/>
      <w:pPr>
        <w:ind w:left="6480" w:hanging="360"/>
      </w:pPr>
      <w:rPr>
        <w:rFonts w:ascii="Wingdings" w:hAnsi="Wingdings" w:hint="default"/>
      </w:rPr>
    </w:lvl>
  </w:abstractNum>
  <w:abstractNum w:abstractNumId="3" w15:restartNumberingAfterBreak="0">
    <w:nsid w:val="696351E0"/>
    <w:multiLevelType w:val="hybridMultilevel"/>
    <w:tmpl w:val="86BEA5E2"/>
    <w:lvl w:ilvl="0" w:tplc="12302732">
      <w:start w:val="1"/>
      <w:numFmt w:val="bullet"/>
      <w:lvlText w:val=""/>
      <w:lvlJc w:val="left"/>
      <w:pPr>
        <w:tabs>
          <w:tab w:val="num" w:pos="720"/>
        </w:tabs>
        <w:ind w:left="720" w:hanging="360"/>
      </w:pPr>
      <w:rPr>
        <w:rFonts w:ascii="Symbol" w:hAnsi="Symbol" w:hint="default"/>
      </w:rPr>
    </w:lvl>
    <w:lvl w:ilvl="1" w:tplc="2C7ABCC8" w:tentative="1">
      <w:start w:val="1"/>
      <w:numFmt w:val="bullet"/>
      <w:lvlText w:val="o"/>
      <w:lvlJc w:val="left"/>
      <w:pPr>
        <w:ind w:left="1440" w:hanging="360"/>
      </w:pPr>
      <w:rPr>
        <w:rFonts w:ascii="Courier New" w:hAnsi="Courier New" w:cs="Courier New" w:hint="default"/>
      </w:rPr>
    </w:lvl>
    <w:lvl w:ilvl="2" w:tplc="E2F456DC" w:tentative="1">
      <w:start w:val="1"/>
      <w:numFmt w:val="bullet"/>
      <w:lvlText w:val=""/>
      <w:lvlJc w:val="left"/>
      <w:pPr>
        <w:ind w:left="2160" w:hanging="360"/>
      </w:pPr>
      <w:rPr>
        <w:rFonts w:ascii="Wingdings" w:hAnsi="Wingdings" w:hint="default"/>
      </w:rPr>
    </w:lvl>
    <w:lvl w:ilvl="3" w:tplc="8758D4D8" w:tentative="1">
      <w:start w:val="1"/>
      <w:numFmt w:val="bullet"/>
      <w:lvlText w:val=""/>
      <w:lvlJc w:val="left"/>
      <w:pPr>
        <w:ind w:left="2880" w:hanging="360"/>
      </w:pPr>
      <w:rPr>
        <w:rFonts w:ascii="Symbol" w:hAnsi="Symbol" w:hint="default"/>
      </w:rPr>
    </w:lvl>
    <w:lvl w:ilvl="4" w:tplc="EA182E3C" w:tentative="1">
      <w:start w:val="1"/>
      <w:numFmt w:val="bullet"/>
      <w:lvlText w:val="o"/>
      <w:lvlJc w:val="left"/>
      <w:pPr>
        <w:ind w:left="3600" w:hanging="360"/>
      </w:pPr>
      <w:rPr>
        <w:rFonts w:ascii="Courier New" w:hAnsi="Courier New" w:cs="Courier New" w:hint="default"/>
      </w:rPr>
    </w:lvl>
    <w:lvl w:ilvl="5" w:tplc="36A26A66" w:tentative="1">
      <w:start w:val="1"/>
      <w:numFmt w:val="bullet"/>
      <w:lvlText w:val=""/>
      <w:lvlJc w:val="left"/>
      <w:pPr>
        <w:ind w:left="4320" w:hanging="360"/>
      </w:pPr>
      <w:rPr>
        <w:rFonts w:ascii="Wingdings" w:hAnsi="Wingdings" w:hint="default"/>
      </w:rPr>
    </w:lvl>
    <w:lvl w:ilvl="6" w:tplc="55841446" w:tentative="1">
      <w:start w:val="1"/>
      <w:numFmt w:val="bullet"/>
      <w:lvlText w:val=""/>
      <w:lvlJc w:val="left"/>
      <w:pPr>
        <w:ind w:left="5040" w:hanging="360"/>
      </w:pPr>
      <w:rPr>
        <w:rFonts w:ascii="Symbol" w:hAnsi="Symbol" w:hint="default"/>
      </w:rPr>
    </w:lvl>
    <w:lvl w:ilvl="7" w:tplc="3A22ADE4" w:tentative="1">
      <w:start w:val="1"/>
      <w:numFmt w:val="bullet"/>
      <w:lvlText w:val="o"/>
      <w:lvlJc w:val="left"/>
      <w:pPr>
        <w:ind w:left="5760" w:hanging="360"/>
      </w:pPr>
      <w:rPr>
        <w:rFonts w:ascii="Courier New" w:hAnsi="Courier New" w:cs="Courier New" w:hint="default"/>
      </w:rPr>
    </w:lvl>
    <w:lvl w:ilvl="8" w:tplc="9AA42E80" w:tentative="1">
      <w:start w:val="1"/>
      <w:numFmt w:val="bullet"/>
      <w:lvlText w:val=""/>
      <w:lvlJc w:val="left"/>
      <w:pPr>
        <w:ind w:left="6480" w:hanging="360"/>
      </w:pPr>
      <w:rPr>
        <w:rFonts w:ascii="Wingdings" w:hAnsi="Wingdings" w:hint="default"/>
      </w:rPr>
    </w:lvl>
  </w:abstractNum>
  <w:abstractNum w:abstractNumId="4" w15:restartNumberingAfterBreak="0">
    <w:nsid w:val="6A6C7677"/>
    <w:multiLevelType w:val="hybridMultilevel"/>
    <w:tmpl w:val="F8AC8724"/>
    <w:lvl w:ilvl="0" w:tplc="ABDA3E4A">
      <w:start w:val="1"/>
      <w:numFmt w:val="bullet"/>
      <w:lvlText w:val=""/>
      <w:lvlJc w:val="left"/>
      <w:pPr>
        <w:tabs>
          <w:tab w:val="num" w:pos="720"/>
        </w:tabs>
        <w:ind w:left="720" w:hanging="360"/>
      </w:pPr>
      <w:rPr>
        <w:rFonts w:ascii="Symbol" w:hAnsi="Symbol" w:hint="default"/>
      </w:rPr>
    </w:lvl>
    <w:lvl w:ilvl="1" w:tplc="0B7AC5DA" w:tentative="1">
      <w:start w:val="1"/>
      <w:numFmt w:val="bullet"/>
      <w:lvlText w:val="o"/>
      <w:lvlJc w:val="left"/>
      <w:pPr>
        <w:ind w:left="1440" w:hanging="360"/>
      </w:pPr>
      <w:rPr>
        <w:rFonts w:ascii="Courier New" w:hAnsi="Courier New" w:cs="Courier New" w:hint="default"/>
      </w:rPr>
    </w:lvl>
    <w:lvl w:ilvl="2" w:tplc="B08804F4" w:tentative="1">
      <w:start w:val="1"/>
      <w:numFmt w:val="bullet"/>
      <w:lvlText w:val=""/>
      <w:lvlJc w:val="left"/>
      <w:pPr>
        <w:ind w:left="2160" w:hanging="360"/>
      </w:pPr>
      <w:rPr>
        <w:rFonts w:ascii="Wingdings" w:hAnsi="Wingdings" w:hint="default"/>
      </w:rPr>
    </w:lvl>
    <w:lvl w:ilvl="3" w:tplc="75361122" w:tentative="1">
      <w:start w:val="1"/>
      <w:numFmt w:val="bullet"/>
      <w:lvlText w:val=""/>
      <w:lvlJc w:val="left"/>
      <w:pPr>
        <w:ind w:left="2880" w:hanging="360"/>
      </w:pPr>
      <w:rPr>
        <w:rFonts w:ascii="Symbol" w:hAnsi="Symbol" w:hint="default"/>
      </w:rPr>
    </w:lvl>
    <w:lvl w:ilvl="4" w:tplc="B682340E" w:tentative="1">
      <w:start w:val="1"/>
      <w:numFmt w:val="bullet"/>
      <w:lvlText w:val="o"/>
      <w:lvlJc w:val="left"/>
      <w:pPr>
        <w:ind w:left="3600" w:hanging="360"/>
      </w:pPr>
      <w:rPr>
        <w:rFonts w:ascii="Courier New" w:hAnsi="Courier New" w:cs="Courier New" w:hint="default"/>
      </w:rPr>
    </w:lvl>
    <w:lvl w:ilvl="5" w:tplc="7A04825C" w:tentative="1">
      <w:start w:val="1"/>
      <w:numFmt w:val="bullet"/>
      <w:lvlText w:val=""/>
      <w:lvlJc w:val="left"/>
      <w:pPr>
        <w:ind w:left="4320" w:hanging="360"/>
      </w:pPr>
      <w:rPr>
        <w:rFonts w:ascii="Wingdings" w:hAnsi="Wingdings" w:hint="default"/>
      </w:rPr>
    </w:lvl>
    <w:lvl w:ilvl="6" w:tplc="6E32ED00" w:tentative="1">
      <w:start w:val="1"/>
      <w:numFmt w:val="bullet"/>
      <w:lvlText w:val=""/>
      <w:lvlJc w:val="left"/>
      <w:pPr>
        <w:ind w:left="5040" w:hanging="360"/>
      </w:pPr>
      <w:rPr>
        <w:rFonts w:ascii="Symbol" w:hAnsi="Symbol" w:hint="default"/>
      </w:rPr>
    </w:lvl>
    <w:lvl w:ilvl="7" w:tplc="B4D6EEC0" w:tentative="1">
      <w:start w:val="1"/>
      <w:numFmt w:val="bullet"/>
      <w:lvlText w:val="o"/>
      <w:lvlJc w:val="left"/>
      <w:pPr>
        <w:ind w:left="5760" w:hanging="360"/>
      </w:pPr>
      <w:rPr>
        <w:rFonts w:ascii="Courier New" w:hAnsi="Courier New" w:cs="Courier New" w:hint="default"/>
      </w:rPr>
    </w:lvl>
    <w:lvl w:ilvl="8" w:tplc="FDA42926"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EB5"/>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2277"/>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550A"/>
    <w:rsid w:val="00076D7D"/>
    <w:rsid w:val="00080D95"/>
    <w:rsid w:val="00090E6B"/>
    <w:rsid w:val="00091B2C"/>
    <w:rsid w:val="00092ABC"/>
    <w:rsid w:val="00097AAF"/>
    <w:rsid w:val="00097D13"/>
    <w:rsid w:val="000A1AA3"/>
    <w:rsid w:val="000A4893"/>
    <w:rsid w:val="000A54E0"/>
    <w:rsid w:val="000A72C4"/>
    <w:rsid w:val="000B1486"/>
    <w:rsid w:val="000B3E61"/>
    <w:rsid w:val="000B470E"/>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CF8"/>
    <w:rsid w:val="000F3DBD"/>
    <w:rsid w:val="000F5843"/>
    <w:rsid w:val="000F6A06"/>
    <w:rsid w:val="0010154D"/>
    <w:rsid w:val="00102D3F"/>
    <w:rsid w:val="00102EC7"/>
    <w:rsid w:val="0010347D"/>
    <w:rsid w:val="00107F97"/>
    <w:rsid w:val="00110F8C"/>
    <w:rsid w:val="0011150D"/>
    <w:rsid w:val="0011274A"/>
    <w:rsid w:val="00113522"/>
    <w:rsid w:val="0011378D"/>
    <w:rsid w:val="00115EE9"/>
    <w:rsid w:val="001169F9"/>
    <w:rsid w:val="00120797"/>
    <w:rsid w:val="0012371B"/>
    <w:rsid w:val="001245C8"/>
    <w:rsid w:val="00124653"/>
    <w:rsid w:val="001247C5"/>
    <w:rsid w:val="00127893"/>
    <w:rsid w:val="001312BB"/>
    <w:rsid w:val="00133722"/>
    <w:rsid w:val="00137D90"/>
    <w:rsid w:val="00141FB6"/>
    <w:rsid w:val="00142F8E"/>
    <w:rsid w:val="00143C8B"/>
    <w:rsid w:val="00146683"/>
    <w:rsid w:val="00146E99"/>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5CAC"/>
    <w:rsid w:val="001968BC"/>
    <w:rsid w:val="001A0739"/>
    <w:rsid w:val="001A0F00"/>
    <w:rsid w:val="001A2BDD"/>
    <w:rsid w:val="001A3DDF"/>
    <w:rsid w:val="001A4310"/>
    <w:rsid w:val="001B053A"/>
    <w:rsid w:val="001B26D8"/>
    <w:rsid w:val="001B3BFA"/>
    <w:rsid w:val="001B75B8"/>
    <w:rsid w:val="001C1230"/>
    <w:rsid w:val="001C1C39"/>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615"/>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2439"/>
    <w:rsid w:val="002525C3"/>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0883"/>
    <w:rsid w:val="002B26DD"/>
    <w:rsid w:val="002B2870"/>
    <w:rsid w:val="002B391B"/>
    <w:rsid w:val="002B5B42"/>
    <w:rsid w:val="002B7BA7"/>
    <w:rsid w:val="002C1C17"/>
    <w:rsid w:val="002C3203"/>
    <w:rsid w:val="002C3B07"/>
    <w:rsid w:val="002C532B"/>
    <w:rsid w:val="002C5713"/>
    <w:rsid w:val="002D05CC"/>
    <w:rsid w:val="002D305A"/>
    <w:rsid w:val="002E21B8"/>
    <w:rsid w:val="002E2E20"/>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25E7"/>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5BB7"/>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B8F"/>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87F"/>
    <w:rsid w:val="004E6BAE"/>
    <w:rsid w:val="004F32AD"/>
    <w:rsid w:val="004F4CC9"/>
    <w:rsid w:val="004F57CB"/>
    <w:rsid w:val="004F64F6"/>
    <w:rsid w:val="004F69C0"/>
    <w:rsid w:val="004F7713"/>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284E"/>
    <w:rsid w:val="005336BD"/>
    <w:rsid w:val="00534A49"/>
    <w:rsid w:val="005363BB"/>
    <w:rsid w:val="00541B98"/>
    <w:rsid w:val="00543374"/>
    <w:rsid w:val="00545548"/>
    <w:rsid w:val="00546923"/>
    <w:rsid w:val="00551CA6"/>
    <w:rsid w:val="00555034"/>
    <w:rsid w:val="005570D2"/>
    <w:rsid w:val="005577F6"/>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0340"/>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8A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3577"/>
    <w:rsid w:val="00645750"/>
    <w:rsid w:val="00650692"/>
    <w:rsid w:val="006508D3"/>
    <w:rsid w:val="00650AFA"/>
    <w:rsid w:val="00662B77"/>
    <w:rsid w:val="00662D0E"/>
    <w:rsid w:val="00663265"/>
    <w:rsid w:val="0066345F"/>
    <w:rsid w:val="0066485B"/>
    <w:rsid w:val="0067036E"/>
    <w:rsid w:val="006712D0"/>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A6C50"/>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912"/>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64"/>
    <w:rsid w:val="00742794"/>
    <w:rsid w:val="00743C4C"/>
    <w:rsid w:val="007445B7"/>
    <w:rsid w:val="00744920"/>
    <w:rsid w:val="007509BE"/>
    <w:rsid w:val="0075287B"/>
    <w:rsid w:val="00755C7B"/>
    <w:rsid w:val="00764786"/>
    <w:rsid w:val="00766E12"/>
    <w:rsid w:val="0077098E"/>
    <w:rsid w:val="00770EC3"/>
    <w:rsid w:val="00771287"/>
    <w:rsid w:val="0077149E"/>
    <w:rsid w:val="00777518"/>
    <w:rsid w:val="0077779E"/>
    <w:rsid w:val="00780FB6"/>
    <w:rsid w:val="0078552A"/>
    <w:rsid w:val="00785729"/>
    <w:rsid w:val="00786058"/>
    <w:rsid w:val="007875B7"/>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C7E55"/>
    <w:rsid w:val="007D2892"/>
    <w:rsid w:val="007D2DCC"/>
    <w:rsid w:val="007D47E1"/>
    <w:rsid w:val="007D7FCB"/>
    <w:rsid w:val="007E028E"/>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1701"/>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11D3"/>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6C1"/>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15FC1"/>
    <w:rsid w:val="00A2186B"/>
    <w:rsid w:val="00A220FF"/>
    <w:rsid w:val="00A227E0"/>
    <w:rsid w:val="00A22D89"/>
    <w:rsid w:val="00A232E4"/>
    <w:rsid w:val="00A24AAD"/>
    <w:rsid w:val="00A26A8A"/>
    <w:rsid w:val="00A27255"/>
    <w:rsid w:val="00A32304"/>
    <w:rsid w:val="00A3420E"/>
    <w:rsid w:val="00A35D66"/>
    <w:rsid w:val="00A41085"/>
    <w:rsid w:val="00A425FA"/>
    <w:rsid w:val="00A43960"/>
    <w:rsid w:val="00A46902"/>
    <w:rsid w:val="00A50995"/>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0979"/>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348B"/>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123"/>
    <w:rsid w:val="00C2766F"/>
    <w:rsid w:val="00C3223B"/>
    <w:rsid w:val="00C333C6"/>
    <w:rsid w:val="00C35CC5"/>
    <w:rsid w:val="00C361C5"/>
    <w:rsid w:val="00C377D1"/>
    <w:rsid w:val="00C37BDA"/>
    <w:rsid w:val="00C37C84"/>
    <w:rsid w:val="00C42B41"/>
    <w:rsid w:val="00C43DB2"/>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16D"/>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1403D"/>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77BBF"/>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5B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44BB"/>
    <w:rsid w:val="00E15F90"/>
    <w:rsid w:val="00E16D3E"/>
    <w:rsid w:val="00E17167"/>
    <w:rsid w:val="00E20520"/>
    <w:rsid w:val="00E21D55"/>
    <w:rsid w:val="00E21D9C"/>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0A7F"/>
    <w:rsid w:val="00F6514B"/>
    <w:rsid w:val="00F6587F"/>
    <w:rsid w:val="00F67981"/>
    <w:rsid w:val="00F706CA"/>
    <w:rsid w:val="00F70F8D"/>
    <w:rsid w:val="00F71C5A"/>
    <w:rsid w:val="00F733A4"/>
    <w:rsid w:val="00F7758F"/>
    <w:rsid w:val="00F82811"/>
    <w:rsid w:val="00F84153"/>
    <w:rsid w:val="00F85661"/>
    <w:rsid w:val="00F867C5"/>
    <w:rsid w:val="00F96602"/>
    <w:rsid w:val="00F9735A"/>
    <w:rsid w:val="00FA0EB5"/>
    <w:rsid w:val="00FA32FC"/>
    <w:rsid w:val="00FA59FD"/>
    <w:rsid w:val="00FA5D8C"/>
    <w:rsid w:val="00FA6403"/>
    <w:rsid w:val="00FB16CD"/>
    <w:rsid w:val="00FB73AE"/>
    <w:rsid w:val="00FC1A80"/>
    <w:rsid w:val="00FC5388"/>
    <w:rsid w:val="00FC726C"/>
    <w:rsid w:val="00FD1B4B"/>
    <w:rsid w:val="00FD1B94"/>
    <w:rsid w:val="00FE19C5"/>
    <w:rsid w:val="00FE1F71"/>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2CB6C1-B372-46C4-9216-1C18964FF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27123"/>
    <w:rPr>
      <w:sz w:val="16"/>
      <w:szCs w:val="16"/>
    </w:rPr>
  </w:style>
  <w:style w:type="paragraph" w:styleId="CommentText">
    <w:name w:val="annotation text"/>
    <w:basedOn w:val="Normal"/>
    <w:link w:val="CommentTextChar"/>
    <w:semiHidden/>
    <w:unhideWhenUsed/>
    <w:rsid w:val="00C27123"/>
    <w:rPr>
      <w:sz w:val="20"/>
      <w:szCs w:val="20"/>
    </w:rPr>
  </w:style>
  <w:style w:type="character" w:customStyle="1" w:styleId="CommentTextChar">
    <w:name w:val="Comment Text Char"/>
    <w:basedOn w:val="DefaultParagraphFont"/>
    <w:link w:val="CommentText"/>
    <w:semiHidden/>
    <w:rsid w:val="00C27123"/>
  </w:style>
  <w:style w:type="paragraph" w:styleId="CommentSubject">
    <w:name w:val="annotation subject"/>
    <w:basedOn w:val="CommentText"/>
    <w:next w:val="CommentText"/>
    <w:link w:val="CommentSubjectChar"/>
    <w:semiHidden/>
    <w:unhideWhenUsed/>
    <w:rsid w:val="00C27123"/>
    <w:rPr>
      <w:b/>
      <w:bCs/>
    </w:rPr>
  </w:style>
  <w:style w:type="character" w:customStyle="1" w:styleId="CommentSubjectChar">
    <w:name w:val="Comment Subject Char"/>
    <w:basedOn w:val="CommentTextChar"/>
    <w:link w:val="CommentSubject"/>
    <w:semiHidden/>
    <w:rsid w:val="00C27123"/>
    <w:rPr>
      <w:b/>
      <w:bCs/>
    </w:rPr>
  </w:style>
  <w:style w:type="paragraph" w:styleId="Revision">
    <w:name w:val="Revision"/>
    <w:hidden/>
    <w:uiPriority w:val="99"/>
    <w:semiHidden/>
    <w:rsid w:val="00C27123"/>
    <w:rPr>
      <w:sz w:val="24"/>
      <w:szCs w:val="24"/>
    </w:rPr>
  </w:style>
  <w:style w:type="paragraph" w:styleId="ListParagraph">
    <w:name w:val="List Paragraph"/>
    <w:basedOn w:val="Normal"/>
    <w:uiPriority w:val="34"/>
    <w:qFormat/>
    <w:rsid w:val="00557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744</Words>
  <Characters>4090</Characters>
  <Application>Microsoft Office Word</Application>
  <DocSecurity>4</DocSecurity>
  <Lines>95</Lines>
  <Paragraphs>30</Paragraphs>
  <ScaleCrop>false</ScaleCrop>
  <HeadingPairs>
    <vt:vector size="2" baseType="variant">
      <vt:variant>
        <vt:lpstr>Title</vt:lpstr>
      </vt:variant>
      <vt:variant>
        <vt:i4>1</vt:i4>
      </vt:variant>
    </vt:vector>
  </HeadingPairs>
  <TitlesOfParts>
    <vt:vector size="1" baseType="lpstr">
      <vt:lpstr>BA - HB03459 (Committee Report (Substituted))</vt:lpstr>
    </vt:vector>
  </TitlesOfParts>
  <Company>State of Texas</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21826</dc:subject>
  <dc:creator>State of Texas</dc:creator>
  <dc:description>HB 3459 by Bonnen-(H)Insurance (Substitute Document Number: 87R 16947)</dc:description>
  <cp:lastModifiedBy>Stacey Nicchio</cp:lastModifiedBy>
  <cp:revision>2</cp:revision>
  <cp:lastPrinted>2003-11-26T17:21:00Z</cp:lastPrinted>
  <dcterms:created xsi:type="dcterms:W3CDTF">2021-04-26T17:46:00Z</dcterms:created>
  <dcterms:modified xsi:type="dcterms:W3CDTF">2021-04-26T17:46:00Z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21.115.71</vt:lpwstr>
  </property>
</Properties>
</file>