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482C63" w14:paraId="406F5ABD" w14:textId="77777777" w:rsidTr="006B6D2F">
        <w:tc>
          <w:tcPr>
            <w:tcW w:w="9576" w:type="dxa"/>
            <w:noWrap/>
          </w:tcPr>
          <w:p w14:paraId="6A57AC06" w14:textId="77777777" w:rsidR="008423E4" w:rsidRPr="0022177D" w:rsidRDefault="00B2025D" w:rsidP="00B52003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0AF8E878" w14:textId="77777777" w:rsidR="008423E4" w:rsidRPr="0022177D" w:rsidRDefault="008423E4" w:rsidP="00B52003">
      <w:pPr>
        <w:jc w:val="center"/>
      </w:pPr>
    </w:p>
    <w:p w14:paraId="09FAF4FA" w14:textId="77777777" w:rsidR="008423E4" w:rsidRPr="00B31F0E" w:rsidRDefault="008423E4" w:rsidP="00B52003"/>
    <w:p w14:paraId="7B94C2D4" w14:textId="77777777" w:rsidR="008423E4" w:rsidRPr="00742794" w:rsidRDefault="008423E4" w:rsidP="00B52003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482C63" w14:paraId="3897595A" w14:textId="77777777" w:rsidTr="006B6D2F">
        <w:tc>
          <w:tcPr>
            <w:tcW w:w="9576" w:type="dxa"/>
          </w:tcPr>
          <w:p w14:paraId="15033F12" w14:textId="341967C0" w:rsidR="008423E4" w:rsidRPr="00861995" w:rsidRDefault="00B2025D" w:rsidP="00B52003">
            <w:pPr>
              <w:jc w:val="right"/>
            </w:pPr>
            <w:r>
              <w:t>C.S.H.B. 3485</w:t>
            </w:r>
          </w:p>
        </w:tc>
      </w:tr>
      <w:tr w:rsidR="00482C63" w14:paraId="6B77012D" w14:textId="77777777" w:rsidTr="006B6D2F">
        <w:tc>
          <w:tcPr>
            <w:tcW w:w="9576" w:type="dxa"/>
          </w:tcPr>
          <w:p w14:paraId="214B93EF" w14:textId="5C99FC26" w:rsidR="008423E4" w:rsidRPr="00861995" w:rsidRDefault="00B2025D" w:rsidP="00B52003">
            <w:pPr>
              <w:jc w:val="right"/>
            </w:pPr>
            <w:r>
              <w:t xml:space="preserve">By: </w:t>
            </w:r>
            <w:r w:rsidR="0072584E">
              <w:t>Goodwin</w:t>
            </w:r>
          </w:p>
        </w:tc>
      </w:tr>
      <w:tr w:rsidR="00482C63" w14:paraId="59AEED8E" w14:textId="77777777" w:rsidTr="006B6D2F">
        <w:tc>
          <w:tcPr>
            <w:tcW w:w="9576" w:type="dxa"/>
          </w:tcPr>
          <w:p w14:paraId="4F7514E1" w14:textId="1E6FC79E" w:rsidR="008423E4" w:rsidRPr="00861995" w:rsidRDefault="00B2025D" w:rsidP="00B52003">
            <w:pPr>
              <w:jc w:val="right"/>
            </w:pPr>
            <w:r>
              <w:t>Public Education</w:t>
            </w:r>
          </w:p>
        </w:tc>
      </w:tr>
      <w:tr w:rsidR="00482C63" w14:paraId="6938DF16" w14:textId="77777777" w:rsidTr="006B6D2F">
        <w:tc>
          <w:tcPr>
            <w:tcW w:w="9576" w:type="dxa"/>
          </w:tcPr>
          <w:p w14:paraId="26DC370E" w14:textId="02C395BB" w:rsidR="008423E4" w:rsidRDefault="00B2025D" w:rsidP="00B52003">
            <w:pPr>
              <w:jc w:val="right"/>
            </w:pPr>
            <w:r>
              <w:t>Committee Report (Substituted)</w:t>
            </w:r>
          </w:p>
        </w:tc>
      </w:tr>
    </w:tbl>
    <w:p w14:paraId="45D34860" w14:textId="77777777" w:rsidR="008423E4" w:rsidRDefault="008423E4" w:rsidP="00B52003">
      <w:pPr>
        <w:tabs>
          <w:tab w:val="right" w:pos="9360"/>
        </w:tabs>
      </w:pPr>
    </w:p>
    <w:p w14:paraId="558C6E9B" w14:textId="77777777" w:rsidR="008423E4" w:rsidRDefault="008423E4" w:rsidP="00B52003"/>
    <w:p w14:paraId="077C0116" w14:textId="77777777" w:rsidR="008423E4" w:rsidRDefault="008423E4" w:rsidP="00B52003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482C63" w14:paraId="36268274" w14:textId="77777777" w:rsidTr="00A91FD5">
        <w:tc>
          <w:tcPr>
            <w:tcW w:w="9360" w:type="dxa"/>
          </w:tcPr>
          <w:p w14:paraId="339A3216" w14:textId="77777777" w:rsidR="0097674F" w:rsidRDefault="00B2025D" w:rsidP="00B52003">
            <w:pPr>
              <w:jc w:val="both"/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7ED1301D" w14:textId="77777777" w:rsidR="00B52003" w:rsidRDefault="00B52003" w:rsidP="00B52003">
            <w:pPr>
              <w:jc w:val="both"/>
            </w:pPr>
          </w:p>
          <w:p w14:paraId="79C735CE" w14:textId="433C63E5" w:rsidR="008423E4" w:rsidRPr="0097674F" w:rsidRDefault="00B2025D" w:rsidP="00B52003">
            <w:pPr>
              <w:jc w:val="both"/>
              <w:rPr>
                <w:b/>
              </w:rPr>
            </w:pPr>
            <w:r>
              <w:t xml:space="preserve">According to a recent study, </w:t>
            </w:r>
            <w:r w:rsidR="0097674F">
              <w:t>b</w:t>
            </w:r>
            <w:r>
              <w:t xml:space="preserve">lack and brown </w:t>
            </w:r>
            <w:r w:rsidR="00F57A86">
              <w:t xml:space="preserve">students </w:t>
            </w:r>
            <w:r>
              <w:t xml:space="preserve">are more likely than white students to be suspended or expelled from Texas </w:t>
            </w:r>
            <w:r>
              <w:t>schools</w:t>
            </w:r>
            <w:r w:rsidR="0097674F">
              <w:t>,</w:t>
            </w:r>
            <w:r w:rsidR="00606B35">
              <w:t xml:space="preserve"> which can</w:t>
            </w:r>
            <w:r w:rsidR="0097674F">
              <w:t xml:space="preserve"> </w:t>
            </w:r>
            <w:r w:rsidRPr="00606B35">
              <w:t>lead</w:t>
            </w:r>
            <w:r>
              <w:t xml:space="preserve"> to learning setbacks and</w:t>
            </w:r>
            <w:r w:rsidRPr="001A72C2">
              <w:t xml:space="preserve"> </w:t>
            </w:r>
            <w:r>
              <w:t xml:space="preserve">a </w:t>
            </w:r>
            <w:r w:rsidRPr="001A72C2">
              <w:t>higher risk of drop</w:t>
            </w:r>
            <w:r>
              <w:t xml:space="preserve">ping </w:t>
            </w:r>
            <w:r w:rsidRPr="001A72C2">
              <w:t>out.</w:t>
            </w:r>
            <w:r>
              <w:t xml:space="preserve"> </w:t>
            </w:r>
            <w:r w:rsidR="00606B35">
              <w:t>Concerns</w:t>
            </w:r>
            <w:r w:rsidR="00126555">
              <w:t xml:space="preserve"> have been raised around current</w:t>
            </w:r>
            <w:r>
              <w:t xml:space="preserve"> data </w:t>
            </w:r>
            <w:r w:rsidR="00126555">
              <w:t xml:space="preserve">collection and reporting practices relating to </w:t>
            </w:r>
            <w:r>
              <w:t>school discipline</w:t>
            </w:r>
            <w:r w:rsidR="00126555">
              <w:t>,</w:t>
            </w:r>
            <w:r>
              <w:t xml:space="preserve"> particular</w:t>
            </w:r>
            <w:r w:rsidR="00126555">
              <w:t>ly</w:t>
            </w:r>
            <w:r w:rsidR="00AE7EA1">
              <w:t xml:space="preserve"> with respect to</w:t>
            </w:r>
            <w:r w:rsidR="00126555">
              <w:t xml:space="preserve"> the lack of </w:t>
            </w:r>
            <w:r>
              <w:t>data disaggregat</w:t>
            </w:r>
            <w:r w:rsidR="00126555">
              <w:t>ion</w:t>
            </w:r>
            <w:r>
              <w:t xml:space="preserve"> by </w:t>
            </w:r>
            <w:r>
              <w:t xml:space="preserve">both race </w:t>
            </w:r>
            <w:r w:rsidRPr="00A91FD5">
              <w:t xml:space="preserve">and </w:t>
            </w:r>
            <w:r>
              <w:t>gender</w:t>
            </w:r>
            <w:r w:rsidR="00126555">
              <w:t xml:space="preserve"> and the </w:t>
            </w:r>
            <w:r w:rsidR="00606B35">
              <w:t>difficulty</w:t>
            </w:r>
            <w:r w:rsidR="00AE7EA1">
              <w:t xml:space="preserve"> that individuals face in</w:t>
            </w:r>
            <w:r w:rsidR="00606B35">
              <w:t xml:space="preserve"> </w:t>
            </w:r>
            <w:r w:rsidR="00AE7EA1">
              <w:t>comprehending</w:t>
            </w:r>
            <w:r w:rsidR="00606B35">
              <w:t xml:space="preserve"> </w:t>
            </w:r>
            <w:r w:rsidR="00AE7EA1">
              <w:t xml:space="preserve">available </w:t>
            </w:r>
            <w:r w:rsidR="00606B35">
              <w:t>data</w:t>
            </w:r>
            <w:r>
              <w:t xml:space="preserve">. </w:t>
            </w:r>
            <w:r w:rsidR="00126555">
              <w:t>Addressing these concerns may</w:t>
            </w:r>
            <w:r>
              <w:t xml:space="preserve"> help </w:t>
            </w:r>
            <w:r w:rsidR="00A272CF">
              <w:t xml:space="preserve">in understanding and remedying discrepancies </w:t>
            </w:r>
            <w:r>
              <w:t xml:space="preserve">in disciplinary </w:t>
            </w:r>
            <w:r w:rsidR="00A272CF" w:rsidRPr="00606B35">
              <w:t>outcome</w:t>
            </w:r>
            <w:r w:rsidR="00A272CF">
              <w:t>s</w:t>
            </w:r>
            <w:r>
              <w:t>. C</w:t>
            </w:r>
            <w:r w:rsidR="00126555">
              <w:t>.</w:t>
            </w:r>
            <w:r>
              <w:t>S</w:t>
            </w:r>
            <w:r w:rsidR="00126555">
              <w:t>.</w:t>
            </w:r>
            <w:r>
              <w:t>H</w:t>
            </w:r>
            <w:r w:rsidR="00126555">
              <w:t>.</w:t>
            </w:r>
            <w:r>
              <w:t>B</w:t>
            </w:r>
            <w:r w:rsidR="00126555">
              <w:t>.</w:t>
            </w:r>
            <w:r>
              <w:t xml:space="preserve"> 3485 </w:t>
            </w:r>
            <w:r w:rsidR="00126555">
              <w:t xml:space="preserve">seeks to </w:t>
            </w:r>
            <w:r w:rsidR="00126555" w:rsidRPr="00606B35">
              <w:t>address these concerns</w:t>
            </w:r>
            <w:r w:rsidR="00126555">
              <w:t xml:space="preserve"> </w:t>
            </w:r>
            <w:r w:rsidR="00A272CF">
              <w:t xml:space="preserve">by </w:t>
            </w:r>
            <w:r>
              <w:t>requir</w:t>
            </w:r>
            <w:r w:rsidR="00A272CF">
              <w:t>ing</w:t>
            </w:r>
            <w:r>
              <w:t xml:space="preserve"> each </w:t>
            </w:r>
            <w:r w:rsidR="00A272CF">
              <w:t xml:space="preserve">public </w:t>
            </w:r>
            <w:r>
              <w:t xml:space="preserve">school district </w:t>
            </w:r>
            <w:r w:rsidR="00A272CF">
              <w:t>to</w:t>
            </w:r>
            <w:r>
              <w:t xml:space="preserve"> include </w:t>
            </w:r>
            <w:r w:rsidR="00606B35">
              <w:t>certain</w:t>
            </w:r>
            <w:r w:rsidR="00A272CF">
              <w:t xml:space="preserve"> disaggregated information regarding disciplinary </w:t>
            </w:r>
            <w:r w:rsidR="00AE7EA1">
              <w:t>measures</w:t>
            </w:r>
            <w:r w:rsidR="00A272CF">
              <w:t xml:space="preserve"> </w:t>
            </w:r>
            <w:r>
              <w:t>in its PEIMS report</w:t>
            </w:r>
            <w:r w:rsidR="00061041">
              <w:t xml:space="preserve">. The bill </w:t>
            </w:r>
            <w:r w:rsidR="00A272CF">
              <w:t>provid</w:t>
            </w:r>
            <w:r w:rsidR="00061041">
              <w:t>es</w:t>
            </w:r>
            <w:r w:rsidR="00A272CF">
              <w:t xml:space="preserve"> for the </w:t>
            </w:r>
            <w:r>
              <w:t>compil</w:t>
            </w:r>
            <w:r w:rsidR="00A272CF">
              <w:t>ation of</w:t>
            </w:r>
            <w:r>
              <w:t xml:space="preserve"> a </w:t>
            </w:r>
            <w:r w:rsidR="00A272CF">
              <w:t xml:space="preserve">related </w:t>
            </w:r>
            <w:r>
              <w:t>report</w:t>
            </w:r>
            <w:r w:rsidR="00AE7EA1">
              <w:t xml:space="preserve"> that will</w:t>
            </w:r>
            <w:r>
              <w:t xml:space="preserve"> be </w:t>
            </w:r>
            <w:r w:rsidR="00AE7EA1">
              <w:t xml:space="preserve">made </w:t>
            </w:r>
            <w:r w:rsidR="00A272CF">
              <w:t xml:space="preserve">publicly </w:t>
            </w:r>
            <w:r>
              <w:t>available</w:t>
            </w:r>
            <w:r w:rsidR="00AE7EA1">
              <w:t xml:space="preserve"> online</w:t>
            </w:r>
            <w:r>
              <w:t xml:space="preserve"> </w:t>
            </w:r>
            <w:r w:rsidR="00A272CF">
              <w:t>and</w:t>
            </w:r>
            <w:r>
              <w:t xml:space="preserve"> emailed to</w:t>
            </w:r>
            <w:r w:rsidR="00A272CF">
              <w:t xml:space="preserve"> </w:t>
            </w:r>
            <w:r>
              <w:t>parents</w:t>
            </w:r>
            <w:r w:rsidR="00A272CF">
              <w:t xml:space="preserve">, </w:t>
            </w:r>
            <w:r>
              <w:t>guardians</w:t>
            </w:r>
            <w:r w:rsidR="00A272CF">
              <w:t>, or other person</w:t>
            </w:r>
            <w:r w:rsidR="00AE7EA1">
              <w:t>s</w:t>
            </w:r>
            <w:r w:rsidR="00A272CF">
              <w:t xml:space="preserve"> having lawful control over a student.</w:t>
            </w:r>
          </w:p>
          <w:p w14:paraId="6A681625" w14:textId="77777777" w:rsidR="008423E4" w:rsidRPr="00E26B13" w:rsidRDefault="008423E4" w:rsidP="00B52003">
            <w:pPr>
              <w:rPr>
                <w:b/>
              </w:rPr>
            </w:pPr>
          </w:p>
        </w:tc>
      </w:tr>
      <w:tr w:rsidR="00482C63" w14:paraId="0731E1A2" w14:textId="77777777" w:rsidTr="00A91FD5">
        <w:tc>
          <w:tcPr>
            <w:tcW w:w="9360" w:type="dxa"/>
          </w:tcPr>
          <w:p w14:paraId="7E675D06" w14:textId="77777777" w:rsidR="0017725B" w:rsidRDefault="00B2025D" w:rsidP="00B5200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5E68BAEB" w14:textId="77777777" w:rsidR="0017725B" w:rsidRDefault="0017725B" w:rsidP="00B52003">
            <w:pPr>
              <w:rPr>
                <w:b/>
                <w:u w:val="single"/>
              </w:rPr>
            </w:pPr>
          </w:p>
          <w:p w14:paraId="72D7C06E" w14:textId="77777777" w:rsidR="006314E2" w:rsidRPr="006314E2" w:rsidRDefault="00B2025D" w:rsidP="00B52003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</w:t>
            </w:r>
            <w:r>
              <w:t>offenses, or change the eligibility of a person for community supervision, parole, or mandatory supervision.</w:t>
            </w:r>
          </w:p>
          <w:p w14:paraId="59FE2DDA" w14:textId="77777777" w:rsidR="0017725B" w:rsidRPr="0017725B" w:rsidRDefault="0017725B" w:rsidP="00B52003">
            <w:pPr>
              <w:rPr>
                <w:b/>
                <w:u w:val="single"/>
              </w:rPr>
            </w:pPr>
          </w:p>
        </w:tc>
      </w:tr>
      <w:tr w:rsidR="00482C63" w14:paraId="6BDFAAEB" w14:textId="77777777" w:rsidTr="00A91FD5">
        <w:tc>
          <w:tcPr>
            <w:tcW w:w="9360" w:type="dxa"/>
          </w:tcPr>
          <w:p w14:paraId="1FA9CABC" w14:textId="77777777" w:rsidR="008423E4" w:rsidRPr="00A8133F" w:rsidRDefault="00B2025D" w:rsidP="00B52003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4FD361B1" w14:textId="77777777" w:rsidR="008423E4" w:rsidRDefault="008423E4" w:rsidP="00B52003"/>
          <w:p w14:paraId="7B57A381" w14:textId="3BAE3744" w:rsidR="006314E2" w:rsidRDefault="00B2025D" w:rsidP="00B5200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rulemaking authority is expressly granted to the commissioner of education in SECTION 2</w:t>
            </w:r>
            <w:r>
              <w:t xml:space="preserve"> of this bill.</w:t>
            </w:r>
          </w:p>
          <w:p w14:paraId="6C2894C1" w14:textId="77777777" w:rsidR="008423E4" w:rsidRPr="00E21FDC" w:rsidRDefault="008423E4" w:rsidP="00B52003">
            <w:pPr>
              <w:rPr>
                <w:b/>
              </w:rPr>
            </w:pPr>
          </w:p>
        </w:tc>
      </w:tr>
      <w:tr w:rsidR="00482C63" w14:paraId="6D00508C" w14:textId="00C18701" w:rsidTr="00A91FD5">
        <w:tc>
          <w:tcPr>
            <w:tcW w:w="9360" w:type="dxa"/>
          </w:tcPr>
          <w:p w14:paraId="7EACEE7B" w14:textId="680EFEDC" w:rsidR="008423E4" w:rsidRPr="00A8133F" w:rsidRDefault="00B2025D" w:rsidP="00B52003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4B45E14A" w14:textId="22543B47" w:rsidR="008423E4" w:rsidRDefault="008423E4" w:rsidP="00B52003"/>
          <w:p w14:paraId="182E9DBB" w14:textId="60946059" w:rsidR="003C764C" w:rsidRDefault="00B2025D" w:rsidP="00B5200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6314E2">
              <w:t>H.B. 3485 amends the Education Code to</w:t>
            </w:r>
            <w:r>
              <w:t xml:space="preserve"> require an independent school district board of trustees that adopts a policy under which </w:t>
            </w:r>
            <w:r w:rsidR="00086B4B">
              <w:t xml:space="preserve">corporal punishment is permitted as a method of student discipline to provide by email to </w:t>
            </w:r>
            <w:r w:rsidR="00086B4B" w:rsidRPr="00095903">
              <w:t>each</w:t>
            </w:r>
            <w:r w:rsidR="00086B4B">
              <w:t xml:space="preserve"> parent, guardian, or other person having lawful control over </w:t>
            </w:r>
            <w:r w:rsidR="00D3613D">
              <w:t>a</w:t>
            </w:r>
            <w:r w:rsidR="00086B4B">
              <w:t xml:space="preserve"> student for whom the district has an email address a notice</w:t>
            </w:r>
            <w:r w:rsidR="000445EB">
              <w:t xml:space="preserve"> </w:t>
            </w:r>
            <w:r w:rsidR="00086B4B">
              <w:t>that includes the following information:</w:t>
            </w:r>
          </w:p>
          <w:p w14:paraId="77D24882" w14:textId="0CF41089" w:rsidR="00086B4B" w:rsidRDefault="00B2025D" w:rsidP="00B52003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jc w:val="both"/>
            </w:pPr>
            <w:r w:rsidRPr="00086B4B">
              <w:t>a statement of that person's right to prohibit the use of corporal punishment by the distri</w:t>
            </w:r>
            <w:r w:rsidRPr="00086B4B">
              <w:t>ct against the student</w:t>
            </w:r>
            <w:r>
              <w:t>;</w:t>
            </w:r>
          </w:p>
          <w:p w14:paraId="0A2B21E1" w14:textId="13AC1894" w:rsidR="00086B4B" w:rsidRDefault="00B2025D" w:rsidP="00B52003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jc w:val="both"/>
            </w:pPr>
            <w:r w:rsidRPr="00086B4B">
              <w:t xml:space="preserve">the district's policy on the use of corporal punishment and the </w:t>
            </w:r>
            <w:r>
              <w:t xml:space="preserve">statutory </w:t>
            </w:r>
            <w:r w:rsidRPr="00086B4B">
              <w:t>definition of corporal punishment</w:t>
            </w:r>
            <w:r>
              <w:t>;</w:t>
            </w:r>
          </w:p>
          <w:p w14:paraId="4C37A47B" w14:textId="15CEBCF6" w:rsidR="00086B4B" w:rsidRDefault="00B2025D" w:rsidP="00B52003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jc w:val="both"/>
            </w:pPr>
            <w:r w:rsidRPr="00086B4B">
              <w:t>the procedure, in a format that is readily understandable by an individual, for the parent, guardian, or other person to pr</w:t>
            </w:r>
            <w:r w:rsidRPr="00086B4B">
              <w:t>ohibit the use of corporal punishment</w:t>
            </w:r>
            <w:r>
              <w:t>; and</w:t>
            </w:r>
          </w:p>
          <w:p w14:paraId="3733E2EA" w14:textId="7883C13E" w:rsidR="00086B4B" w:rsidRDefault="00B2025D" w:rsidP="00B52003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jc w:val="both"/>
            </w:pPr>
            <w:r w:rsidRPr="00086B4B">
              <w:t>a conspicuous statement that a new written, signed statement must be submitted by a student's parent, guardian, or other person having lawful control over the student to the district each school year to prohibit t</w:t>
            </w:r>
            <w:r w:rsidRPr="00086B4B">
              <w:t>he use of corporal punishment against the student during that school year</w:t>
            </w:r>
            <w:r>
              <w:t>.</w:t>
            </w:r>
          </w:p>
          <w:p w14:paraId="71996FE4" w14:textId="135EA969" w:rsidR="000445EB" w:rsidRDefault="00B2025D" w:rsidP="00B5200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This notice must be provided not later than the beginning of each school year. </w:t>
            </w:r>
          </w:p>
          <w:p w14:paraId="0FEB8116" w14:textId="54356116" w:rsidR="003C764C" w:rsidRDefault="003C764C" w:rsidP="00B5200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52E0B06B" w14:textId="5362817B" w:rsidR="00A74322" w:rsidRDefault="00B2025D" w:rsidP="00B5200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C.S.H.B. 3485 requires each public school district to include in the district's PEIMS report the tot</w:t>
            </w:r>
            <w:r>
              <w:t>al number, disaggregated by race</w:t>
            </w:r>
            <w:r w:rsidR="006065EE">
              <w:t xml:space="preserve">, ethnicity, </w:t>
            </w:r>
            <w:r>
              <w:t xml:space="preserve">gender, </w:t>
            </w:r>
            <w:r w:rsidR="006065EE">
              <w:t>and status as receiving special education services</w:t>
            </w:r>
            <w:r w:rsidR="00EB6960">
              <w:t xml:space="preserve">, of the </w:t>
            </w:r>
            <w:r w:rsidR="00EB6960" w:rsidRPr="00794B58">
              <w:t xml:space="preserve">following </w:t>
            </w:r>
            <w:r w:rsidR="00B03CC8">
              <w:t>events</w:t>
            </w:r>
            <w:r w:rsidRPr="00794B58">
              <w:t>:</w:t>
            </w:r>
          </w:p>
          <w:p w14:paraId="046C6C32" w14:textId="4333EF89" w:rsidR="00A74322" w:rsidRDefault="00B2025D" w:rsidP="00B52003">
            <w:pPr>
              <w:pStyle w:val="Header"/>
              <w:numPr>
                <w:ilvl w:val="0"/>
                <w:numId w:val="1"/>
              </w:numPr>
              <w:ind w:left="720"/>
              <w:jc w:val="both"/>
            </w:pPr>
            <w:r>
              <w:t>incidents of uses of corporal punishment, if the district permits the use of corporal punishment;</w:t>
            </w:r>
          </w:p>
          <w:p w14:paraId="4E7F6F83" w14:textId="56D2D71E" w:rsidR="00A74322" w:rsidRDefault="00B2025D" w:rsidP="00B52003">
            <w:pPr>
              <w:pStyle w:val="Header"/>
              <w:numPr>
                <w:ilvl w:val="0"/>
                <w:numId w:val="1"/>
              </w:numPr>
              <w:ind w:left="720"/>
              <w:jc w:val="both"/>
            </w:pPr>
            <w:r>
              <w:t>reports to local law enforce</w:t>
            </w:r>
            <w:r>
              <w:t>ment for certain conduct;</w:t>
            </w:r>
          </w:p>
          <w:p w14:paraId="07AED5D1" w14:textId="428EB3E4" w:rsidR="00A74322" w:rsidRDefault="00B2025D" w:rsidP="00B52003">
            <w:pPr>
              <w:pStyle w:val="Header"/>
              <w:numPr>
                <w:ilvl w:val="0"/>
                <w:numId w:val="1"/>
              </w:numPr>
              <w:ind w:left="720"/>
              <w:jc w:val="both"/>
            </w:pPr>
            <w:r>
              <w:t>suspensions, disaggregated by the number of students who received</w:t>
            </w:r>
            <w:r w:rsidR="006065EE">
              <w:t xml:space="preserve"> </w:t>
            </w:r>
            <w:r w:rsidR="00EB6960">
              <w:t>only one out</w:t>
            </w:r>
            <w:r w:rsidR="00960FDB">
              <w:noBreakHyphen/>
            </w:r>
            <w:r w:rsidR="00EB6960">
              <w:t>of</w:t>
            </w:r>
            <w:r w:rsidR="00960FDB">
              <w:noBreakHyphen/>
            </w:r>
            <w:r w:rsidR="00EB6960">
              <w:t>school suspension during the year, more than one out-of-school suspension during the year, and one or more</w:t>
            </w:r>
            <w:r w:rsidR="006065EE">
              <w:t xml:space="preserve"> in-school suspension</w:t>
            </w:r>
            <w:r w:rsidR="00EB6960">
              <w:t>s</w:t>
            </w:r>
            <w:r w:rsidR="006065EE">
              <w:t>;</w:t>
            </w:r>
          </w:p>
          <w:p w14:paraId="594D6E7E" w14:textId="31A167A5" w:rsidR="00A74322" w:rsidRDefault="00B2025D" w:rsidP="00B52003">
            <w:pPr>
              <w:pStyle w:val="Header"/>
              <w:numPr>
                <w:ilvl w:val="0"/>
                <w:numId w:val="1"/>
              </w:numPr>
              <w:ind w:left="720"/>
              <w:jc w:val="both"/>
            </w:pPr>
            <w:r>
              <w:t xml:space="preserve">changes in school </w:t>
            </w:r>
            <w:r>
              <w:t>placement, including placement in a juvenile justice alternative education program or a disciplinary alternative education program;</w:t>
            </w:r>
          </w:p>
          <w:p w14:paraId="0A94C120" w14:textId="7798145B" w:rsidR="00A74322" w:rsidRDefault="00B2025D" w:rsidP="00B52003">
            <w:pPr>
              <w:pStyle w:val="Header"/>
              <w:numPr>
                <w:ilvl w:val="0"/>
                <w:numId w:val="1"/>
              </w:numPr>
              <w:ind w:left="720"/>
              <w:jc w:val="both"/>
            </w:pPr>
            <w:r>
              <w:t>discretionary and mandatory expulsions, including expulsion</w:t>
            </w:r>
            <w:r w:rsidR="00CC42E5">
              <w:t>s</w:t>
            </w:r>
            <w:r>
              <w:t xml:space="preserve"> arising under a zero</w:t>
            </w:r>
            <w:r w:rsidR="00960FDB">
              <w:noBreakHyphen/>
            </w:r>
            <w:r>
              <w:t>tolerance policy adopted by the district;</w:t>
            </w:r>
          </w:p>
          <w:p w14:paraId="07C1AAF1" w14:textId="01390A87" w:rsidR="00A74322" w:rsidRDefault="00B2025D" w:rsidP="00B52003">
            <w:pPr>
              <w:pStyle w:val="Header"/>
              <w:numPr>
                <w:ilvl w:val="0"/>
                <w:numId w:val="1"/>
              </w:numPr>
              <w:ind w:left="720"/>
              <w:jc w:val="both"/>
            </w:pPr>
            <w:r>
              <w:t>arrests; and</w:t>
            </w:r>
          </w:p>
          <w:p w14:paraId="2BC78983" w14:textId="33C150F7" w:rsidR="009C36CD" w:rsidRDefault="00B2025D" w:rsidP="00B52003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ind w:left="720"/>
              <w:jc w:val="both"/>
            </w:pPr>
            <w:r>
              <w:t>referrals to a truancy court.</w:t>
            </w:r>
          </w:p>
          <w:p w14:paraId="64484061" w14:textId="77777777" w:rsidR="001F0881" w:rsidRDefault="001F0881" w:rsidP="00B5200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0600E8EF" w14:textId="4223CE10" w:rsidR="001F0881" w:rsidRDefault="00B2025D" w:rsidP="00B5200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C.S.H.B. 3485</w:t>
            </w:r>
            <w:r w:rsidR="00A74322">
              <w:t xml:space="preserve"> requires the Texas Education Agency</w:t>
            </w:r>
            <w:r w:rsidR="004271C3">
              <w:t xml:space="preserve"> (TEA)</w:t>
            </w:r>
            <w:r w:rsidR="00A74322">
              <w:t xml:space="preserve"> to aggregate the data </w:t>
            </w:r>
            <w:r w:rsidR="00257A54" w:rsidRPr="00D3613D">
              <w:t xml:space="preserve">collected under the bill's </w:t>
            </w:r>
            <w:r w:rsidR="00D3613D">
              <w:t xml:space="preserve">PEIMS reporting </w:t>
            </w:r>
            <w:r w:rsidR="00257A54" w:rsidRPr="00D3613D">
              <w:t>provisions</w:t>
            </w:r>
            <w:r w:rsidR="00C4516F">
              <w:t xml:space="preserve"> by </w:t>
            </w:r>
            <w:r w:rsidR="00EB6960">
              <w:t>state, region, district, and campus</w:t>
            </w:r>
            <w:r w:rsidR="00257A54">
              <w:t xml:space="preserve"> in a</w:t>
            </w:r>
            <w:r w:rsidR="00C4516F">
              <w:t xml:space="preserve"> readily un</w:t>
            </w:r>
            <w:r w:rsidR="00C4516F" w:rsidRPr="00794B58">
              <w:t>derstandable</w:t>
            </w:r>
            <w:r w:rsidR="00C4516F">
              <w:t xml:space="preserve"> </w:t>
            </w:r>
            <w:r w:rsidR="00257A54">
              <w:t>annual report</w:t>
            </w:r>
            <w:r w:rsidR="00E23747">
              <w:t>,</w:t>
            </w:r>
            <w:r w:rsidR="00257A54">
              <w:t xml:space="preserve"> make the report </w:t>
            </w:r>
            <w:r w:rsidR="00E23747">
              <w:t xml:space="preserve">publicly </w:t>
            </w:r>
            <w:r w:rsidR="00257A54">
              <w:t xml:space="preserve">available </w:t>
            </w:r>
            <w:r w:rsidR="00E23747">
              <w:t xml:space="preserve">on TEA's website, and provide the report </w:t>
            </w:r>
            <w:r w:rsidR="00257A54">
              <w:t xml:space="preserve">to each district. </w:t>
            </w:r>
            <w:r>
              <w:t xml:space="preserve">The bill </w:t>
            </w:r>
            <w:r w:rsidR="00E23747">
              <w:t>requires e</w:t>
            </w:r>
            <w:r w:rsidR="00257A54">
              <w:t>ach district</w:t>
            </w:r>
            <w:r w:rsidR="00E23747">
              <w:t xml:space="preserve"> to</w:t>
            </w:r>
            <w:r w:rsidR="00257A54">
              <w:t xml:space="preserve"> provide </w:t>
            </w:r>
            <w:r w:rsidR="001C0869">
              <w:t>annually</w:t>
            </w:r>
            <w:r w:rsidR="006065EE">
              <w:t xml:space="preserve"> </w:t>
            </w:r>
            <w:r w:rsidR="006065EE" w:rsidRPr="00794B58">
              <w:t>by email</w:t>
            </w:r>
            <w:r w:rsidR="001C0869">
              <w:t xml:space="preserve"> </w:t>
            </w:r>
            <w:r w:rsidR="00257A54">
              <w:t xml:space="preserve">to </w:t>
            </w:r>
            <w:r w:rsidR="00257A54" w:rsidRPr="005C71EA">
              <w:t>each parent</w:t>
            </w:r>
            <w:r w:rsidR="006065EE" w:rsidRPr="005C71EA">
              <w:t>, guardian</w:t>
            </w:r>
            <w:r w:rsidR="006065EE">
              <w:t xml:space="preserve">, or other </w:t>
            </w:r>
            <w:r w:rsidR="00257A54">
              <w:t xml:space="preserve">person </w:t>
            </w:r>
            <w:r w:rsidR="006065EE">
              <w:t>having lawful control over</w:t>
            </w:r>
            <w:r w:rsidR="00257A54">
              <w:t xml:space="preserve"> a student </w:t>
            </w:r>
            <w:r w:rsidR="003C764C" w:rsidRPr="005C71EA">
              <w:t>enrolled in the district</w:t>
            </w:r>
            <w:r w:rsidR="003C764C">
              <w:t xml:space="preserve"> </w:t>
            </w:r>
            <w:r w:rsidR="006065EE">
              <w:t>for whom the district has an email address</w:t>
            </w:r>
            <w:r w:rsidR="00794B58">
              <w:t xml:space="preserve"> a notice that includes the following information</w:t>
            </w:r>
            <w:r>
              <w:t>:</w:t>
            </w:r>
          </w:p>
          <w:p w14:paraId="4BEC53B8" w14:textId="78EAE4EC" w:rsidR="001F0881" w:rsidRDefault="00B2025D" w:rsidP="00B52003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jc w:val="both"/>
            </w:pPr>
            <w:r>
              <w:t>a copy of the report</w:t>
            </w:r>
            <w:r w:rsidR="004271C3">
              <w:t>;</w:t>
            </w:r>
          </w:p>
          <w:p w14:paraId="53093A28" w14:textId="6F7E836E" w:rsidR="001F0881" w:rsidRDefault="00B2025D" w:rsidP="00B52003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jc w:val="both"/>
            </w:pPr>
            <w:r>
              <w:t>a summary that compares the aggregate data for the district campus and for the state, region, and other campuses in the district; and</w:t>
            </w:r>
          </w:p>
          <w:p w14:paraId="63850573" w14:textId="512883E7" w:rsidR="001F0881" w:rsidRDefault="00B2025D" w:rsidP="00B52003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jc w:val="both"/>
            </w:pPr>
            <w:r>
              <w:t>the website link to the report on the TEA website.</w:t>
            </w:r>
          </w:p>
          <w:p w14:paraId="0E55484E" w14:textId="77777777" w:rsidR="001F0881" w:rsidRDefault="001F0881" w:rsidP="00B5200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2D5DA042" w14:textId="40E0A8FD" w:rsidR="00A74322" w:rsidRPr="009C36CD" w:rsidRDefault="00B2025D" w:rsidP="00B5200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C.S.H.B. 3485 </w:t>
            </w:r>
            <w:r w:rsidR="001C0869">
              <w:t>requires the commissioner of education to adopt rules as necessary to implement the bill's provisions</w:t>
            </w:r>
            <w:r>
              <w:t xml:space="preserve"> </w:t>
            </w:r>
            <w:r w:rsidRPr="005C71EA">
              <w:t xml:space="preserve">relating to </w:t>
            </w:r>
            <w:r w:rsidR="00DC59F3">
              <w:t xml:space="preserve">required </w:t>
            </w:r>
            <w:r w:rsidRPr="005C71EA">
              <w:t xml:space="preserve">PEIMS reporting </w:t>
            </w:r>
            <w:r w:rsidR="005C71EA">
              <w:t xml:space="preserve">of disciplinary measures and the </w:t>
            </w:r>
            <w:r w:rsidR="00DC59F3">
              <w:t>associated</w:t>
            </w:r>
            <w:r w:rsidR="005C71EA">
              <w:t xml:space="preserve"> TEA report</w:t>
            </w:r>
            <w:r w:rsidR="001C0869">
              <w:t>, including rules to ensure compliance with the federal Family Education Rights and Privacy Act.</w:t>
            </w:r>
            <w:r>
              <w:t xml:space="preserve"> </w:t>
            </w:r>
            <w:r w:rsidR="00257A54">
              <w:t>The bill applies beginning with the 2021-2022 school year.</w:t>
            </w:r>
          </w:p>
          <w:p w14:paraId="7BD9C8FB" w14:textId="2C9C3C49" w:rsidR="008423E4" w:rsidRPr="00835628" w:rsidRDefault="008423E4" w:rsidP="00B52003">
            <w:pPr>
              <w:rPr>
                <w:b/>
              </w:rPr>
            </w:pPr>
          </w:p>
        </w:tc>
      </w:tr>
      <w:tr w:rsidR="00482C63" w14:paraId="6CAC3288" w14:textId="77777777" w:rsidTr="00A91FD5">
        <w:tc>
          <w:tcPr>
            <w:tcW w:w="9360" w:type="dxa"/>
          </w:tcPr>
          <w:p w14:paraId="401F055E" w14:textId="77777777" w:rsidR="008423E4" w:rsidRPr="00A8133F" w:rsidRDefault="00B2025D" w:rsidP="00B52003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011DC064" w14:textId="77777777" w:rsidR="008423E4" w:rsidRDefault="008423E4" w:rsidP="00B52003"/>
          <w:p w14:paraId="6D6A7C9D" w14:textId="77777777" w:rsidR="008423E4" w:rsidRPr="003624F2" w:rsidRDefault="00B2025D" w:rsidP="00B5200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</w:t>
            </w:r>
            <w:r>
              <w:t>mber 1, 2021.</w:t>
            </w:r>
          </w:p>
          <w:p w14:paraId="293B8D65" w14:textId="77777777" w:rsidR="008423E4" w:rsidRPr="00233FDB" w:rsidRDefault="008423E4" w:rsidP="00B52003">
            <w:pPr>
              <w:rPr>
                <w:b/>
              </w:rPr>
            </w:pPr>
          </w:p>
        </w:tc>
      </w:tr>
      <w:tr w:rsidR="00482C63" w14:paraId="5D8CB587" w14:textId="77777777" w:rsidTr="00A91FD5">
        <w:tc>
          <w:tcPr>
            <w:tcW w:w="9360" w:type="dxa"/>
          </w:tcPr>
          <w:p w14:paraId="139406AC" w14:textId="3C8BCBC7" w:rsidR="006B6D2F" w:rsidRPr="001F0881" w:rsidRDefault="00B2025D" w:rsidP="00B52003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1AA969A9" w14:textId="77777777" w:rsidR="00B52003" w:rsidRDefault="00B52003" w:rsidP="00B52003">
            <w:pPr>
              <w:jc w:val="both"/>
            </w:pPr>
          </w:p>
          <w:p w14:paraId="4F835D24" w14:textId="006AC237" w:rsidR="006B6D2F" w:rsidRDefault="00B2025D" w:rsidP="00B52003">
            <w:pPr>
              <w:jc w:val="both"/>
            </w:pPr>
            <w:r>
              <w:t>While C.S.H.B. 3485 may differ from the original in minor or nonsubstantive ways, the following summarizes the substantial differences between the introduced and committee substitute versions of the bi</w:t>
            </w:r>
            <w:r>
              <w:t>ll.</w:t>
            </w:r>
          </w:p>
          <w:p w14:paraId="350E69A7" w14:textId="62AF4CC1" w:rsidR="006B6D2F" w:rsidRDefault="006B6D2F" w:rsidP="00B52003">
            <w:pPr>
              <w:jc w:val="both"/>
            </w:pPr>
          </w:p>
          <w:p w14:paraId="7A207BB9" w14:textId="2171CB48" w:rsidR="006B6D2F" w:rsidRDefault="00B2025D" w:rsidP="00B52003">
            <w:pPr>
              <w:jc w:val="both"/>
            </w:pPr>
            <w:r>
              <w:t xml:space="preserve">The substitute includes provisions not in the original setting out </w:t>
            </w:r>
            <w:r w:rsidR="00E72305">
              <w:t xml:space="preserve">notice </w:t>
            </w:r>
            <w:r>
              <w:t>requirement</w:t>
            </w:r>
            <w:r w:rsidR="0097674F">
              <w:t>s</w:t>
            </w:r>
            <w:r>
              <w:t xml:space="preserve"> </w:t>
            </w:r>
            <w:r w:rsidR="00A8254E">
              <w:t xml:space="preserve">for </w:t>
            </w:r>
            <w:r>
              <w:t xml:space="preserve">an independent school district </w:t>
            </w:r>
            <w:r w:rsidR="00A8254E">
              <w:t xml:space="preserve">board of trustees </w:t>
            </w:r>
            <w:r>
              <w:t>that adopts a policy under which corporal punishment is permitted as a method of student discipline.</w:t>
            </w:r>
          </w:p>
          <w:p w14:paraId="247E9709" w14:textId="05B54D3F" w:rsidR="006B6D2F" w:rsidRDefault="006B6D2F" w:rsidP="00B52003">
            <w:pPr>
              <w:jc w:val="both"/>
            </w:pPr>
          </w:p>
          <w:p w14:paraId="7A76A6E4" w14:textId="46077D87" w:rsidR="006B6D2F" w:rsidRDefault="00B2025D" w:rsidP="00B52003">
            <w:pPr>
              <w:jc w:val="both"/>
            </w:pPr>
            <w:r>
              <w:t xml:space="preserve">The substitute changes provisions in the original </w:t>
            </w:r>
            <w:r w:rsidR="00C03540">
              <w:t>relating</w:t>
            </w:r>
            <w:r>
              <w:t xml:space="preserve"> to required PEIMS reporting of disciplinary measures </w:t>
            </w:r>
            <w:r w:rsidR="00A8254E">
              <w:t xml:space="preserve">and </w:t>
            </w:r>
            <w:r w:rsidR="00A8254E" w:rsidRPr="00992C8A">
              <w:t>t</w:t>
            </w:r>
            <w:r w:rsidR="00992C8A">
              <w:t xml:space="preserve">he </w:t>
            </w:r>
            <w:r w:rsidR="00DC59F3">
              <w:t>associated</w:t>
            </w:r>
            <w:r w:rsidR="00992C8A">
              <w:t xml:space="preserve"> TEA report</w:t>
            </w:r>
            <w:r w:rsidR="00A8254E">
              <w:t xml:space="preserve"> </w:t>
            </w:r>
            <w:r>
              <w:t>in the following ways:</w:t>
            </w:r>
          </w:p>
          <w:p w14:paraId="25BB58E6" w14:textId="1BF31EDB" w:rsidR="00992C8A" w:rsidRDefault="00B2025D" w:rsidP="00B52003">
            <w:pPr>
              <w:pStyle w:val="ListParagraph"/>
              <w:numPr>
                <w:ilvl w:val="0"/>
                <w:numId w:val="2"/>
              </w:numPr>
              <w:ind w:left="720"/>
              <w:jc w:val="both"/>
            </w:pPr>
            <w:r>
              <w:t>requires the commissioner to adopt rules</w:t>
            </w:r>
            <w:r>
              <w:t xml:space="preserve"> as necessary to implement those provisions, including rules to ensure compliance with certain federal law;</w:t>
            </w:r>
          </w:p>
          <w:p w14:paraId="130A189A" w14:textId="2D1EDA3C" w:rsidR="006B6D2F" w:rsidRDefault="00B2025D" w:rsidP="00B52003">
            <w:pPr>
              <w:pStyle w:val="ListParagraph"/>
              <w:numPr>
                <w:ilvl w:val="0"/>
                <w:numId w:val="2"/>
              </w:numPr>
              <w:ind w:left="720"/>
              <w:jc w:val="both"/>
            </w:pPr>
            <w:r>
              <w:t xml:space="preserve">does not </w:t>
            </w:r>
            <w:r w:rsidR="00A8254E">
              <w:t xml:space="preserve">subject </w:t>
            </w:r>
            <w:r>
              <w:t xml:space="preserve">an open-enrollment charter school </w:t>
            </w:r>
            <w:r w:rsidR="00A8254E">
              <w:t>to those provisions</w:t>
            </w:r>
            <w:r>
              <w:t>;</w:t>
            </w:r>
          </w:p>
          <w:p w14:paraId="502FA47E" w14:textId="158C6435" w:rsidR="006B6D2F" w:rsidRDefault="00B2025D" w:rsidP="00B52003">
            <w:pPr>
              <w:pStyle w:val="ListParagraph"/>
              <w:numPr>
                <w:ilvl w:val="0"/>
                <w:numId w:val="2"/>
              </w:numPr>
              <w:ind w:left="720"/>
              <w:jc w:val="both"/>
            </w:pPr>
            <w:r>
              <w:t xml:space="preserve">expands the required categories of </w:t>
            </w:r>
            <w:r w:rsidRPr="005C71EA">
              <w:t>disaggregation</w:t>
            </w:r>
            <w:r>
              <w:t xml:space="preserve"> by a district to include e</w:t>
            </w:r>
            <w:r>
              <w:t>thnicity and status as receiving special education services;</w:t>
            </w:r>
          </w:p>
          <w:p w14:paraId="28E86212" w14:textId="602E169E" w:rsidR="00F90065" w:rsidRDefault="00B2025D" w:rsidP="00B52003">
            <w:pPr>
              <w:pStyle w:val="ListParagraph"/>
              <w:numPr>
                <w:ilvl w:val="0"/>
                <w:numId w:val="2"/>
              </w:numPr>
              <w:ind w:left="720"/>
              <w:jc w:val="both"/>
            </w:pPr>
            <w:r>
              <w:t xml:space="preserve">does not include removals of a student from a classroom by a teacher among </w:t>
            </w:r>
            <w:r w:rsidR="00A8254E">
              <w:t xml:space="preserve">the </w:t>
            </w:r>
            <w:r w:rsidR="00A8254E" w:rsidRPr="00B03CC8">
              <w:t>events</w:t>
            </w:r>
            <w:r w:rsidR="00A8254E">
              <w:t xml:space="preserve"> </w:t>
            </w:r>
            <w:r>
              <w:t xml:space="preserve">required to be reported; </w:t>
            </w:r>
          </w:p>
          <w:p w14:paraId="6229CEC8" w14:textId="1581068D" w:rsidR="003E0C20" w:rsidRDefault="00B2025D" w:rsidP="00B52003">
            <w:pPr>
              <w:pStyle w:val="ListParagraph"/>
              <w:numPr>
                <w:ilvl w:val="0"/>
                <w:numId w:val="2"/>
              </w:numPr>
              <w:ind w:left="720"/>
              <w:jc w:val="both"/>
            </w:pPr>
            <w:r w:rsidRPr="00B03CC8">
              <w:t>expands the</w:t>
            </w:r>
            <w:r>
              <w:t xml:space="preserve"> expulsions required to be reported to include all discretionary and man</w:t>
            </w:r>
            <w:r>
              <w:t>datory expulsions;</w:t>
            </w:r>
          </w:p>
          <w:p w14:paraId="3A367E70" w14:textId="298BF4F0" w:rsidR="003E0C20" w:rsidRDefault="00B2025D" w:rsidP="00B52003">
            <w:pPr>
              <w:pStyle w:val="ListParagraph"/>
              <w:numPr>
                <w:ilvl w:val="0"/>
                <w:numId w:val="2"/>
              </w:numPr>
              <w:ind w:left="720"/>
              <w:jc w:val="both"/>
            </w:pPr>
            <w:r>
              <w:t>specifies that TEA is required to aggregate</w:t>
            </w:r>
            <w:r w:rsidR="00D33A81">
              <w:t xml:space="preserve"> the</w:t>
            </w:r>
            <w:r>
              <w:t xml:space="preserve"> data by state, region, district, and campus in a readily understandable report;</w:t>
            </w:r>
          </w:p>
          <w:p w14:paraId="1C7AF0FC" w14:textId="77DCEA22" w:rsidR="00FF0566" w:rsidRDefault="00B2025D" w:rsidP="00B52003">
            <w:pPr>
              <w:pStyle w:val="ListParagraph"/>
              <w:numPr>
                <w:ilvl w:val="0"/>
                <w:numId w:val="2"/>
              </w:numPr>
              <w:ind w:left="720"/>
              <w:jc w:val="both"/>
            </w:pPr>
            <w:r w:rsidRPr="00DC59F3">
              <w:t>changes the entity</w:t>
            </w:r>
            <w:r>
              <w:t xml:space="preserve"> responsible for making the report publicly available</w:t>
            </w:r>
            <w:r w:rsidR="00F90065">
              <w:t xml:space="preserve"> on its website</w:t>
            </w:r>
            <w:r>
              <w:t xml:space="preserve"> from each district and</w:t>
            </w:r>
            <w:r>
              <w:t xml:space="preserve"> charter school to TEA;</w:t>
            </w:r>
            <w:r w:rsidR="00DC59F3">
              <w:t xml:space="preserve"> and</w:t>
            </w:r>
          </w:p>
          <w:p w14:paraId="480BCD3B" w14:textId="4B97A0B3" w:rsidR="00D33A81" w:rsidRDefault="00B2025D" w:rsidP="00B52003">
            <w:pPr>
              <w:pStyle w:val="ListParagraph"/>
              <w:numPr>
                <w:ilvl w:val="0"/>
                <w:numId w:val="2"/>
              </w:numPr>
              <w:ind w:left="720"/>
              <w:jc w:val="both"/>
            </w:pPr>
            <w:r>
              <w:t>revises the requirement for a district to provide a copy of the report to certain individuals as follows:</w:t>
            </w:r>
          </w:p>
          <w:p w14:paraId="6876E6F6" w14:textId="77777777" w:rsidR="00D3613D" w:rsidRDefault="00B2025D" w:rsidP="00B52003">
            <w:pPr>
              <w:pStyle w:val="ListParagraph"/>
              <w:numPr>
                <w:ilvl w:val="1"/>
                <w:numId w:val="2"/>
              </w:numPr>
              <w:ind w:left="1440"/>
              <w:jc w:val="both"/>
            </w:pPr>
            <w:r>
              <w:t xml:space="preserve">requires the copy of the report to be </w:t>
            </w:r>
            <w:r w:rsidR="001B1369">
              <w:t xml:space="preserve">accompanied by a </w:t>
            </w:r>
            <w:r w:rsidR="00095903">
              <w:t>certain comparison</w:t>
            </w:r>
            <w:r w:rsidR="001B1369">
              <w:t xml:space="preserve"> summary</w:t>
            </w:r>
            <w:r w:rsidR="00095903">
              <w:t xml:space="preserve"> </w:t>
            </w:r>
            <w:r w:rsidR="001B1369">
              <w:t xml:space="preserve">and a website link to the report on the TEA website; </w:t>
            </w:r>
          </w:p>
          <w:p w14:paraId="1BF067F4" w14:textId="0367B3F9" w:rsidR="00D33A81" w:rsidRDefault="00B2025D" w:rsidP="00B52003">
            <w:pPr>
              <w:pStyle w:val="ListParagraph"/>
              <w:numPr>
                <w:ilvl w:val="1"/>
                <w:numId w:val="2"/>
              </w:numPr>
              <w:ind w:left="1440"/>
              <w:jc w:val="both"/>
            </w:pPr>
            <w:r>
              <w:t>requires the</w:t>
            </w:r>
            <w:r w:rsidR="00D3613D">
              <w:t xml:space="preserve"> information to be provided annually by email; </w:t>
            </w:r>
            <w:r w:rsidR="001B1369">
              <w:t>and</w:t>
            </w:r>
          </w:p>
          <w:p w14:paraId="18F4178E" w14:textId="28104CB0" w:rsidR="00C03540" w:rsidRDefault="00B2025D" w:rsidP="00B52003">
            <w:pPr>
              <w:pStyle w:val="ListParagraph"/>
              <w:numPr>
                <w:ilvl w:val="1"/>
                <w:numId w:val="2"/>
              </w:numPr>
              <w:ind w:left="1440"/>
              <w:jc w:val="both"/>
            </w:pPr>
            <w:r>
              <w:t xml:space="preserve">changes the </w:t>
            </w:r>
            <w:r w:rsidR="001B1369">
              <w:t xml:space="preserve">recipients </w:t>
            </w:r>
            <w:r w:rsidR="00095903">
              <w:t xml:space="preserve">of </w:t>
            </w:r>
            <w:r w:rsidR="00DC59F3">
              <w:t>the i</w:t>
            </w:r>
            <w:r w:rsidR="00095903">
              <w:t xml:space="preserve">nformation </w:t>
            </w:r>
            <w:r>
              <w:t xml:space="preserve">from each parent of or person standing in parental relation to a student </w:t>
            </w:r>
            <w:r w:rsidR="001B1369">
              <w:t>enrolled in the district to each parent, guardian, or other person having lawful control over a student enrolled in the district for whom the district has an email address</w:t>
            </w:r>
            <w:r w:rsidR="00992C8A">
              <w:t>.</w:t>
            </w:r>
          </w:p>
          <w:p w14:paraId="4DAF6A45" w14:textId="2AAF1E3F" w:rsidR="006B6D2F" w:rsidRPr="006B6D2F" w:rsidRDefault="006B6D2F" w:rsidP="00B52003">
            <w:pPr>
              <w:jc w:val="both"/>
            </w:pPr>
          </w:p>
        </w:tc>
      </w:tr>
      <w:tr w:rsidR="00482C63" w14:paraId="0754A6EC" w14:textId="77777777" w:rsidTr="00A91FD5">
        <w:tc>
          <w:tcPr>
            <w:tcW w:w="9360" w:type="dxa"/>
          </w:tcPr>
          <w:p w14:paraId="2B94D24D" w14:textId="77777777" w:rsidR="0072584E" w:rsidRPr="009C1E9A" w:rsidRDefault="0072584E" w:rsidP="00B52003">
            <w:pPr>
              <w:rPr>
                <w:b/>
                <w:u w:val="single"/>
              </w:rPr>
            </w:pPr>
          </w:p>
        </w:tc>
      </w:tr>
      <w:tr w:rsidR="00482C63" w14:paraId="3687F810" w14:textId="77777777" w:rsidTr="00A91FD5">
        <w:tc>
          <w:tcPr>
            <w:tcW w:w="9360" w:type="dxa"/>
          </w:tcPr>
          <w:p w14:paraId="53D1E696" w14:textId="77777777" w:rsidR="0072584E" w:rsidRPr="0072584E" w:rsidRDefault="0072584E" w:rsidP="00B52003">
            <w:pPr>
              <w:jc w:val="both"/>
            </w:pPr>
          </w:p>
        </w:tc>
      </w:tr>
    </w:tbl>
    <w:p w14:paraId="251B7941" w14:textId="77777777" w:rsidR="008423E4" w:rsidRPr="00BE0E75" w:rsidRDefault="008423E4" w:rsidP="00B52003">
      <w:pPr>
        <w:jc w:val="both"/>
        <w:rPr>
          <w:rFonts w:ascii="Arial" w:hAnsi="Arial"/>
          <w:sz w:val="16"/>
          <w:szCs w:val="16"/>
        </w:rPr>
      </w:pPr>
    </w:p>
    <w:p w14:paraId="2A07712E" w14:textId="77777777" w:rsidR="004108C3" w:rsidRPr="008423E4" w:rsidRDefault="004108C3" w:rsidP="00B52003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BCFFB2" w14:textId="77777777" w:rsidR="00000000" w:rsidRDefault="00B2025D">
      <w:r>
        <w:separator/>
      </w:r>
    </w:p>
  </w:endnote>
  <w:endnote w:type="continuationSeparator" w:id="0">
    <w:p w14:paraId="742E4FC3" w14:textId="77777777" w:rsidR="00000000" w:rsidRDefault="00B20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9B1E8" w14:textId="77777777" w:rsidR="001F0881" w:rsidRDefault="001F08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482C63" w14:paraId="17C5C84C" w14:textId="77777777" w:rsidTr="009C1E9A">
      <w:trPr>
        <w:cantSplit/>
      </w:trPr>
      <w:tc>
        <w:tcPr>
          <w:tcW w:w="0" w:type="pct"/>
        </w:tcPr>
        <w:p w14:paraId="49600D12" w14:textId="77777777" w:rsidR="001F0881" w:rsidRDefault="001F088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4E2356C" w14:textId="77777777" w:rsidR="001F0881" w:rsidRDefault="001F0881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5282774" w14:textId="77777777" w:rsidR="001F0881" w:rsidRDefault="001F0881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07E8853" w14:textId="77777777" w:rsidR="001F0881" w:rsidRDefault="001F088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3140A34F" w14:textId="77777777" w:rsidR="001F0881" w:rsidRDefault="001F088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82C63" w14:paraId="03500B92" w14:textId="77777777" w:rsidTr="009C1E9A">
      <w:trPr>
        <w:cantSplit/>
      </w:trPr>
      <w:tc>
        <w:tcPr>
          <w:tcW w:w="0" w:type="pct"/>
        </w:tcPr>
        <w:p w14:paraId="19A1C0BC" w14:textId="77777777" w:rsidR="001F0881" w:rsidRDefault="001F088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D6BBDD1" w14:textId="5D95B2BD" w:rsidR="001F0881" w:rsidRPr="009C1E9A" w:rsidRDefault="00B2025D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22974</w:t>
          </w:r>
        </w:p>
      </w:tc>
      <w:tc>
        <w:tcPr>
          <w:tcW w:w="2453" w:type="pct"/>
        </w:tcPr>
        <w:p w14:paraId="595DECBE" w14:textId="743D7AE9" w:rsidR="001F0881" w:rsidRDefault="00B2025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2C01E2">
            <w:t>21.119.1387</w:t>
          </w:r>
          <w:r>
            <w:fldChar w:fldCharType="end"/>
          </w:r>
        </w:p>
      </w:tc>
    </w:tr>
    <w:tr w:rsidR="00482C63" w14:paraId="3D7A6019" w14:textId="77777777" w:rsidTr="009C1E9A">
      <w:trPr>
        <w:cantSplit/>
      </w:trPr>
      <w:tc>
        <w:tcPr>
          <w:tcW w:w="0" w:type="pct"/>
        </w:tcPr>
        <w:p w14:paraId="30D88BA6" w14:textId="77777777" w:rsidR="001F0881" w:rsidRDefault="001F088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7E722E34" w14:textId="035B8AE4" w:rsidR="001F0881" w:rsidRPr="009C1E9A" w:rsidRDefault="00B2025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20424</w:t>
          </w:r>
        </w:p>
      </w:tc>
      <w:tc>
        <w:tcPr>
          <w:tcW w:w="2453" w:type="pct"/>
        </w:tcPr>
        <w:p w14:paraId="7D637BFF" w14:textId="77777777" w:rsidR="001F0881" w:rsidRDefault="001F0881" w:rsidP="006D504F">
          <w:pPr>
            <w:pStyle w:val="Footer"/>
            <w:rPr>
              <w:rStyle w:val="PageNumber"/>
            </w:rPr>
          </w:pPr>
        </w:p>
        <w:p w14:paraId="6C98D042" w14:textId="77777777" w:rsidR="001F0881" w:rsidRDefault="001F088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82C63" w14:paraId="18A1E40D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1AC57D1F" w14:textId="406ED985" w:rsidR="001F0881" w:rsidRDefault="00B2025D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2C01E2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255DC02A" w14:textId="77777777" w:rsidR="001F0881" w:rsidRDefault="001F0881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15B68391" w14:textId="77777777" w:rsidR="001F0881" w:rsidRPr="00FF6F72" w:rsidRDefault="001F0881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E1C076" w14:textId="77777777" w:rsidR="001F0881" w:rsidRDefault="001F08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A6F2CA" w14:textId="77777777" w:rsidR="00000000" w:rsidRDefault="00B2025D">
      <w:r>
        <w:separator/>
      </w:r>
    </w:p>
  </w:footnote>
  <w:footnote w:type="continuationSeparator" w:id="0">
    <w:p w14:paraId="67581D79" w14:textId="77777777" w:rsidR="00000000" w:rsidRDefault="00B202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BA9D3" w14:textId="77777777" w:rsidR="001F0881" w:rsidRDefault="001F08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38A266" w14:textId="77777777" w:rsidR="001F0881" w:rsidRDefault="001F08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C0DA41" w14:textId="77777777" w:rsidR="001F0881" w:rsidRDefault="001F08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96259"/>
    <w:multiLevelType w:val="hybridMultilevel"/>
    <w:tmpl w:val="78140250"/>
    <w:lvl w:ilvl="0" w:tplc="EB00EE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</w:rPr>
    </w:lvl>
    <w:lvl w:ilvl="1" w:tplc="AAC001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9246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CA96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C693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DB0DC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C81C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C8A9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FF0E7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B40C0"/>
    <w:multiLevelType w:val="hybridMultilevel"/>
    <w:tmpl w:val="8E548F0C"/>
    <w:lvl w:ilvl="0" w:tplc="D61A4AE4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8828C808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77F68960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8DA68218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E746CC6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622E0184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96E8B73E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CBA2B4E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A13E35BE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D0A5917"/>
    <w:multiLevelType w:val="hybridMultilevel"/>
    <w:tmpl w:val="3CA2721C"/>
    <w:lvl w:ilvl="0" w:tplc="2FE61A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2EC5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8A4E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461F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A2E8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EC3A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D0E2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126A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C4A8D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062F0"/>
    <w:multiLevelType w:val="hybridMultilevel"/>
    <w:tmpl w:val="D5688666"/>
    <w:lvl w:ilvl="0" w:tplc="A588EFE8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59F690EE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75142122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A062659E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D0BAEF94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B3B4A10A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658C4930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C7CE2F6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8766D944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4E2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DAD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45EB"/>
    <w:rsid w:val="0004512B"/>
    <w:rsid w:val="000463F0"/>
    <w:rsid w:val="00046BDA"/>
    <w:rsid w:val="0004762E"/>
    <w:rsid w:val="000532BD"/>
    <w:rsid w:val="00055C12"/>
    <w:rsid w:val="000608B0"/>
    <w:rsid w:val="00061041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86B4B"/>
    <w:rsid w:val="00090E6B"/>
    <w:rsid w:val="00090E9F"/>
    <w:rsid w:val="00091B2C"/>
    <w:rsid w:val="00092ABC"/>
    <w:rsid w:val="00095903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655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A72C2"/>
    <w:rsid w:val="001B053A"/>
    <w:rsid w:val="001B1369"/>
    <w:rsid w:val="001B26D8"/>
    <w:rsid w:val="001B3BFA"/>
    <w:rsid w:val="001B75B8"/>
    <w:rsid w:val="001C0869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0881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57A54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01E2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C764C"/>
    <w:rsid w:val="003D726D"/>
    <w:rsid w:val="003E0875"/>
    <w:rsid w:val="003E0BB8"/>
    <w:rsid w:val="003E0C20"/>
    <w:rsid w:val="003E6CB0"/>
    <w:rsid w:val="003F1F5E"/>
    <w:rsid w:val="003F286A"/>
    <w:rsid w:val="003F77F8"/>
    <w:rsid w:val="003F7B86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271C3"/>
    <w:rsid w:val="0043190E"/>
    <w:rsid w:val="004324E9"/>
    <w:rsid w:val="004350F3"/>
    <w:rsid w:val="00436980"/>
    <w:rsid w:val="00440E06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2C63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1EA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65EE"/>
    <w:rsid w:val="00606B35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4E2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0C7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6D2F"/>
    <w:rsid w:val="006B7A2E"/>
    <w:rsid w:val="006C4709"/>
    <w:rsid w:val="006D3005"/>
    <w:rsid w:val="006D504F"/>
    <w:rsid w:val="006E0CAC"/>
    <w:rsid w:val="006E1CFB"/>
    <w:rsid w:val="006E1F94"/>
    <w:rsid w:val="006E25F2"/>
    <w:rsid w:val="006E26C1"/>
    <w:rsid w:val="006E30A8"/>
    <w:rsid w:val="006E45B0"/>
    <w:rsid w:val="006E5692"/>
    <w:rsid w:val="006F365D"/>
    <w:rsid w:val="006F4BB0"/>
    <w:rsid w:val="006F6EED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584E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4B58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44FF2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0FDB"/>
    <w:rsid w:val="0096482F"/>
    <w:rsid w:val="00964E3A"/>
    <w:rsid w:val="00967126"/>
    <w:rsid w:val="00970EAE"/>
    <w:rsid w:val="00971627"/>
    <w:rsid w:val="00972797"/>
    <w:rsid w:val="0097279D"/>
    <w:rsid w:val="0097674F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2C8A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667"/>
    <w:rsid w:val="00A26A8A"/>
    <w:rsid w:val="00A27255"/>
    <w:rsid w:val="00A272CF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74322"/>
    <w:rsid w:val="00A803CF"/>
    <w:rsid w:val="00A8133F"/>
    <w:rsid w:val="00A8254E"/>
    <w:rsid w:val="00A82CB4"/>
    <w:rsid w:val="00A837A8"/>
    <w:rsid w:val="00A83C36"/>
    <w:rsid w:val="00A91FD5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A2B"/>
    <w:rsid w:val="00AE4F1C"/>
    <w:rsid w:val="00AE7EA1"/>
    <w:rsid w:val="00AF1433"/>
    <w:rsid w:val="00AF48B4"/>
    <w:rsid w:val="00AF4923"/>
    <w:rsid w:val="00AF7C74"/>
    <w:rsid w:val="00B000AF"/>
    <w:rsid w:val="00B03CC8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025D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003"/>
    <w:rsid w:val="00B524C1"/>
    <w:rsid w:val="00B52C8D"/>
    <w:rsid w:val="00B553A8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1F56"/>
    <w:rsid w:val="00BF4949"/>
    <w:rsid w:val="00BF4D7C"/>
    <w:rsid w:val="00BF5085"/>
    <w:rsid w:val="00C013F4"/>
    <w:rsid w:val="00C03540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516F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3CDB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390D"/>
    <w:rsid w:val="00CB4B4B"/>
    <w:rsid w:val="00CB4B73"/>
    <w:rsid w:val="00CB74CB"/>
    <w:rsid w:val="00CB7E04"/>
    <w:rsid w:val="00CC24B7"/>
    <w:rsid w:val="00CC42E5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3A81"/>
    <w:rsid w:val="00D35728"/>
    <w:rsid w:val="00D3613D"/>
    <w:rsid w:val="00D37BCF"/>
    <w:rsid w:val="00D37C14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59F3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3747"/>
    <w:rsid w:val="00E2551E"/>
    <w:rsid w:val="00E26B13"/>
    <w:rsid w:val="00E27E5A"/>
    <w:rsid w:val="00E31135"/>
    <w:rsid w:val="00E317BA"/>
    <w:rsid w:val="00E3469B"/>
    <w:rsid w:val="00E36380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4ECB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2305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B6960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1F5D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57A86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0065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566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517C251-80C6-427A-B702-170227F1C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A7432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743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7432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743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74322"/>
    <w:rPr>
      <w:b/>
      <w:bCs/>
    </w:rPr>
  </w:style>
  <w:style w:type="paragraph" w:styleId="Revision">
    <w:name w:val="Revision"/>
    <w:hidden/>
    <w:uiPriority w:val="99"/>
    <w:semiHidden/>
    <w:rsid w:val="00A7432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B6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1059</Words>
  <Characters>5877</Characters>
  <Application>Microsoft Office Word</Application>
  <DocSecurity>4</DocSecurity>
  <Lines>129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HB03485 (Committee Report (Substituted))</vt:lpstr>
    </vt:vector>
  </TitlesOfParts>
  <Company>State of Texas</Company>
  <LinksUpToDate>false</LinksUpToDate>
  <CharactersWithSpaces>6917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22974</dc:subject>
  <dc:creator>State of Texas</dc:creator>
  <dc:description>HB 3485 by Goodwin-(H)Public Education (Substitute Document Number: 87R 20424)</dc:description>
  <cp:lastModifiedBy>Lauren Bustamante</cp:lastModifiedBy>
  <cp:revision>2</cp:revision>
  <cp:lastPrinted>2003-11-26T17:21:00Z</cp:lastPrinted>
  <dcterms:created xsi:type="dcterms:W3CDTF">2021-05-04T00:37:00Z</dcterms:created>
  <dcterms:modified xsi:type="dcterms:W3CDTF">2021-05-04T00:37:00Z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21.119.1387</vt:lpwstr>
  </property>
</Properties>
</file>