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137AA" w14:paraId="201F017B" w14:textId="77777777" w:rsidTr="00345119">
        <w:tc>
          <w:tcPr>
            <w:tcW w:w="9576" w:type="dxa"/>
            <w:noWrap/>
          </w:tcPr>
          <w:p w14:paraId="5438BFB2" w14:textId="77777777" w:rsidR="008423E4" w:rsidRPr="0022177D" w:rsidRDefault="008D7674" w:rsidP="007B0096">
            <w:pPr>
              <w:pStyle w:val="Heading1"/>
            </w:pPr>
            <w:bookmarkStart w:id="0" w:name="_GoBack"/>
            <w:bookmarkEnd w:id="0"/>
            <w:r w:rsidRPr="00631897">
              <w:t>BILL ANALYSIS</w:t>
            </w:r>
          </w:p>
        </w:tc>
      </w:tr>
    </w:tbl>
    <w:p w14:paraId="6088A226" w14:textId="77777777" w:rsidR="008423E4" w:rsidRPr="0022177D" w:rsidRDefault="008423E4" w:rsidP="007B0096">
      <w:pPr>
        <w:jc w:val="center"/>
      </w:pPr>
    </w:p>
    <w:p w14:paraId="74C17D2B" w14:textId="77777777" w:rsidR="008423E4" w:rsidRPr="00B31F0E" w:rsidRDefault="008423E4" w:rsidP="007B0096"/>
    <w:p w14:paraId="3DEBD401" w14:textId="77777777" w:rsidR="008423E4" w:rsidRPr="00742794" w:rsidRDefault="008423E4" w:rsidP="007B0096">
      <w:pPr>
        <w:tabs>
          <w:tab w:val="right" w:pos="9360"/>
        </w:tabs>
      </w:pPr>
    </w:p>
    <w:tbl>
      <w:tblPr>
        <w:tblW w:w="0" w:type="auto"/>
        <w:tblLayout w:type="fixed"/>
        <w:tblLook w:val="01E0" w:firstRow="1" w:lastRow="1" w:firstColumn="1" w:lastColumn="1" w:noHBand="0" w:noVBand="0"/>
      </w:tblPr>
      <w:tblGrid>
        <w:gridCol w:w="9576"/>
      </w:tblGrid>
      <w:tr w:rsidR="00E137AA" w14:paraId="43F67F7E" w14:textId="77777777" w:rsidTr="00345119">
        <w:tc>
          <w:tcPr>
            <w:tcW w:w="9576" w:type="dxa"/>
          </w:tcPr>
          <w:p w14:paraId="1B310E18" w14:textId="77777777" w:rsidR="008423E4" w:rsidRPr="00861995" w:rsidRDefault="008D7674" w:rsidP="007B0096">
            <w:pPr>
              <w:jc w:val="right"/>
            </w:pPr>
            <w:r>
              <w:t>C.S.H.B. 3489</w:t>
            </w:r>
          </w:p>
        </w:tc>
      </w:tr>
      <w:tr w:rsidR="00E137AA" w14:paraId="43A04B62" w14:textId="77777777" w:rsidTr="00345119">
        <w:tc>
          <w:tcPr>
            <w:tcW w:w="9576" w:type="dxa"/>
          </w:tcPr>
          <w:p w14:paraId="6285D745" w14:textId="77777777" w:rsidR="008423E4" w:rsidRPr="00861995" w:rsidRDefault="008D7674" w:rsidP="007B0096">
            <w:pPr>
              <w:jc w:val="right"/>
            </w:pPr>
            <w:r>
              <w:t xml:space="preserve">By: </w:t>
            </w:r>
            <w:r w:rsidR="00583887">
              <w:t>Parker</w:t>
            </w:r>
          </w:p>
        </w:tc>
      </w:tr>
      <w:tr w:rsidR="00E137AA" w14:paraId="6CE588CB" w14:textId="77777777" w:rsidTr="00345119">
        <w:tc>
          <w:tcPr>
            <w:tcW w:w="9576" w:type="dxa"/>
          </w:tcPr>
          <w:p w14:paraId="7778B5DB" w14:textId="77777777" w:rsidR="008423E4" w:rsidRPr="00861995" w:rsidRDefault="008D7674" w:rsidP="007B0096">
            <w:pPr>
              <w:jc w:val="right"/>
            </w:pPr>
            <w:r>
              <w:t>Public Education</w:t>
            </w:r>
          </w:p>
        </w:tc>
      </w:tr>
      <w:tr w:rsidR="00E137AA" w14:paraId="575C7B56" w14:textId="77777777" w:rsidTr="00345119">
        <w:tc>
          <w:tcPr>
            <w:tcW w:w="9576" w:type="dxa"/>
          </w:tcPr>
          <w:p w14:paraId="3CBDC5DD" w14:textId="77777777" w:rsidR="008423E4" w:rsidRDefault="008D7674" w:rsidP="007B0096">
            <w:pPr>
              <w:jc w:val="right"/>
            </w:pPr>
            <w:r>
              <w:t>Committee Report (Substituted)</w:t>
            </w:r>
          </w:p>
        </w:tc>
      </w:tr>
    </w:tbl>
    <w:p w14:paraId="11F47A19" w14:textId="77777777" w:rsidR="008423E4" w:rsidRDefault="008423E4" w:rsidP="007B0096">
      <w:pPr>
        <w:tabs>
          <w:tab w:val="right" w:pos="9360"/>
        </w:tabs>
      </w:pPr>
    </w:p>
    <w:p w14:paraId="6AFCBB1D" w14:textId="77777777" w:rsidR="008423E4" w:rsidRDefault="008423E4" w:rsidP="007B0096"/>
    <w:p w14:paraId="7CA343EA" w14:textId="77777777" w:rsidR="008423E4" w:rsidRDefault="008423E4" w:rsidP="007B0096"/>
    <w:tbl>
      <w:tblPr>
        <w:tblW w:w="0" w:type="auto"/>
        <w:tblCellMar>
          <w:left w:w="115" w:type="dxa"/>
          <w:right w:w="115" w:type="dxa"/>
        </w:tblCellMar>
        <w:tblLook w:val="01E0" w:firstRow="1" w:lastRow="1" w:firstColumn="1" w:lastColumn="1" w:noHBand="0" w:noVBand="0"/>
      </w:tblPr>
      <w:tblGrid>
        <w:gridCol w:w="9360"/>
      </w:tblGrid>
      <w:tr w:rsidR="00E137AA" w14:paraId="7F9CE6B0" w14:textId="77777777" w:rsidTr="00345119">
        <w:tc>
          <w:tcPr>
            <w:tcW w:w="9576" w:type="dxa"/>
          </w:tcPr>
          <w:p w14:paraId="1E7155EE" w14:textId="77777777" w:rsidR="008423E4" w:rsidRPr="00A8133F" w:rsidRDefault="008D7674" w:rsidP="007B0096">
            <w:pPr>
              <w:rPr>
                <w:b/>
              </w:rPr>
            </w:pPr>
            <w:r w:rsidRPr="009C1E9A">
              <w:rPr>
                <w:b/>
                <w:u w:val="single"/>
              </w:rPr>
              <w:t>BACKGROUND AND PURPOSE</w:t>
            </w:r>
            <w:r>
              <w:rPr>
                <w:b/>
              </w:rPr>
              <w:t xml:space="preserve"> </w:t>
            </w:r>
          </w:p>
          <w:p w14:paraId="7CFA50EB" w14:textId="77777777" w:rsidR="008423E4" w:rsidRDefault="008423E4" w:rsidP="007B0096"/>
          <w:p w14:paraId="29FF2FD3" w14:textId="22B0285D" w:rsidR="008423E4" w:rsidRDefault="008D7674" w:rsidP="007B0096">
            <w:pPr>
              <w:pStyle w:val="Header"/>
              <w:jc w:val="both"/>
            </w:pPr>
            <w:r>
              <w:t>Although technology continues to serve as a vital and beneficial tool in a child's education, it has been</w:t>
            </w:r>
            <w:r w:rsidR="00583887">
              <w:t xml:space="preserve"> suggested students </w:t>
            </w:r>
            <w:r>
              <w:t xml:space="preserve">need to be protected </w:t>
            </w:r>
            <w:r w:rsidR="00583887">
              <w:t xml:space="preserve">from harmful or improper use of technology in school classrooms. C.S.H.B. 3489 seeks to ensure </w:t>
            </w:r>
            <w:r>
              <w:t xml:space="preserve">public </w:t>
            </w:r>
            <w:r w:rsidR="00583887">
              <w:t>school districts and open-enrollment charter schools address the increasing role of technology in classrooms</w:t>
            </w:r>
            <w:r>
              <w:t xml:space="preserve"> and</w:t>
            </w:r>
            <w:r w:rsidR="00583887">
              <w:t xml:space="preserve"> require</w:t>
            </w:r>
            <w:r>
              <w:t>s</w:t>
            </w:r>
            <w:r w:rsidR="00583887">
              <w:t xml:space="preserve"> the Texas Education Agency, in consultation with the Health and Human Services Commission, to develop model best health and safety guidelines for the effective integration of digital devices in public schools. </w:t>
            </w:r>
          </w:p>
          <w:p w14:paraId="3DDA6D39" w14:textId="77777777" w:rsidR="008423E4" w:rsidRPr="00E26B13" w:rsidRDefault="008423E4" w:rsidP="007B0096">
            <w:pPr>
              <w:rPr>
                <w:b/>
              </w:rPr>
            </w:pPr>
          </w:p>
        </w:tc>
      </w:tr>
      <w:tr w:rsidR="00E137AA" w14:paraId="6E84195A" w14:textId="77777777" w:rsidTr="00345119">
        <w:tc>
          <w:tcPr>
            <w:tcW w:w="9576" w:type="dxa"/>
          </w:tcPr>
          <w:p w14:paraId="414AFCFA" w14:textId="77777777" w:rsidR="0017725B" w:rsidRDefault="008D7674" w:rsidP="007B0096">
            <w:pPr>
              <w:rPr>
                <w:b/>
                <w:u w:val="single"/>
              </w:rPr>
            </w:pPr>
            <w:r>
              <w:rPr>
                <w:b/>
                <w:u w:val="single"/>
              </w:rPr>
              <w:t>CRIMINAL JUSTICE IMPACT</w:t>
            </w:r>
          </w:p>
          <w:p w14:paraId="74D7D337" w14:textId="77777777" w:rsidR="0017725B" w:rsidRDefault="0017725B" w:rsidP="007B0096">
            <w:pPr>
              <w:rPr>
                <w:b/>
                <w:u w:val="single"/>
              </w:rPr>
            </w:pPr>
          </w:p>
          <w:p w14:paraId="16CEE15D" w14:textId="77777777" w:rsidR="00583887" w:rsidRPr="00583887" w:rsidRDefault="008D7674" w:rsidP="007B0096">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14:paraId="19A87458" w14:textId="77777777" w:rsidR="0017725B" w:rsidRPr="0017725B" w:rsidRDefault="0017725B" w:rsidP="007B0096">
            <w:pPr>
              <w:rPr>
                <w:b/>
                <w:u w:val="single"/>
              </w:rPr>
            </w:pPr>
          </w:p>
        </w:tc>
      </w:tr>
      <w:tr w:rsidR="00E137AA" w14:paraId="3F4F5863" w14:textId="77777777" w:rsidTr="00345119">
        <w:tc>
          <w:tcPr>
            <w:tcW w:w="9576" w:type="dxa"/>
          </w:tcPr>
          <w:p w14:paraId="5CCD732D" w14:textId="77777777" w:rsidR="008423E4" w:rsidRPr="00A8133F" w:rsidRDefault="008D7674" w:rsidP="007B0096">
            <w:pPr>
              <w:rPr>
                <w:b/>
              </w:rPr>
            </w:pPr>
            <w:r w:rsidRPr="009C1E9A">
              <w:rPr>
                <w:b/>
                <w:u w:val="single"/>
              </w:rPr>
              <w:t xml:space="preserve">RULEMAKING </w:t>
            </w:r>
            <w:r w:rsidRPr="009C1E9A">
              <w:rPr>
                <w:b/>
                <w:u w:val="single"/>
              </w:rPr>
              <w:t>AUTHORITY</w:t>
            </w:r>
            <w:r>
              <w:rPr>
                <w:b/>
              </w:rPr>
              <w:t xml:space="preserve"> </w:t>
            </w:r>
          </w:p>
          <w:p w14:paraId="50C86B53" w14:textId="77777777" w:rsidR="008423E4" w:rsidRDefault="008423E4" w:rsidP="007B0096"/>
          <w:p w14:paraId="33CA3129" w14:textId="77777777" w:rsidR="00583887" w:rsidRDefault="008D7674" w:rsidP="007B009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ECCBBD9" w14:textId="77777777" w:rsidR="008423E4" w:rsidRPr="00E21FDC" w:rsidRDefault="008423E4" w:rsidP="007B0096">
            <w:pPr>
              <w:rPr>
                <w:b/>
              </w:rPr>
            </w:pPr>
          </w:p>
        </w:tc>
      </w:tr>
      <w:tr w:rsidR="00E137AA" w14:paraId="2A62114A" w14:textId="77777777" w:rsidTr="00345119">
        <w:tc>
          <w:tcPr>
            <w:tcW w:w="9576" w:type="dxa"/>
          </w:tcPr>
          <w:p w14:paraId="61FE9ED0" w14:textId="77777777" w:rsidR="008423E4" w:rsidRPr="00A8133F" w:rsidRDefault="008D7674" w:rsidP="007B0096">
            <w:pPr>
              <w:rPr>
                <w:b/>
              </w:rPr>
            </w:pPr>
            <w:r w:rsidRPr="009C1E9A">
              <w:rPr>
                <w:b/>
                <w:u w:val="single"/>
              </w:rPr>
              <w:t>ANALYSIS</w:t>
            </w:r>
            <w:r>
              <w:rPr>
                <w:b/>
              </w:rPr>
              <w:t xml:space="preserve"> </w:t>
            </w:r>
          </w:p>
          <w:p w14:paraId="001F6B08" w14:textId="77777777" w:rsidR="008423E4" w:rsidRDefault="008423E4" w:rsidP="007B0096"/>
          <w:p w14:paraId="5059C0BC" w14:textId="20E75D6A" w:rsidR="009C36CD" w:rsidRDefault="008D7674" w:rsidP="007B0096">
            <w:pPr>
              <w:pStyle w:val="Header"/>
              <w:tabs>
                <w:tab w:val="clear" w:pos="4320"/>
                <w:tab w:val="clear" w:pos="8640"/>
              </w:tabs>
              <w:jc w:val="both"/>
            </w:pPr>
            <w:r>
              <w:t>C.S.H.B. 3489 amends the Education Code to require</w:t>
            </w:r>
            <w:r>
              <w:t xml:space="preserve"> the Texas Education Agency</w:t>
            </w:r>
            <w:r w:rsidR="00C26FC6">
              <w:t xml:space="preserve"> (TEA)</w:t>
            </w:r>
            <w:r>
              <w:t xml:space="preserve">, in consultation with the Health and Human Services Commission, to develop and distribute </w:t>
            </w:r>
            <w:r w:rsidR="003E7B14">
              <w:t xml:space="preserve">beginning with the 2023-2024 school year, </w:t>
            </w:r>
            <w:r>
              <w:t>model health and safety guidelines that public school districts and open</w:t>
            </w:r>
            <w:r>
              <w:noBreakHyphen/>
            </w:r>
            <w:r>
              <w:t xml:space="preserve">enrollment charter schools may use to determine best practices for the effective integration of digital devices in public schools. The </w:t>
            </w:r>
            <w:r w:rsidR="006679A4">
              <w:t>guidelines must meet the following requirements:</w:t>
            </w:r>
          </w:p>
          <w:p w14:paraId="1E43DA4C" w14:textId="77777777" w:rsidR="006679A4" w:rsidRDefault="008D7674" w:rsidP="007B0096">
            <w:pPr>
              <w:pStyle w:val="Header"/>
              <w:numPr>
                <w:ilvl w:val="0"/>
                <w:numId w:val="1"/>
              </w:numPr>
              <w:tabs>
                <w:tab w:val="clear" w:pos="4320"/>
                <w:tab w:val="clear" w:pos="8640"/>
              </w:tabs>
              <w:jc w:val="both"/>
            </w:pPr>
            <w:r>
              <w:t>be based on evidence-based studies and practices;</w:t>
            </w:r>
          </w:p>
          <w:p w14:paraId="2C1A49FC" w14:textId="77777777" w:rsidR="006679A4" w:rsidRDefault="008D7674" w:rsidP="007B0096">
            <w:pPr>
              <w:pStyle w:val="Header"/>
              <w:numPr>
                <w:ilvl w:val="0"/>
                <w:numId w:val="1"/>
              </w:numPr>
              <w:tabs>
                <w:tab w:val="clear" w:pos="4320"/>
                <w:tab w:val="clear" w:pos="8640"/>
              </w:tabs>
              <w:jc w:val="both"/>
            </w:pPr>
            <w:r>
              <w:t xml:space="preserve">consider the needs of </w:t>
            </w:r>
            <w:r>
              <w:t>students with intellectual or physical disabilities;</w:t>
            </w:r>
          </w:p>
          <w:p w14:paraId="0795211E" w14:textId="77777777" w:rsidR="006679A4" w:rsidRDefault="008D7674" w:rsidP="007B0096">
            <w:pPr>
              <w:pStyle w:val="Header"/>
              <w:numPr>
                <w:ilvl w:val="0"/>
                <w:numId w:val="1"/>
              </w:numPr>
              <w:tabs>
                <w:tab w:val="clear" w:pos="4320"/>
                <w:tab w:val="clear" w:pos="8640"/>
              </w:tabs>
              <w:jc w:val="both"/>
            </w:pPr>
            <w:r>
              <w:t>consider the potential costs of implementation of the guidelines and affordable ways to reduce the hazards associated with the extended use of digital devices; and</w:t>
            </w:r>
          </w:p>
          <w:p w14:paraId="7F2423D5" w14:textId="77777777" w:rsidR="006679A4" w:rsidRDefault="008D7674" w:rsidP="007B0096">
            <w:pPr>
              <w:pStyle w:val="Header"/>
              <w:numPr>
                <w:ilvl w:val="0"/>
                <w:numId w:val="1"/>
              </w:numPr>
              <w:tabs>
                <w:tab w:val="clear" w:pos="4320"/>
                <w:tab w:val="clear" w:pos="8640"/>
              </w:tabs>
              <w:jc w:val="both"/>
            </w:pPr>
            <w:r>
              <w:t>address specified issue areas.</w:t>
            </w:r>
          </w:p>
          <w:p w14:paraId="287F9B77" w14:textId="3C2BCDE6" w:rsidR="006679A4" w:rsidRDefault="008D7674" w:rsidP="007B0096">
            <w:pPr>
              <w:pStyle w:val="Header"/>
              <w:tabs>
                <w:tab w:val="clear" w:pos="4320"/>
                <w:tab w:val="clear" w:pos="8640"/>
              </w:tabs>
              <w:jc w:val="both"/>
            </w:pPr>
            <w:r>
              <w:t>The bill</w:t>
            </w:r>
            <w:r>
              <w:t xml:space="preserve"> requires the school board of each district or the governing </w:t>
            </w:r>
            <w:r w:rsidR="007D451D">
              <w:t xml:space="preserve">body </w:t>
            </w:r>
            <w:r>
              <w:t xml:space="preserve">of each charter school to adopt a policy for the effective integration of digital devices in the district or school. In adopting the policy, the school board or governing </w:t>
            </w:r>
            <w:r w:rsidR="007D451D">
              <w:t xml:space="preserve">body </w:t>
            </w:r>
            <w:r>
              <w:t>may decide whe</w:t>
            </w:r>
            <w:r>
              <w:t xml:space="preserve">ther to adopt the guidelines developed under the bill. </w:t>
            </w:r>
          </w:p>
          <w:p w14:paraId="427BEC16" w14:textId="77777777" w:rsidR="006679A4" w:rsidRDefault="006679A4" w:rsidP="007B0096">
            <w:pPr>
              <w:pStyle w:val="Header"/>
              <w:tabs>
                <w:tab w:val="clear" w:pos="4320"/>
                <w:tab w:val="clear" w:pos="8640"/>
              </w:tabs>
              <w:jc w:val="both"/>
            </w:pPr>
          </w:p>
          <w:p w14:paraId="271CE940" w14:textId="77777777" w:rsidR="006679A4" w:rsidRPr="009C36CD" w:rsidRDefault="008D7674" w:rsidP="007B0096">
            <w:pPr>
              <w:pStyle w:val="Header"/>
              <w:tabs>
                <w:tab w:val="clear" w:pos="4320"/>
                <w:tab w:val="clear" w:pos="8640"/>
              </w:tabs>
              <w:jc w:val="both"/>
            </w:pPr>
            <w:r>
              <w:t>Each district or charter school that adopts such guidelines</w:t>
            </w:r>
            <w:r w:rsidR="003E7B14">
              <w:t xml:space="preserve"> must post the guidelines publicly on the district or charter school's website but </w:t>
            </w:r>
            <w:r>
              <w:t xml:space="preserve">may implement the guidelines in a manner that best meets </w:t>
            </w:r>
            <w:r>
              <w:t xml:space="preserve">the district's or charter school's individual needs and the individual needs of students, including students with intellectual or physical disabilities. </w:t>
            </w:r>
          </w:p>
          <w:p w14:paraId="5CC3F112" w14:textId="77777777" w:rsidR="008423E4" w:rsidRDefault="008423E4" w:rsidP="007B0096">
            <w:pPr>
              <w:rPr>
                <w:b/>
              </w:rPr>
            </w:pPr>
          </w:p>
          <w:p w14:paraId="1B2D0D40" w14:textId="5A2872AB" w:rsidR="007B0096" w:rsidRPr="00835628" w:rsidRDefault="007B0096" w:rsidP="007B0096">
            <w:pPr>
              <w:rPr>
                <w:b/>
              </w:rPr>
            </w:pPr>
          </w:p>
        </w:tc>
      </w:tr>
      <w:tr w:rsidR="00E137AA" w14:paraId="078F4E45" w14:textId="77777777" w:rsidTr="00345119">
        <w:tc>
          <w:tcPr>
            <w:tcW w:w="9576" w:type="dxa"/>
          </w:tcPr>
          <w:p w14:paraId="0F3E10D6" w14:textId="77777777" w:rsidR="008423E4" w:rsidRPr="00A8133F" w:rsidRDefault="008D7674" w:rsidP="007B0096">
            <w:pPr>
              <w:rPr>
                <w:b/>
              </w:rPr>
            </w:pPr>
            <w:r w:rsidRPr="009C1E9A">
              <w:rPr>
                <w:b/>
                <w:u w:val="single"/>
              </w:rPr>
              <w:t>EFFECTIVE DATE</w:t>
            </w:r>
            <w:r>
              <w:rPr>
                <w:b/>
              </w:rPr>
              <w:t xml:space="preserve"> </w:t>
            </w:r>
          </w:p>
          <w:p w14:paraId="5B18AA1F" w14:textId="77777777" w:rsidR="008423E4" w:rsidRDefault="008423E4" w:rsidP="007B0096"/>
          <w:p w14:paraId="5C4352EF" w14:textId="77777777" w:rsidR="008423E4" w:rsidRPr="003624F2" w:rsidRDefault="008D7674" w:rsidP="007B0096">
            <w:pPr>
              <w:pStyle w:val="Header"/>
              <w:tabs>
                <w:tab w:val="clear" w:pos="4320"/>
                <w:tab w:val="clear" w:pos="8640"/>
              </w:tabs>
              <w:jc w:val="both"/>
            </w:pPr>
            <w:r>
              <w:t>September 1, 2021.</w:t>
            </w:r>
          </w:p>
          <w:p w14:paraId="1DD17557" w14:textId="77777777" w:rsidR="008423E4" w:rsidRPr="00233FDB" w:rsidRDefault="008423E4" w:rsidP="007B0096">
            <w:pPr>
              <w:rPr>
                <w:b/>
              </w:rPr>
            </w:pPr>
          </w:p>
        </w:tc>
      </w:tr>
      <w:tr w:rsidR="00E137AA" w14:paraId="6992A784" w14:textId="77777777" w:rsidTr="00345119">
        <w:tc>
          <w:tcPr>
            <w:tcW w:w="9576" w:type="dxa"/>
          </w:tcPr>
          <w:p w14:paraId="1FBA615E" w14:textId="77777777" w:rsidR="00583887" w:rsidRDefault="008D7674" w:rsidP="007B0096">
            <w:pPr>
              <w:jc w:val="both"/>
              <w:rPr>
                <w:b/>
                <w:u w:val="single"/>
              </w:rPr>
            </w:pPr>
            <w:r>
              <w:rPr>
                <w:b/>
                <w:u w:val="single"/>
              </w:rPr>
              <w:t>COMPARISON OF ORIGINAL AND SUBSTITUTE</w:t>
            </w:r>
          </w:p>
          <w:p w14:paraId="4C3624BF" w14:textId="77777777" w:rsidR="00583887" w:rsidRDefault="00583887" w:rsidP="007B0096">
            <w:pPr>
              <w:jc w:val="both"/>
            </w:pPr>
          </w:p>
          <w:p w14:paraId="542C85CF" w14:textId="77777777" w:rsidR="00583887" w:rsidRDefault="008D7674" w:rsidP="007B0096">
            <w:pPr>
              <w:jc w:val="both"/>
            </w:pPr>
            <w:r>
              <w:t xml:space="preserve">While C.S.H.B. 3489 </w:t>
            </w:r>
            <w:r>
              <w:t>may differ from the original in minor or nonsubstantive ways, the following summarizes the substantial differences between the introduced and committee substitute versions of the bill.</w:t>
            </w:r>
          </w:p>
          <w:p w14:paraId="4B16288C" w14:textId="2E148C48" w:rsidR="00583887" w:rsidRDefault="00583887" w:rsidP="007B0096">
            <w:pPr>
              <w:jc w:val="both"/>
            </w:pPr>
          </w:p>
          <w:p w14:paraId="0D8AFF8D" w14:textId="5FB6E583" w:rsidR="00BE21A6" w:rsidRDefault="008D7674" w:rsidP="007B0096">
            <w:pPr>
              <w:jc w:val="both"/>
            </w:pPr>
            <w:r>
              <w:t xml:space="preserve">The substitute requires the health and safety guidelines developed by </w:t>
            </w:r>
            <w:r w:rsidR="00C56EEE">
              <w:t>TEA</w:t>
            </w:r>
            <w:r>
              <w:t xml:space="preserve"> to meet the following requirements, which did not appear in the original: </w:t>
            </w:r>
          </w:p>
          <w:p w14:paraId="5219D354" w14:textId="574DA4E3" w:rsidR="00BE21A6" w:rsidRDefault="008D7674" w:rsidP="007B0096">
            <w:pPr>
              <w:pStyle w:val="ListParagraph"/>
              <w:numPr>
                <w:ilvl w:val="0"/>
                <w:numId w:val="2"/>
              </w:numPr>
              <w:contextualSpacing w:val="0"/>
              <w:jc w:val="both"/>
            </w:pPr>
            <w:r>
              <w:t xml:space="preserve">to consider the needs of students with intellectual or physical disabilities; and </w:t>
            </w:r>
          </w:p>
          <w:p w14:paraId="4CC8D005" w14:textId="45DE0A87" w:rsidR="00BE21A6" w:rsidRDefault="008D7674" w:rsidP="007B0096">
            <w:pPr>
              <w:pStyle w:val="ListParagraph"/>
              <w:numPr>
                <w:ilvl w:val="0"/>
                <w:numId w:val="2"/>
              </w:numPr>
              <w:contextualSpacing w:val="0"/>
              <w:jc w:val="both"/>
            </w:pPr>
            <w:r>
              <w:t>to address recommended practices or software to block access to inappropriate content.</w:t>
            </w:r>
          </w:p>
          <w:p w14:paraId="7246AB1E" w14:textId="4ECE5C27" w:rsidR="00BE21A6" w:rsidRDefault="00BE21A6" w:rsidP="007B0096">
            <w:pPr>
              <w:jc w:val="both"/>
            </w:pPr>
          </w:p>
          <w:p w14:paraId="5DB21743" w14:textId="068FBF8A" w:rsidR="00BE21A6" w:rsidRDefault="008D7674" w:rsidP="007B0096">
            <w:pPr>
              <w:jc w:val="both"/>
            </w:pPr>
            <w:r>
              <w:t>The su</w:t>
            </w:r>
            <w:r>
              <w:t xml:space="preserve">bstitute includes a requirement not in the original for the school board of each public school district and governing </w:t>
            </w:r>
            <w:r w:rsidR="00AF4F7B">
              <w:t xml:space="preserve">body </w:t>
            </w:r>
            <w:r>
              <w:t>of each open</w:t>
            </w:r>
            <w:r>
              <w:noBreakHyphen/>
              <w:t xml:space="preserve">enrollment charter school to adopt a policy for the effective integration of digital devices. </w:t>
            </w:r>
            <w:r w:rsidR="00C56EEE">
              <w:t xml:space="preserve">The substitute includes a specification not in the original that a district or charter school may implement the </w:t>
            </w:r>
            <w:r w:rsidR="00B2537A">
              <w:t xml:space="preserve">TEA </w:t>
            </w:r>
            <w:r w:rsidR="00C56EEE">
              <w:t>guidelines in a manner that best meets the individual needs of students, including students with intellectual or physical disabilities.</w:t>
            </w:r>
          </w:p>
          <w:p w14:paraId="5B0532AC" w14:textId="042055DC" w:rsidR="00C56EEE" w:rsidRDefault="00C56EEE" w:rsidP="007B0096">
            <w:pPr>
              <w:jc w:val="both"/>
            </w:pPr>
          </w:p>
          <w:p w14:paraId="678A97A3" w14:textId="49C3859F" w:rsidR="00C56EEE" w:rsidRDefault="008D7674" w:rsidP="007B0096">
            <w:pPr>
              <w:jc w:val="both"/>
            </w:pPr>
            <w:r>
              <w:t>The substitute does not inclu</w:t>
            </w:r>
            <w:r>
              <w:t xml:space="preserve">de the requirement that appeared in the original for a district or charter school </w:t>
            </w:r>
            <w:r w:rsidR="00B2537A">
              <w:t xml:space="preserve">that adopts the TEA guidelines to provide a copy of the guidelines with registration materials and to require a signature acknowledging receipt of the guidelines. </w:t>
            </w:r>
          </w:p>
          <w:p w14:paraId="65566A6A" w14:textId="79495691" w:rsidR="00BE21A6" w:rsidRPr="00583887" w:rsidRDefault="008D7674" w:rsidP="007B0096">
            <w:pPr>
              <w:jc w:val="both"/>
            </w:pPr>
            <w:r>
              <w:t xml:space="preserve">  </w:t>
            </w:r>
          </w:p>
          <w:p w14:paraId="2C1E4E3D" w14:textId="77777777" w:rsidR="00583887" w:rsidRDefault="00583887" w:rsidP="007B0096">
            <w:pPr>
              <w:jc w:val="both"/>
              <w:rPr>
                <w:b/>
                <w:u w:val="single"/>
              </w:rPr>
            </w:pPr>
          </w:p>
          <w:p w14:paraId="21AC49A9" w14:textId="77777777" w:rsidR="00583887" w:rsidRPr="00583887" w:rsidRDefault="00583887" w:rsidP="007B0096">
            <w:pPr>
              <w:jc w:val="both"/>
              <w:rPr>
                <w:b/>
                <w:u w:val="single"/>
              </w:rPr>
            </w:pPr>
          </w:p>
        </w:tc>
      </w:tr>
      <w:tr w:rsidR="00E137AA" w14:paraId="1507A39F" w14:textId="77777777" w:rsidTr="00345119">
        <w:tc>
          <w:tcPr>
            <w:tcW w:w="9576" w:type="dxa"/>
          </w:tcPr>
          <w:p w14:paraId="3A316BF7" w14:textId="77777777" w:rsidR="00583887" w:rsidRPr="009C1E9A" w:rsidRDefault="00583887" w:rsidP="007B0096">
            <w:pPr>
              <w:rPr>
                <w:b/>
                <w:u w:val="single"/>
              </w:rPr>
            </w:pPr>
          </w:p>
        </w:tc>
      </w:tr>
      <w:tr w:rsidR="00E137AA" w14:paraId="2875A7EB" w14:textId="77777777" w:rsidTr="00345119">
        <w:tc>
          <w:tcPr>
            <w:tcW w:w="9576" w:type="dxa"/>
          </w:tcPr>
          <w:p w14:paraId="611CC9C6" w14:textId="77777777" w:rsidR="00583887" w:rsidRPr="00583887" w:rsidRDefault="00583887" w:rsidP="007B0096">
            <w:pPr>
              <w:jc w:val="both"/>
            </w:pPr>
          </w:p>
        </w:tc>
      </w:tr>
    </w:tbl>
    <w:p w14:paraId="44B7A6EE" w14:textId="77777777" w:rsidR="008423E4" w:rsidRPr="00BE0E75" w:rsidRDefault="008423E4" w:rsidP="007B0096">
      <w:pPr>
        <w:jc w:val="both"/>
        <w:rPr>
          <w:rFonts w:ascii="Arial" w:hAnsi="Arial"/>
          <w:sz w:val="16"/>
          <w:szCs w:val="16"/>
        </w:rPr>
      </w:pPr>
    </w:p>
    <w:p w14:paraId="548BDA04" w14:textId="77777777" w:rsidR="004108C3" w:rsidRPr="008423E4" w:rsidRDefault="004108C3" w:rsidP="007B009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8A47" w14:textId="77777777" w:rsidR="00000000" w:rsidRDefault="008D7674">
      <w:r>
        <w:separator/>
      </w:r>
    </w:p>
  </w:endnote>
  <w:endnote w:type="continuationSeparator" w:id="0">
    <w:p w14:paraId="0DBC2B43" w14:textId="77777777" w:rsidR="00000000" w:rsidRDefault="008D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34B3" w14:textId="77777777" w:rsidR="00E43853" w:rsidRDefault="00E4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137AA" w14:paraId="4A8CE75E" w14:textId="77777777" w:rsidTr="009C1E9A">
      <w:trPr>
        <w:cantSplit/>
      </w:trPr>
      <w:tc>
        <w:tcPr>
          <w:tcW w:w="0" w:type="pct"/>
        </w:tcPr>
        <w:p w14:paraId="37FB96D1" w14:textId="77777777" w:rsidR="00137D90" w:rsidRDefault="00137D90" w:rsidP="009C1E9A">
          <w:pPr>
            <w:pStyle w:val="Footer"/>
            <w:tabs>
              <w:tab w:val="clear" w:pos="8640"/>
              <w:tab w:val="right" w:pos="9360"/>
            </w:tabs>
          </w:pPr>
        </w:p>
      </w:tc>
      <w:tc>
        <w:tcPr>
          <w:tcW w:w="2395" w:type="pct"/>
        </w:tcPr>
        <w:p w14:paraId="49D5983B" w14:textId="77777777" w:rsidR="00137D90" w:rsidRDefault="00137D90" w:rsidP="009C1E9A">
          <w:pPr>
            <w:pStyle w:val="Footer"/>
            <w:tabs>
              <w:tab w:val="clear" w:pos="8640"/>
              <w:tab w:val="right" w:pos="9360"/>
            </w:tabs>
          </w:pPr>
        </w:p>
        <w:p w14:paraId="223DF424" w14:textId="77777777" w:rsidR="001A4310" w:rsidRDefault="001A4310" w:rsidP="009C1E9A">
          <w:pPr>
            <w:pStyle w:val="Footer"/>
            <w:tabs>
              <w:tab w:val="clear" w:pos="8640"/>
              <w:tab w:val="right" w:pos="9360"/>
            </w:tabs>
          </w:pPr>
        </w:p>
        <w:p w14:paraId="3DCBC15A" w14:textId="77777777" w:rsidR="00137D90" w:rsidRDefault="00137D90" w:rsidP="009C1E9A">
          <w:pPr>
            <w:pStyle w:val="Footer"/>
            <w:tabs>
              <w:tab w:val="clear" w:pos="8640"/>
              <w:tab w:val="right" w:pos="9360"/>
            </w:tabs>
          </w:pPr>
        </w:p>
      </w:tc>
      <w:tc>
        <w:tcPr>
          <w:tcW w:w="2453" w:type="pct"/>
        </w:tcPr>
        <w:p w14:paraId="4CC55CFB" w14:textId="77777777" w:rsidR="00137D90" w:rsidRDefault="00137D90" w:rsidP="009C1E9A">
          <w:pPr>
            <w:pStyle w:val="Footer"/>
            <w:tabs>
              <w:tab w:val="clear" w:pos="8640"/>
              <w:tab w:val="right" w:pos="9360"/>
            </w:tabs>
            <w:jc w:val="right"/>
          </w:pPr>
        </w:p>
      </w:tc>
    </w:tr>
    <w:tr w:rsidR="00E137AA" w14:paraId="20E1DC00" w14:textId="77777777" w:rsidTr="009C1E9A">
      <w:trPr>
        <w:cantSplit/>
      </w:trPr>
      <w:tc>
        <w:tcPr>
          <w:tcW w:w="0" w:type="pct"/>
        </w:tcPr>
        <w:p w14:paraId="1A94E75A" w14:textId="77777777" w:rsidR="00EC379B" w:rsidRDefault="00EC379B" w:rsidP="009C1E9A">
          <w:pPr>
            <w:pStyle w:val="Footer"/>
            <w:tabs>
              <w:tab w:val="clear" w:pos="8640"/>
              <w:tab w:val="right" w:pos="9360"/>
            </w:tabs>
          </w:pPr>
        </w:p>
      </w:tc>
      <w:tc>
        <w:tcPr>
          <w:tcW w:w="2395" w:type="pct"/>
        </w:tcPr>
        <w:p w14:paraId="5D7C383E" w14:textId="77777777" w:rsidR="00EC379B" w:rsidRPr="009C1E9A" w:rsidRDefault="008D7674" w:rsidP="009C1E9A">
          <w:pPr>
            <w:pStyle w:val="Footer"/>
            <w:tabs>
              <w:tab w:val="clear" w:pos="8640"/>
              <w:tab w:val="right" w:pos="9360"/>
            </w:tabs>
            <w:rPr>
              <w:rFonts w:ascii="Shruti" w:hAnsi="Shruti"/>
              <w:sz w:val="22"/>
            </w:rPr>
          </w:pPr>
          <w:r>
            <w:rPr>
              <w:rFonts w:ascii="Shruti" w:hAnsi="Shruti"/>
              <w:sz w:val="22"/>
            </w:rPr>
            <w:t>87R 21948</w:t>
          </w:r>
        </w:p>
      </w:tc>
      <w:tc>
        <w:tcPr>
          <w:tcW w:w="2453" w:type="pct"/>
        </w:tcPr>
        <w:p w14:paraId="0186867B" w14:textId="2670B276" w:rsidR="00EC379B" w:rsidRDefault="008D7674" w:rsidP="009C1E9A">
          <w:pPr>
            <w:pStyle w:val="Footer"/>
            <w:tabs>
              <w:tab w:val="clear" w:pos="8640"/>
              <w:tab w:val="right" w:pos="9360"/>
            </w:tabs>
            <w:jc w:val="right"/>
          </w:pPr>
          <w:r>
            <w:fldChar w:fldCharType="begin"/>
          </w:r>
          <w:r>
            <w:instrText xml:space="preserve"> DOCPROPERTY  OTID  \* MERGEFORMAT </w:instrText>
          </w:r>
          <w:r>
            <w:fldChar w:fldCharType="separate"/>
          </w:r>
          <w:r w:rsidR="00876BDE">
            <w:t>21.115.272</w:t>
          </w:r>
          <w:r>
            <w:fldChar w:fldCharType="end"/>
          </w:r>
        </w:p>
      </w:tc>
    </w:tr>
    <w:tr w:rsidR="00E137AA" w14:paraId="7185296A" w14:textId="77777777" w:rsidTr="009C1E9A">
      <w:trPr>
        <w:cantSplit/>
      </w:trPr>
      <w:tc>
        <w:tcPr>
          <w:tcW w:w="0" w:type="pct"/>
        </w:tcPr>
        <w:p w14:paraId="13C1B223" w14:textId="77777777" w:rsidR="00EC379B" w:rsidRDefault="00EC379B" w:rsidP="009C1E9A">
          <w:pPr>
            <w:pStyle w:val="Footer"/>
            <w:tabs>
              <w:tab w:val="clear" w:pos="4320"/>
              <w:tab w:val="clear" w:pos="8640"/>
              <w:tab w:val="left" w:pos="2865"/>
            </w:tabs>
          </w:pPr>
        </w:p>
      </w:tc>
      <w:tc>
        <w:tcPr>
          <w:tcW w:w="2395" w:type="pct"/>
        </w:tcPr>
        <w:p w14:paraId="08DBA84C" w14:textId="77777777" w:rsidR="00EC379B" w:rsidRPr="009C1E9A" w:rsidRDefault="008D7674" w:rsidP="009C1E9A">
          <w:pPr>
            <w:pStyle w:val="Footer"/>
            <w:tabs>
              <w:tab w:val="clear" w:pos="4320"/>
              <w:tab w:val="clear" w:pos="8640"/>
              <w:tab w:val="left" w:pos="2865"/>
            </w:tabs>
            <w:rPr>
              <w:rFonts w:ascii="Shruti" w:hAnsi="Shruti"/>
              <w:sz w:val="22"/>
            </w:rPr>
          </w:pPr>
          <w:r>
            <w:rPr>
              <w:rFonts w:ascii="Shruti" w:hAnsi="Shruti"/>
              <w:sz w:val="22"/>
            </w:rPr>
            <w:t>Substitute Document Number: 87R 21275</w:t>
          </w:r>
        </w:p>
      </w:tc>
      <w:tc>
        <w:tcPr>
          <w:tcW w:w="2453" w:type="pct"/>
        </w:tcPr>
        <w:p w14:paraId="6DD41096" w14:textId="77777777" w:rsidR="00EC379B" w:rsidRDefault="00EC379B" w:rsidP="006D504F">
          <w:pPr>
            <w:pStyle w:val="Footer"/>
            <w:rPr>
              <w:rStyle w:val="PageNumber"/>
            </w:rPr>
          </w:pPr>
        </w:p>
        <w:p w14:paraId="7B8D29AF" w14:textId="77777777" w:rsidR="00EC379B" w:rsidRDefault="00EC379B" w:rsidP="009C1E9A">
          <w:pPr>
            <w:pStyle w:val="Footer"/>
            <w:tabs>
              <w:tab w:val="clear" w:pos="8640"/>
              <w:tab w:val="right" w:pos="9360"/>
            </w:tabs>
            <w:jc w:val="right"/>
          </w:pPr>
        </w:p>
      </w:tc>
    </w:tr>
    <w:tr w:rsidR="00E137AA" w14:paraId="0275140C" w14:textId="77777777" w:rsidTr="009C1E9A">
      <w:trPr>
        <w:cantSplit/>
        <w:trHeight w:val="323"/>
      </w:trPr>
      <w:tc>
        <w:tcPr>
          <w:tcW w:w="0" w:type="pct"/>
          <w:gridSpan w:val="3"/>
        </w:tcPr>
        <w:p w14:paraId="1C92B7AE" w14:textId="177A1618" w:rsidR="00EC379B" w:rsidRDefault="008D76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B0096">
            <w:rPr>
              <w:rStyle w:val="PageNumber"/>
              <w:noProof/>
            </w:rPr>
            <w:t>2</w:t>
          </w:r>
          <w:r>
            <w:rPr>
              <w:rStyle w:val="PageNumber"/>
            </w:rPr>
            <w:fldChar w:fldCharType="end"/>
          </w:r>
        </w:p>
        <w:p w14:paraId="439D3E8A" w14:textId="77777777" w:rsidR="00EC379B" w:rsidRDefault="00EC379B" w:rsidP="009C1E9A">
          <w:pPr>
            <w:pStyle w:val="Footer"/>
            <w:tabs>
              <w:tab w:val="clear" w:pos="8640"/>
              <w:tab w:val="right" w:pos="9360"/>
            </w:tabs>
            <w:jc w:val="center"/>
          </w:pPr>
        </w:p>
      </w:tc>
    </w:tr>
  </w:tbl>
  <w:p w14:paraId="608EB0A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D381" w14:textId="77777777" w:rsidR="00E43853" w:rsidRDefault="00E4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D8FC" w14:textId="77777777" w:rsidR="00000000" w:rsidRDefault="008D7674">
      <w:r>
        <w:separator/>
      </w:r>
    </w:p>
  </w:footnote>
  <w:footnote w:type="continuationSeparator" w:id="0">
    <w:p w14:paraId="07A3E63E" w14:textId="77777777" w:rsidR="00000000" w:rsidRDefault="008D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1490" w14:textId="77777777" w:rsidR="00E43853" w:rsidRDefault="00E4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A170" w14:textId="77777777" w:rsidR="00E43853" w:rsidRDefault="00E4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753" w14:textId="77777777" w:rsidR="00E43853" w:rsidRDefault="00E4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2A78"/>
    <w:multiLevelType w:val="hybridMultilevel"/>
    <w:tmpl w:val="D0748DEA"/>
    <w:lvl w:ilvl="0" w:tplc="B316083C">
      <w:start w:val="1"/>
      <w:numFmt w:val="bullet"/>
      <w:lvlText w:val=""/>
      <w:lvlJc w:val="left"/>
      <w:pPr>
        <w:tabs>
          <w:tab w:val="num" w:pos="720"/>
        </w:tabs>
        <w:ind w:left="720" w:hanging="360"/>
      </w:pPr>
      <w:rPr>
        <w:rFonts w:ascii="Symbol" w:hAnsi="Symbol" w:hint="default"/>
      </w:rPr>
    </w:lvl>
    <w:lvl w:ilvl="1" w:tplc="4B682388" w:tentative="1">
      <w:start w:val="1"/>
      <w:numFmt w:val="bullet"/>
      <w:lvlText w:val="o"/>
      <w:lvlJc w:val="left"/>
      <w:pPr>
        <w:ind w:left="1440" w:hanging="360"/>
      </w:pPr>
      <w:rPr>
        <w:rFonts w:ascii="Courier New" w:hAnsi="Courier New" w:cs="Courier New" w:hint="default"/>
      </w:rPr>
    </w:lvl>
    <w:lvl w:ilvl="2" w:tplc="9D96EECE" w:tentative="1">
      <w:start w:val="1"/>
      <w:numFmt w:val="bullet"/>
      <w:lvlText w:val=""/>
      <w:lvlJc w:val="left"/>
      <w:pPr>
        <w:ind w:left="2160" w:hanging="360"/>
      </w:pPr>
      <w:rPr>
        <w:rFonts w:ascii="Wingdings" w:hAnsi="Wingdings" w:hint="default"/>
      </w:rPr>
    </w:lvl>
    <w:lvl w:ilvl="3" w:tplc="F5A8DD92" w:tentative="1">
      <w:start w:val="1"/>
      <w:numFmt w:val="bullet"/>
      <w:lvlText w:val=""/>
      <w:lvlJc w:val="left"/>
      <w:pPr>
        <w:ind w:left="2880" w:hanging="360"/>
      </w:pPr>
      <w:rPr>
        <w:rFonts w:ascii="Symbol" w:hAnsi="Symbol" w:hint="default"/>
      </w:rPr>
    </w:lvl>
    <w:lvl w:ilvl="4" w:tplc="AF909384" w:tentative="1">
      <w:start w:val="1"/>
      <w:numFmt w:val="bullet"/>
      <w:lvlText w:val="o"/>
      <w:lvlJc w:val="left"/>
      <w:pPr>
        <w:ind w:left="3600" w:hanging="360"/>
      </w:pPr>
      <w:rPr>
        <w:rFonts w:ascii="Courier New" w:hAnsi="Courier New" w:cs="Courier New" w:hint="default"/>
      </w:rPr>
    </w:lvl>
    <w:lvl w:ilvl="5" w:tplc="BF662086" w:tentative="1">
      <w:start w:val="1"/>
      <w:numFmt w:val="bullet"/>
      <w:lvlText w:val=""/>
      <w:lvlJc w:val="left"/>
      <w:pPr>
        <w:ind w:left="4320" w:hanging="360"/>
      </w:pPr>
      <w:rPr>
        <w:rFonts w:ascii="Wingdings" w:hAnsi="Wingdings" w:hint="default"/>
      </w:rPr>
    </w:lvl>
    <w:lvl w:ilvl="6" w:tplc="F834744C" w:tentative="1">
      <w:start w:val="1"/>
      <w:numFmt w:val="bullet"/>
      <w:lvlText w:val=""/>
      <w:lvlJc w:val="left"/>
      <w:pPr>
        <w:ind w:left="5040" w:hanging="360"/>
      </w:pPr>
      <w:rPr>
        <w:rFonts w:ascii="Symbol" w:hAnsi="Symbol" w:hint="default"/>
      </w:rPr>
    </w:lvl>
    <w:lvl w:ilvl="7" w:tplc="2AF2F19A" w:tentative="1">
      <w:start w:val="1"/>
      <w:numFmt w:val="bullet"/>
      <w:lvlText w:val="o"/>
      <w:lvlJc w:val="left"/>
      <w:pPr>
        <w:ind w:left="5760" w:hanging="360"/>
      </w:pPr>
      <w:rPr>
        <w:rFonts w:ascii="Courier New" w:hAnsi="Courier New" w:cs="Courier New" w:hint="default"/>
      </w:rPr>
    </w:lvl>
    <w:lvl w:ilvl="8" w:tplc="3A125380" w:tentative="1">
      <w:start w:val="1"/>
      <w:numFmt w:val="bullet"/>
      <w:lvlText w:val=""/>
      <w:lvlJc w:val="left"/>
      <w:pPr>
        <w:ind w:left="6480" w:hanging="360"/>
      </w:pPr>
      <w:rPr>
        <w:rFonts w:ascii="Wingdings" w:hAnsi="Wingdings" w:hint="default"/>
      </w:rPr>
    </w:lvl>
  </w:abstractNum>
  <w:abstractNum w:abstractNumId="1" w15:restartNumberingAfterBreak="0">
    <w:nsid w:val="6CC46A0C"/>
    <w:multiLevelType w:val="hybridMultilevel"/>
    <w:tmpl w:val="38E04D28"/>
    <w:lvl w:ilvl="0" w:tplc="8ABE2090">
      <w:start w:val="1"/>
      <w:numFmt w:val="bullet"/>
      <w:lvlText w:val=""/>
      <w:lvlJc w:val="left"/>
      <w:pPr>
        <w:tabs>
          <w:tab w:val="num" w:pos="720"/>
        </w:tabs>
        <w:ind w:left="720" w:hanging="360"/>
      </w:pPr>
      <w:rPr>
        <w:rFonts w:ascii="Symbol" w:hAnsi="Symbol" w:hint="default"/>
      </w:rPr>
    </w:lvl>
    <w:lvl w:ilvl="1" w:tplc="959A98C2" w:tentative="1">
      <w:start w:val="1"/>
      <w:numFmt w:val="bullet"/>
      <w:lvlText w:val="o"/>
      <w:lvlJc w:val="left"/>
      <w:pPr>
        <w:ind w:left="1440" w:hanging="360"/>
      </w:pPr>
      <w:rPr>
        <w:rFonts w:ascii="Courier New" w:hAnsi="Courier New" w:cs="Courier New" w:hint="default"/>
      </w:rPr>
    </w:lvl>
    <w:lvl w:ilvl="2" w:tplc="E2F43ED0" w:tentative="1">
      <w:start w:val="1"/>
      <w:numFmt w:val="bullet"/>
      <w:lvlText w:val=""/>
      <w:lvlJc w:val="left"/>
      <w:pPr>
        <w:ind w:left="2160" w:hanging="360"/>
      </w:pPr>
      <w:rPr>
        <w:rFonts w:ascii="Wingdings" w:hAnsi="Wingdings" w:hint="default"/>
      </w:rPr>
    </w:lvl>
    <w:lvl w:ilvl="3" w:tplc="0F1279B2" w:tentative="1">
      <w:start w:val="1"/>
      <w:numFmt w:val="bullet"/>
      <w:lvlText w:val=""/>
      <w:lvlJc w:val="left"/>
      <w:pPr>
        <w:ind w:left="2880" w:hanging="360"/>
      </w:pPr>
      <w:rPr>
        <w:rFonts w:ascii="Symbol" w:hAnsi="Symbol" w:hint="default"/>
      </w:rPr>
    </w:lvl>
    <w:lvl w:ilvl="4" w:tplc="FF5E844C" w:tentative="1">
      <w:start w:val="1"/>
      <w:numFmt w:val="bullet"/>
      <w:lvlText w:val="o"/>
      <w:lvlJc w:val="left"/>
      <w:pPr>
        <w:ind w:left="3600" w:hanging="360"/>
      </w:pPr>
      <w:rPr>
        <w:rFonts w:ascii="Courier New" w:hAnsi="Courier New" w:cs="Courier New" w:hint="default"/>
      </w:rPr>
    </w:lvl>
    <w:lvl w:ilvl="5" w:tplc="FC26E446" w:tentative="1">
      <w:start w:val="1"/>
      <w:numFmt w:val="bullet"/>
      <w:lvlText w:val=""/>
      <w:lvlJc w:val="left"/>
      <w:pPr>
        <w:ind w:left="4320" w:hanging="360"/>
      </w:pPr>
      <w:rPr>
        <w:rFonts w:ascii="Wingdings" w:hAnsi="Wingdings" w:hint="default"/>
      </w:rPr>
    </w:lvl>
    <w:lvl w:ilvl="6" w:tplc="F418FD54" w:tentative="1">
      <w:start w:val="1"/>
      <w:numFmt w:val="bullet"/>
      <w:lvlText w:val=""/>
      <w:lvlJc w:val="left"/>
      <w:pPr>
        <w:ind w:left="5040" w:hanging="360"/>
      </w:pPr>
      <w:rPr>
        <w:rFonts w:ascii="Symbol" w:hAnsi="Symbol" w:hint="default"/>
      </w:rPr>
    </w:lvl>
    <w:lvl w:ilvl="7" w:tplc="2DC8C072" w:tentative="1">
      <w:start w:val="1"/>
      <w:numFmt w:val="bullet"/>
      <w:lvlText w:val="o"/>
      <w:lvlJc w:val="left"/>
      <w:pPr>
        <w:ind w:left="5760" w:hanging="360"/>
      </w:pPr>
      <w:rPr>
        <w:rFonts w:ascii="Courier New" w:hAnsi="Courier New" w:cs="Courier New" w:hint="default"/>
      </w:rPr>
    </w:lvl>
    <w:lvl w:ilvl="8" w:tplc="6F8CAD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8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B49"/>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B14"/>
    <w:rsid w:val="003F1F5E"/>
    <w:rsid w:val="003F286A"/>
    <w:rsid w:val="003F77F8"/>
    <w:rsid w:val="00400ACD"/>
    <w:rsid w:val="00403B15"/>
    <w:rsid w:val="00403E8A"/>
    <w:rsid w:val="004101E4"/>
    <w:rsid w:val="00410661"/>
    <w:rsid w:val="004108C3"/>
    <w:rsid w:val="00410B33"/>
    <w:rsid w:val="0041200B"/>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887"/>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6DB1"/>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9A4"/>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096"/>
    <w:rsid w:val="007B4FCA"/>
    <w:rsid w:val="007B7B85"/>
    <w:rsid w:val="007C462E"/>
    <w:rsid w:val="007C496B"/>
    <w:rsid w:val="007C6803"/>
    <w:rsid w:val="007D2892"/>
    <w:rsid w:val="007D2DCC"/>
    <w:rsid w:val="007D451D"/>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BDE"/>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7674"/>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BB9"/>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44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4F7B"/>
    <w:rsid w:val="00AF7C74"/>
    <w:rsid w:val="00B000AF"/>
    <w:rsid w:val="00B04E79"/>
    <w:rsid w:val="00B07488"/>
    <w:rsid w:val="00B075A2"/>
    <w:rsid w:val="00B10DD2"/>
    <w:rsid w:val="00B115DC"/>
    <w:rsid w:val="00B11952"/>
    <w:rsid w:val="00B14BD2"/>
    <w:rsid w:val="00B1557F"/>
    <w:rsid w:val="00B1668D"/>
    <w:rsid w:val="00B17981"/>
    <w:rsid w:val="00B233BB"/>
    <w:rsid w:val="00B2537A"/>
    <w:rsid w:val="00B25612"/>
    <w:rsid w:val="00B26437"/>
    <w:rsid w:val="00B2678E"/>
    <w:rsid w:val="00B27879"/>
    <w:rsid w:val="00B30647"/>
    <w:rsid w:val="00B31F0E"/>
    <w:rsid w:val="00B34811"/>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1A6"/>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FC6"/>
    <w:rsid w:val="00C2766F"/>
    <w:rsid w:val="00C3223B"/>
    <w:rsid w:val="00C333C6"/>
    <w:rsid w:val="00C35CC5"/>
    <w:rsid w:val="00C361C5"/>
    <w:rsid w:val="00C377D1"/>
    <w:rsid w:val="00C37BDA"/>
    <w:rsid w:val="00C37C84"/>
    <w:rsid w:val="00C42B41"/>
    <w:rsid w:val="00C46166"/>
    <w:rsid w:val="00C463A8"/>
    <w:rsid w:val="00C4710D"/>
    <w:rsid w:val="00C50CAD"/>
    <w:rsid w:val="00C56EE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7AA"/>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5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1F8F99-65D0-43FD-9E43-DA8B70FD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E7B14"/>
    <w:rPr>
      <w:sz w:val="16"/>
      <w:szCs w:val="16"/>
    </w:rPr>
  </w:style>
  <w:style w:type="paragraph" w:styleId="CommentText">
    <w:name w:val="annotation text"/>
    <w:basedOn w:val="Normal"/>
    <w:link w:val="CommentTextChar"/>
    <w:semiHidden/>
    <w:unhideWhenUsed/>
    <w:rsid w:val="003E7B14"/>
    <w:rPr>
      <w:sz w:val="20"/>
      <w:szCs w:val="20"/>
    </w:rPr>
  </w:style>
  <w:style w:type="character" w:customStyle="1" w:styleId="CommentTextChar">
    <w:name w:val="Comment Text Char"/>
    <w:basedOn w:val="DefaultParagraphFont"/>
    <w:link w:val="CommentText"/>
    <w:semiHidden/>
    <w:rsid w:val="003E7B14"/>
  </w:style>
  <w:style w:type="paragraph" w:styleId="CommentSubject">
    <w:name w:val="annotation subject"/>
    <w:basedOn w:val="CommentText"/>
    <w:next w:val="CommentText"/>
    <w:link w:val="CommentSubjectChar"/>
    <w:semiHidden/>
    <w:unhideWhenUsed/>
    <w:rsid w:val="003E7B14"/>
    <w:rPr>
      <w:b/>
      <w:bCs/>
    </w:rPr>
  </w:style>
  <w:style w:type="character" w:customStyle="1" w:styleId="CommentSubjectChar">
    <w:name w:val="Comment Subject Char"/>
    <w:basedOn w:val="CommentTextChar"/>
    <w:link w:val="CommentSubject"/>
    <w:semiHidden/>
    <w:rsid w:val="003E7B14"/>
    <w:rPr>
      <w:b/>
      <w:bCs/>
    </w:rPr>
  </w:style>
  <w:style w:type="paragraph" w:styleId="ListParagraph">
    <w:name w:val="List Paragraph"/>
    <w:basedOn w:val="Normal"/>
    <w:uiPriority w:val="34"/>
    <w:qFormat/>
    <w:rsid w:val="00BE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3408</Characters>
  <Application>Microsoft Office Word</Application>
  <DocSecurity>4</DocSecurity>
  <Lines>87</Lines>
  <Paragraphs>28</Paragraphs>
  <ScaleCrop>false</ScaleCrop>
  <HeadingPairs>
    <vt:vector size="2" baseType="variant">
      <vt:variant>
        <vt:lpstr>Title</vt:lpstr>
      </vt:variant>
      <vt:variant>
        <vt:i4>1</vt:i4>
      </vt:variant>
    </vt:vector>
  </HeadingPairs>
  <TitlesOfParts>
    <vt:vector size="1" baseType="lpstr">
      <vt:lpstr>BA - HB03489 (Committee Report (Substituted))</vt:lpstr>
    </vt:vector>
  </TitlesOfParts>
  <Company>State of Texas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21948</dc:subject>
  <dc:creator>State of Texas</dc:creator>
  <dc:description>HB 3489 by Parker-(H)Public Education (Substitute Document Number: 87R 21275)</dc:description>
  <cp:lastModifiedBy>Stacey Nicchio</cp:lastModifiedBy>
  <cp:revision>2</cp:revision>
  <cp:lastPrinted>2003-11-26T17:21:00Z</cp:lastPrinted>
  <dcterms:created xsi:type="dcterms:W3CDTF">2021-05-04T21:28:00Z</dcterms:created>
  <dcterms:modified xsi:type="dcterms:W3CDTF">2021-05-04T21:28:00Z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21.115.272</vt:lpwstr>
  </property>
</Properties>
</file>