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823E1" w14:paraId="1F74DFEE" w14:textId="77777777" w:rsidTr="00345119">
        <w:tc>
          <w:tcPr>
            <w:tcW w:w="9576" w:type="dxa"/>
            <w:noWrap/>
          </w:tcPr>
          <w:p w14:paraId="431F365A" w14:textId="77777777" w:rsidR="008423E4" w:rsidRPr="0022177D" w:rsidRDefault="00294CF4" w:rsidP="00FC2EB5">
            <w:pPr>
              <w:pStyle w:val="Heading1"/>
            </w:pPr>
            <w:bookmarkStart w:id="0" w:name="_GoBack"/>
            <w:bookmarkEnd w:id="0"/>
            <w:r w:rsidRPr="00631897">
              <w:t>BILL ANALYSIS</w:t>
            </w:r>
          </w:p>
        </w:tc>
      </w:tr>
    </w:tbl>
    <w:p w14:paraId="61BF8101" w14:textId="77777777" w:rsidR="008423E4" w:rsidRPr="0022177D" w:rsidRDefault="008423E4" w:rsidP="00FC2EB5">
      <w:pPr>
        <w:jc w:val="center"/>
      </w:pPr>
    </w:p>
    <w:p w14:paraId="0AC4F183" w14:textId="77777777" w:rsidR="008423E4" w:rsidRPr="00B31F0E" w:rsidRDefault="008423E4" w:rsidP="00FC2EB5"/>
    <w:p w14:paraId="4071E284" w14:textId="77777777" w:rsidR="008423E4" w:rsidRPr="00742794" w:rsidRDefault="008423E4" w:rsidP="00FC2EB5">
      <w:pPr>
        <w:tabs>
          <w:tab w:val="right" w:pos="9360"/>
        </w:tabs>
      </w:pPr>
    </w:p>
    <w:tbl>
      <w:tblPr>
        <w:tblW w:w="0" w:type="auto"/>
        <w:tblLayout w:type="fixed"/>
        <w:tblLook w:val="01E0" w:firstRow="1" w:lastRow="1" w:firstColumn="1" w:lastColumn="1" w:noHBand="0" w:noVBand="0"/>
      </w:tblPr>
      <w:tblGrid>
        <w:gridCol w:w="9576"/>
      </w:tblGrid>
      <w:tr w:rsidR="00F823E1" w14:paraId="187B1491" w14:textId="77777777" w:rsidTr="00345119">
        <w:tc>
          <w:tcPr>
            <w:tcW w:w="9576" w:type="dxa"/>
          </w:tcPr>
          <w:p w14:paraId="6C0BB712" w14:textId="18B62AAB" w:rsidR="008423E4" w:rsidRPr="00861995" w:rsidRDefault="00294CF4" w:rsidP="00FC2EB5">
            <w:pPr>
              <w:jc w:val="right"/>
            </w:pPr>
            <w:r>
              <w:t>H.B. 3502</w:t>
            </w:r>
          </w:p>
        </w:tc>
      </w:tr>
      <w:tr w:rsidR="00F823E1" w14:paraId="19AAA1AA" w14:textId="77777777" w:rsidTr="00345119">
        <w:tc>
          <w:tcPr>
            <w:tcW w:w="9576" w:type="dxa"/>
          </w:tcPr>
          <w:p w14:paraId="44D0CF39" w14:textId="618B709A" w:rsidR="008423E4" w:rsidRPr="00861995" w:rsidRDefault="00294CF4" w:rsidP="00FC2EB5">
            <w:pPr>
              <w:jc w:val="right"/>
            </w:pPr>
            <w:r>
              <w:t xml:space="preserve">By: </w:t>
            </w:r>
            <w:r w:rsidR="00FD6002">
              <w:t>Lambert</w:t>
            </w:r>
          </w:p>
        </w:tc>
      </w:tr>
      <w:tr w:rsidR="00F823E1" w14:paraId="633DBD09" w14:textId="77777777" w:rsidTr="00345119">
        <w:tc>
          <w:tcPr>
            <w:tcW w:w="9576" w:type="dxa"/>
          </w:tcPr>
          <w:p w14:paraId="4208B613" w14:textId="3DE3F005" w:rsidR="008423E4" w:rsidRPr="00861995" w:rsidRDefault="00294CF4" w:rsidP="00FC2EB5">
            <w:pPr>
              <w:jc w:val="right"/>
            </w:pPr>
            <w:r>
              <w:t>Business &amp; Industry</w:t>
            </w:r>
          </w:p>
        </w:tc>
      </w:tr>
      <w:tr w:rsidR="00F823E1" w14:paraId="0DE4EED0" w14:textId="77777777" w:rsidTr="00345119">
        <w:tc>
          <w:tcPr>
            <w:tcW w:w="9576" w:type="dxa"/>
          </w:tcPr>
          <w:p w14:paraId="5289DCB5" w14:textId="25609BF9" w:rsidR="008423E4" w:rsidRDefault="00294CF4" w:rsidP="00FC2EB5">
            <w:pPr>
              <w:jc w:val="right"/>
            </w:pPr>
            <w:r>
              <w:t>Committee Report (Unamended)</w:t>
            </w:r>
          </w:p>
        </w:tc>
      </w:tr>
    </w:tbl>
    <w:p w14:paraId="22AA59FC" w14:textId="77777777" w:rsidR="008423E4" w:rsidRDefault="008423E4" w:rsidP="00FC2EB5">
      <w:pPr>
        <w:tabs>
          <w:tab w:val="right" w:pos="9360"/>
        </w:tabs>
      </w:pPr>
    </w:p>
    <w:p w14:paraId="7C4AE9C4" w14:textId="77777777" w:rsidR="008423E4" w:rsidRDefault="008423E4" w:rsidP="00FC2EB5"/>
    <w:p w14:paraId="60F70082" w14:textId="77777777" w:rsidR="008423E4" w:rsidRDefault="008423E4" w:rsidP="00FC2EB5"/>
    <w:tbl>
      <w:tblPr>
        <w:tblW w:w="0" w:type="auto"/>
        <w:tblCellMar>
          <w:left w:w="115" w:type="dxa"/>
          <w:right w:w="115" w:type="dxa"/>
        </w:tblCellMar>
        <w:tblLook w:val="01E0" w:firstRow="1" w:lastRow="1" w:firstColumn="1" w:lastColumn="1" w:noHBand="0" w:noVBand="0"/>
      </w:tblPr>
      <w:tblGrid>
        <w:gridCol w:w="9360"/>
      </w:tblGrid>
      <w:tr w:rsidR="00F823E1" w14:paraId="1E5F7D74" w14:textId="77777777" w:rsidTr="00345119">
        <w:tc>
          <w:tcPr>
            <w:tcW w:w="9576" w:type="dxa"/>
          </w:tcPr>
          <w:p w14:paraId="7EDB6240" w14:textId="77777777" w:rsidR="008423E4" w:rsidRPr="00A8133F" w:rsidRDefault="00294CF4" w:rsidP="00FC2EB5">
            <w:pPr>
              <w:rPr>
                <w:b/>
              </w:rPr>
            </w:pPr>
            <w:r w:rsidRPr="009C1E9A">
              <w:rPr>
                <w:b/>
                <w:u w:val="single"/>
              </w:rPr>
              <w:t>BACKGROUND AND PURPOSE</w:t>
            </w:r>
            <w:r>
              <w:rPr>
                <w:b/>
              </w:rPr>
              <w:t xml:space="preserve"> </w:t>
            </w:r>
          </w:p>
          <w:p w14:paraId="41552816" w14:textId="77777777" w:rsidR="008423E4" w:rsidRDefault="008423E4" w:rsidP="00FC2EB5"/>
          <w:p w14:paraId="7AEFB120" w14:textId="51304D3A" w:rsidR="008423E4" w:rsidRDefault="00294CF4" w:rsidP="00FC2EB5">
            <w:pPr>
              <w:pStyle w:val="Header"/>
              <w:jc w:val="both"/>
            </w:pPr>
            <w:r w:rsidRPr="00FD6002">
              <w:t xml:space="preserve">The COVID-19 pandemic has underlined the need </w:t>
            </w:r>
            <w:r w:rsidR="000C1682">
              <w:t xml:space="preserve">for greater </w:t>
            </w:r>
            <w:r w:rsidRPr="00FD6002">
              <w:t xml:space="preserve">flexibility </w:t>
            </w:r>
            <w:r w:rsidR="000C1682">
              <w:t>regarding</w:t>
            </w:r>
            <w:r w:rsidR="000C1682" w:rsidRPr="00FD6002">
              <w:t xml:space="preserve"> </w:t>
            </w:r>
            <w:r w:rsidRPr="00FD6002">
              <w:t>the manner with which condominium unit owners</w:t>
            </w:r>
            <w:r w:rsidR="00C55BD5">
              <w:t>'</w:t>
            </w:r>
            <w:r w:rsidRPr="00FD6002">
              <w:t xml:space="preserve"> associations and property owners</w:t>
            </w:r>
            <w:r w:rsidR="00C55BD5">
              <w:t>'</w:t>
            </w:r>
            <w:r w:rsidRPr="00FD6002">
              <w:t xml:space="preserve"> associations </w:t>
            </w:r>
            <w:r w:rsidR="000C1682">
              <w:t xml:space="preserve">conduct their </w:t>
            </w:r>
            <w:r w:rsidRPr="00FD6002">
              <w:t>meet</w:t>
            </w:r>
            <w:r w:rsidR="000C1682">
              <w:t>ings</w:t>
            </w:r>
            <w:r w:rsidRPr="00FD6002">
              <w:t>.</w:t>
            </w:r>
            <w:r>
              <w:t xml:space="preserve"> </w:t>
            </w:r>
            <w:r w:rsidR="000C1682">
              <w:t>Currently, these associations are subject to restrictions that make virtual or electronic meetings impractical. H.B. 3502 seeks to provide additional flexibility for these associations by allowing these meetings to occur through any method of communication</w:t>
            </w:r>
            <w:r w:rsidRPr="00FD6002">
              <w:t>.</w:t>
            </w:r>
          </w:p>
          <w:p w14:paraId="586B105C" w14:textId="77777777" w:rsidR="008423E4" w:rsidRPr="00E26B13" w:rsidRDefault="008423E4" w:rsidP="00FC2EB5">
            <w:pPr>
              <w:rPr>
                <w:b/>
              </w:rPr>
            </w:pPr>
          </w:p>
        </w:tc>
      </w:tr>
      <w:tr w:rsidR="00F823E1" w14:paraId="653C694E" w14:textId="77777777" w:rsidTr="00345119">
        <w:tc>
          <w:tcPr>
            <w:tcW w:w="9576" w:type="dxa"/>
          </w:tcPr>
          <w:p w14:paraId="505C916C" w14:textId="77777777" w:rsidR="0017725B" w:rsidRDefault="00294CF4" w:rsidP="00FC2EB5">
            <w:pPr>
              <w:rPr>
                <w:b/>
                <w:u w:val="single"/>
              </w:rPr>
            </w:pPr>
            <w:r>
              <w:rPr>
                <w:b/>
                <w:u w:val="single"/>
              </w:rPr>
              <w:t>CRIMINAL JUSTICE IMPACT</w:t>
            </w:r>
          </w:p>
          <w:p w14:paraId="0A43C49D" w14:textId="77777777" w:rsidR="0017725B" w:rsidRDefault="0017725B" w:rsidP="00FC2EB5">
            <w:pPr>
              <w:rPr>
                <w:b/>
                <w:u w:val="single"/>
              </w:rPr>
            </w:pPr>
          </w:p>
          <w:p w14:paraId="64DA6F7C" w14:textId="77777777" w:rsidR="00402E60" w:rsidRPr="00402E60" w:rsidRDefault="00294CF4" w:rsidP="00FC2EB5">
            <w:pPr>
              <w:jc w:val="both"/>
            </w:pPr>
            <w:r>
              <w:t>It is the committee's opinion that this bill does not expressly create a criminal offense, increase the punishment for an existing criminal offense or cate</w:t>
            </w:r>
            <w:r>
              <w:t>gory of offenses, or change the eligibility of a person for community supervision, parole, or mandatory supervision.</w:t>
            </w:r>
          </w:p>
          <w:p w14:paraId="2AF3C795" w14:textId="77777777" w:rsidR="0017725B" w:rsidRPr="0017725B" w:rsidRDefault="0017725B" w:rsidP="00FC2EB5">
            <w:pPr>
              <w:rPr>
                <w:b/>
                <w:u w:val="single"/>
              </w:rPr>
            </w:pPr>
          </w:p>
        </w:tc>
      </w:tr>
      <w:tr w:rsidR="00F823E1" w14:paraId="14417328" w14:textId="77777777" w:rsidTr="00345119">
        <w:tc>
          <w:tcPr>
            <w:tcW w:w="9576" w:type="dxa"/>
          </w:tcPr>
          <w:p w14:paraId="59A0CECB" w14:textId="77777777" w:rsidR="008423E4" w:rsidRPr="00A8133F" w:rsidRDefault="00294CF4" w:rsidP="00FC2EB5">
            <w:pPr>
              <w:rPr>
                <w:b/>
              </w:rPr>
            </w:pPr>
            <w:r w:rsidRPr="009C1E9A">
              <w:rPr>
                <w:b/>
                <w:u w:val="single"/>
              </w:rPr>
              <w:t>RULEMAKING AUTHORITY</w:t>
            </w:r>
            <w:r>
              <w:rPr>
                <w:b/>
              </w:rPr>
              <w:t xml:space="preserve"> </w:t>
            </w:r>
          </w:p>
          <w:p w14:paraId="092A2C73" w14:textId="77777777" w:rsidR="008423E4" w:rsidRDefault="008423E4" w:rsidP="00FC2EB5"/>
          <w:p w14:paraId="31F7DE11" w14:textId="77777777" w:rsidR="00402E60" w:rsidRDefault="00294CF4" w:rsidP="00FC2EB5">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14:paraId="0D0F050D" w14:textId="77777777" w:rsidR="008423E4" w:rsidRPr="00E21FDC" w:rsidRDefault="008423E4" w:rsidP="00FC2EB5">
            <w:pPr>
              <w:rPr>
                <w:b/>
              </w:rPr>
            </w:pPr>
          </w:p>
        </w:tc>
      </w:tr>
      <w:tr w:rsidR="00F823E1" w14:paraId="6398A645" w14:textId="77777777" w:rsidTr="00345119">
        <w:tc>
          <w:tcPr>
            <w:tcW w:w="9576" w:type="dxa"/>
          </w:tcPr>
          <w:p w14:paraId="2DEB782F" w14:textId="77777777" w:rsidR="008423E4" w:rsidRPr="00A8133F" w:rsidRDefault="00294CF4" w:rsidP="00FC2EB5">
            <w:pPr>
              <w:rPr>
                <w:b/>
              </w:rPr>
            </w:pPr>
            <w:r w:rsidRPr="009C1E9A">
              <w:rPr>
                <w:b/>
                <w:u w:val="single"/>
              </w:rPr>
              <w:t>ANALYSIS</w:t>
            </w:r>
            <w:r>
              <w:rPr>
                <w:b/>
              </w:rPr>
              <w:t xml:space="preserve"> </w:t>
            </w:r>
          </w:p>
          <w:p w14:paraId="3D6E74D2" w14:textId="77777777" w:rsidR="008423E4" w:rsidRDefault="008423E4" w:rsidP="00FC2EB5"/>
          <w:p w14:paraId="51847CA5" w14:textId="541B4C93" w:rsidR="009C36CD" w:rsidRPr="009C36CD" w:rsidRDefault="00294CF4" w:rsidP="00FC2EB5">
            <w:pPr>
              <w:pStyle w:val="Header"/>
              <w:tabs>
                <w:tab w:val="clear" w:pos="4320"/>
                <w:tab w:val="clear" w:pos="8640"/>
              </w:tabs>
              <w:jc w:val="both"/>
            </w:pPr>
            <w:r>
              <w:t xml:space="preserve">H.B. 3502 amends the Property Code to </w:t>
            </w:r>
            <w:r w:rsidR="002D10CF">
              <w:t xml:space="preserve">authorize a </w:t>
            </w:r>
            <w:r w:rsidR="002D10CF" w:rsidRPr="002D10CF">
              <w:t>condominium unit owners' association</w:t>
            </w:r>
            <w:r w:rsidR="002D10CF">
              <w:t xml:space="preserve"> and a </w:t>
            </w:r>
            <w:r w:rsidR="002D10CF" w:rsidRPr="002D10CF">
              <w:t>property owners' association</w:t>
            </w:r>
            <w:r w:rsidR="002D10CF">
              <w:t xml:space="preserve"> to </w:t>
            </w:r>
            <w:r w:rsidR="00E92DBE">
              <w:t xml:space="preserve">hold a meeting by any </w:t>
            </w:r>
            <w:r w:rsidR="00E92DBE" w:rsidRPr="00E92DBE">
              <w:t>method of communication, including electronic and telephonic means</w:t>
            </w:r>
            <w:r w:rsidR="004C1C35">
              <w:t>,</w:t>
            </w:r>
            <w:r w:rsidR="00E92DBE">
              <w:t xml:space="preserve"> and to </w:t>
            </w:r>
            <w:r w:rsidR="00FF5F87">
              <w:t>conduct voting</w:t>
            </w:r>
            <w:r w:rsidR="00E92DBE">
              <w:t xml:space="preserve"> at </w:t>
            </w:r>
            <w:r w:rsidR="00B8747B">
              <w:t>the</w:t>
            </w:r>
            <w:r w:rsidR="00E92DBE">
              <w:t xml:space="preserve"> meeting</w:t>
            </w:r>
            <w:r w:rsidR="00FF5F87">
              <w:t xml:space="preserve"> electronically</w:t>
            </w:r>
            <w:r w:rsidR="00600D81">
              <w:t>,</w:t>
            </w:r>
            <w:r w:rsidR="00B8747B">
              <w:t xml:space="preserve"> as provided by certain Business Organizations Code provisions relating to domestic entity meetings</w:t>
            </w:r>
            <w:r w:rsidR="00E92DBE">
              <w:t>.</w:t>
            </w:r>
          </w:p>
          <w:p w14:paraId="62AEB668" w14:textId="77777777" w:rsidR="008423E4" w:rsidRPr="00835628" w:rsidRDefault="008423E4" w:rsidP="00FC2EB5">
            <w:pPr>
              <w:rPr>
                <w:b/>
              </w:rPr>
            </w:pPr>
          </w:p>
        </w:tc>
      </w:tr>
      <w:tr w:rsidR="00F823E1" w14:paraId="22A2A535" w14:textId="77777777" w:rsidTr="00345119">
        <w:tc>
          <w:tcPr>
            <w:tcW w:w="9576" w:type="dxa"/>
          </w:tcPr>
          <w:p w14:paraId="722F93E2" w14:textId="77777777" w:rsidR="008423E4" w:rsidRPr="00A8133F" w:rsidRDefault="00294CF4" w:rsidP="00FC2EB5">
            <w:pPr>
              <w:rPr>
                <w:b/>
              </w:rPr>
            </w:pPr>
            <w:r w:rsidRPr="009C1E9A">
              <w:rPr>
                <w:b/>
                <w:u w:val="single"/>
              </w:rPr>
              <w:t>EFFECTIVE DATE</w:t>
            </w:r>
            <w:r>
              <w:rPr>
                <w:b/>
              </w:rPr>
              <w:t xml:space="preserve"> </w:t>
            </w:r>
          </w:p>
          <w:p w14:paraId="264937BE" w14:textId="77777777" w:rsidR="008423E4" w:rsidRDefault="008423E4" w:rsidP="00FC2EB5"/>
          <w:p w14:paraId="61EC4A90" w14:textId="77777777" w:rsidR="008423E4" w:rsidRPr="003624F2" w:rsidRDefault="00294CF4" w:rsidP="00FC2EB5">
            <w:pPr>
              <w:pStyle w:val="Header"/>
              <w:tabs>
                <w:tab w:val="clear" w:pos="4320"/>
                <w:tab w:val="clear" w:pos="8640"/>
              </w:tabs>
              <w:jc w:val="both"/>
            </w:pPr>
            <w:r>
              <w:t>September 1, 2021.</w:t>
            </w:r>
          </w:p>
          <w:p w14:paraId="40F56EA6" w14:textId="77777777" w:rsidR="008423E4" w:rsidRPr="00233FDB" w:rsidRDefault="008423E4" w:rsidP="00FC2EB5">
            <w:pPr>
              <w:rPr>
                <w:b/>
              </w:rPr>
            </w:pPr>
          </w:p>
        </w:tc>
      </w:tr>
    </w:tbl>
    <w:p w14:paraId="54A89FFE" w14:textId="77777777" w:rsidR="008423E4" w:rsidRPr="00BE0E75" w:rsidRDefault="008423E4" w:rsidP="00FC2EB5">
      <w:pPr>
        <w:jc w:val="both"/>
        <w:rPr>
          <w:rFonts w:ascii="Arial" w:hAnsi="Arial"/>
          <w:sz w:val="16"/>
          <w:szCs w:val="16"/>
        </w:rPr>
      </w:pPr>
    </w:p>
    <w:p w14:paraId="640EC6E3" w14:textId="77777777" w:rsidR="004108C3" w:rsidRPr="008423E4" w:rsidRDefault="004108C3" w:rsidP="00FC2EB5"/>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BCE06" w14:textId="77777777" w:rsidR="00000000" w:rsidRDefault="00294CF4">
      <w:r>
        <w:separator/>
      </w:r>
    </w:p>
  </w:endnote>
  <w:endnote w:type="continuationSeparator" w:id="0">
    <w:p w14:paraId="0C26600B" w14:textId="77777777" w:rsidR="00000000" w:rsidRDefault="0029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5A5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823E1" w14:paraId="04446509" w14:textId="77777777" w:rsidTr="009C1E9A">
      <w:trPr>
        <w:cantSplit/>
      </w:trPr>
      <w:tc>
        <w:tcPr>
          <w:tcW w:w="0" w:type="pct"/>
        </w:tcPr>
        <w:p w14:paraId="1E8E3E3A" w14:textId="77777777" w:rsidR="00137D90" w:rsidRDefault="00137D90" w:rsidP="009C1E9A">
          <w:pPr>
            <w:pStyle w:val="Footer"/>
            <w:tabs>
              <w:tab w:val="clear" w:pos="8640"/>
              <w:tab w:val="right" w:pos="9360"/>
            </w:tabs>
          </w:pPr>
        </w:p>
      </w:tc>
      <w:tc>
        <w:tcPr>
          <w:tcW w:w="2395" w:type="pct"/>
        </w:tcPr>
        <w:p w14:paraId="51F5FCD4" w14:textId="77777777" w:rsidR="00137D90" w:rsidRDefault="00137D90" w:rsidP="009C1E9A">
          <w:pPr>
            <w:pStyle w:val="Footer"/>
            <w:tabs>
              <w:tab w:val="clear" w:pos="8640"/>
              <w:tab w:val="right" w:pos="9360"/>
            </w:tabs>
          </w:pPr>
        </w:p>
        <w:p w14:paraId="64F12EF9" w14:textId="77777777" w:rsidR="001A4310" w:rsidRDefault="001A4310" w:rsidP="009C1E9A">
          <w:pPr>
            <w:pStyle w:val="Footer"/>
            <w:tabs>
              <w:tab w:val="clear" w:pos="8640"/>
              <w:tab w:val="right" w:pos="9360"/>
            </w:tabs>
          </w:pPr>
        </w:p>
        <w:p w14:paraId="13A3FE1F" w14:textId="77777777" w:rsidR="00137D90" w:rsidRDefault="00137D90" w:rsidP="009C1E9A">
          <w:pPr>
            <w:pStyle w:val="Footer"/>
            <w:tabs>
              <w:tab w:val="clear" w:pos="8640"/>
              <w:tab w:val="right" w:pos="9360"/>
            </w:tabs>
          </w:pPr>
        </w:p>
      </w:tc>
      <w:tc>
        <w:tcPr>
          <w:tcW w:w="2453" w:type="pct"/>
        </w:tcPr>
        <w:p w14:paraId="1558A1D0" w14:textId="77777777" w:rsidR="00137D90" w:rsidRDefault="00137D90" w:rsidP="009C1E9A">
          <w:pPr>
            <w:pStyle w:val="Footer"/>
            <w:tabs>
              <w:tab w:val="clear" w:pos="8640"/>
              <w:tab w:val="right" w:pos="9360"/>
            </w:tabs>
            <w:jc w:val="right"/>
          </w:pPr>
        </w:p>
      </w:tc>
    </w:tr>
    <w:tr w:rsidR="00F823E1" w14:paraId="2ED06D25" w14:textId="77777777" w:rsidTr="009C1E9A">
      <w:trPr>
        <w:cantSplit/>
      </w:trPr>
      <w:tc>
        <w:tcPr>
          <w:tcW w:w="0" w:type="pct"/>
        </w:tcPr>
        <w:p w14:paraId="4EE4ADC9" w14:textId="77777777" w:rsidR="00EC379B" w:rsidRDefault="00EC379B" w:rsidP="009C1E9A">
          <w:pPr>
            <w:pStyle w:val="Footer"/>
            <w:tabs>
              <w:tab w:val="clear" w:pos="8640"/>
              <w:tab w:val="right" w:pos="9360"/>
            </w:tabs>
          </w:pPr>
        </w:p>
      </w:tc>
      <w:tc>
        <w:tcPr>
          <w:tcW w:w="2395" w:type="pct"/>
        </w:tcPr>
        <w:p w14:paraId="35EBD59B" w14:textId="7C1721CD" w:rsidR="00EC379B" w:rsidRPr="009C1E9A" w:rsidRDefault="00294CF4" w:rsidP="009C1E9A">
          <w:pPr>
            <w:pStyle w:val="Footer"/>
            <w:tabs>
              <w:tab w:val="clear" w:pos="8640"/>
              <w:tab w:val="right" w:pos="9360"/>
            </w:tabs>
            <w:rPr>
              <w:rFonts w:ascii="Shruti" w:hAnsi="Shruti"/>
              <w:sz w:val="22"/>
            </w:rPr>
          </w:pPr>
          <w:r>
            <w:rPr>
              <w:rFonts w:ascii="Shruti" w:hAnsi="Shruti"/>
              <w:sz w:val="22"/>
            </w:rPr>
            <w:t>87R 20532</w:t>
          </w:r>
        </w:p>
      </w:tc>
      <w:tc>
        <w:tcPr>
          <w:tcW w:w="2453" w:type="pct"/>
        </w:tcPr>
        <w:p w14:paraId="336E7021" w14:textId="46F3ADDD" w:rsidR="00EC379B" w:rsidRDefault="00294CF4" w:rsidP="009C1E9A">
          <w:pPr>
            <w:pStyle w:val="Footer"/>
            <w:tabs>
              <w:tab w:val="clear" w:pos="8640"/>
              <w:tab w:val="right" w:pos="9360"/>
            </w:tabs>
            <w:jc w:val="right"/>
          </w:pPr>
          <w:r>
            <w:fldChar w:fldCharType="begin"/>
          </w:r>
          <w:r>
            <w:instrText xml:space="preserve"> DOCPROPERTY  OTID  \* MERGEFORMAT </w:instrText>
          </w:r>
          <w:r>
            <w:fldChar w:fldCharType="separate"/>
          </w:r>
          <w:r w:rsidR="00B61404">
            <w:t>21.108.64</w:t>
          </w:r>
          <w:r>
            <w:fldChar w:fldCharType="end"/>
          </w:r>
        </w:p>
      </w:tc>
    </w:tr>
    <w:tr w:rsidR="00F823E1" w14:paraId="5F1B0E9B" w14:textId="77777777" w:rsidTr="009C1E9A">
      <w:trPr>
        <w:cantSplit/>
      </w:trPr>
      <w:tc>
        <w:tcPr>
          <w:tcW w:w="0" w:type="pct"/>
        </w:tcPr>
        <w:p w14:paraId="0CF7DF0A" w14:textId="77777777" w:rsidR="00EC379B" w:rsidRDefault="00EC379B" w:rsidP="009C1E9A">
          <w:pPr>
            <w:pStyle w:val="Footer"/>
            <w:tabs>
              <w:tab w:val="clear" w:pos="4320"/>
              <w:tab w:val="clear" w:pos="8640"/>
              <w:tab w:val="left" w:pos="2865"/>
            </w:tabs>
          </w:pPr>
        </w:p>
      </w:tc>
      <w:tc>
        <w:tcPr>
          <w:tcW w:w="2395" w:type="pct"/>
        </w:tcPr>
        <w:p w14:paraId="1C3437C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A4BDF00" w14:textId="77777777" w:rsidR="00EC379B" w:rsidRDefault="00EC379B" w:rsidP="006D504F">
          <w:pPr>
            <w:pStyle w:val="Footer"/>
            <w:rPr>
              <w:rStyle w:val="PageNumber"/>
            </w:rPr>
          </w:pPr>
        </w:p>
        <w:p w14:paraId="6BB6CE73" w14:textId="77777777" w:rsidR="00EC379B" w:rsidRDefault="00EC379B" w:rsidP="009C1E9A">
          <w:pPr>
            <w:pStyle w:val="Footer"/>
            <w:tabs>
              <w:tab w:val="clear" w:pos="8640"/>
              <w:tab w:val="right" w:pos="9360"/>
            </w:tabs>
            <w:jc w:val="right"/>
          </w:pPr>
        </w:p>
      </w:tc>
    </w:tr>
    <w:tr w:rsidR="00F823E1" w14:paraId="35C46829" w14:textId="77777777" w:rsidTr="009C1E9A">
      <w:trPr>
        <w:cantSplit/>
        <w:trHeight w:val="323"/>
      </w:trPr>
      <w:tc>
        <w:tcPr>
          <w:tcW w:w="0" w:type="pct"/>
          <w:gridSpan w:val="3"/>
        </w:tcPr>
        <w:p w14:paraId="2C0C41D4" w14:textId="745FC000" w:rsidR="00EC379B" w:rsidRDefault="00294CF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C2EB5">
            <w:rPr>
              <w:rStyle w:val="PageNumber"/>
              <w:noProof/>
            </w:rPr>
            <w:t>1</w:t>
          </w:r>
          <w:r>
            <w:rPr>
              <w:rStyle w:val="PageNumber"/>
            </w:rPr>
            <w:fldChar w:fldCharType="end"/>
          </w:r>
        </w:p>
        <w:p w14:paraId="6D461C9B" w14:textId="77777777" w:rsidR="00EC379B" w:rsidRDefault="00EC379B" w:rsidP="009C1E9A">
          <w:pPr>
            <w:pStyle w:val="Footer"/>
            <w:tabs>
              <w:tab w:val="clear" w:pos="8640"/>
              <w:tab w:val="right" w:pos="9360"/>
            </w:tabs>
            <w:jc w:val="center"/>
          </w:pPr>
        </w:p>
      </w:tc>
    </w:tr>
  </w:tbl>
  <w:p w14:paraId="4ADCBE7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79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72CE9" w14:textId="77777777" w:rsidR="00000000" w:rsidRDefault="00294CF4">
      <w:r>
        <w:separator/>
      </w:r>
    </w:p>
  </w:footnote>
  <w:footnote w:type="continuationSeparator" w:id="0">
    <w:p w14:paraId="05F2C8D4" w14:textId="77777777" w:rsidR="00000000" w:rsidRDefault="0029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B94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862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E283"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3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1682"/>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4CF4"/>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0CF"/>
    <w:rsid w:val="002D305A"/>
    <w:rsid w:val="002D6153"/>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855"/>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2E60"/>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1C35"/>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0D81"/>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2042"/>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5DC7"/>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203F"/>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7047"/>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746D"/>
    <w:rsid w:val="00B30647"/>
    <w:rsid w:val="00B31F0E"/>
    <w:rsid w:val="00B34F25"/>
    <w:rsid w:val="00B43672"/>
    <w:rsid w:val="00B473D8"/>
    <w:rsid w:val="00B5165A"/>
    <w:rsid w:val="00B524C1"/>
    <w:rsid w:val="00B52C8D"/>
    <w:rsid w:val="00B564BF"/>
    <w:rsid w:val="00B6104E"/>
    <w:rsid w:val="00B610C7"/>
    <w:rsid w:val="00B61404"/>
    <w:rsid w:val="00B62106"/>
    <w:rsid w:val="00B626A8"/>
    <w:rsid w:val="00B65695"/>
    <w:rsid w:val="00B66526"/>
    <w:rsid w:val="00B665A3"/>
    <w:rsid w:val="00B73BB4"/>
    <w:rsid w:val="00B80532"/>
    <w:rsid w:val="00B82039"/>
    <w:rsid w:val="00B82454"/>
    <w:rsid w:val="00B8747B"/>
    <w:rsid w:val="00B90097"/>
    <w:rsid w:val="00B90999"/>
    <w:rsid w:val="00B91AD7"/>
    <w:rsid w:val="00B92D23"/>
    <w:rsid w:val="00B95BC8"/>
    <w:rsid w:val="00B96E87"/>
    <w:rsid w:val="00BA146A"/>
    <w:rsid w:val="00BA32EE"/>
    <w:rsid w:val="00BB5B36"/>
    <w:rsid w:val="00BC027B"/>
    <w:rsid w:val="00BC2F6D"/>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1D08"/>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5BD5"/>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A7F2E"/>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79A6"/>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DB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3E1"/>
    <w:rsid w:val="00F82811"/>
    <w:rsid w:val="00F84153"/>
    <w:rsid w:val="00F85661"/>
    <w:rsid w:val="00F96602"/>
    <w:rsid w:val="00F9735A"/>
    <w:rsid w:val="00FA32FC"/>
    <w:rsid w:val="00FA59FD"/>
    <w:rsid w:val="00FA5D8C"/>
    <w:rsid w:val="00FA6403"/>
    <w:rsid w:val="00FB16CD"/>
    <w:rsid w:val="00FB73AE"/>
    <w:rsid w:val="00FC2EB5"/>
    <w:rsid w:val="00FC5388"/>
    <w:rsid w:val="00FC726C"/>
    <w:rsid w:val="00FD1B4B"/>
    <w:rsid w:val="00FD1B94"/>
    <w:rsid w:val="00FD6002"/>
    <w:rsid w:val="00FE19C5"/>
    <w:rsid w:val="00FE4286"/>
    <w:rsid w:val="00FE48C3"/>
    <w:rsid w:val="00FE5909"/>
    <w:rsid w:val="00FE652E"/>
    <w:rsid w:val="00FE71FE"/>
    <w:rsid w:val="00FF0A28"/>
    <w:rsid w:val="00FF0B8B"/>
    <w:rsid w:val="00FF0E93"/>
    <w:rsid w:val="00FF13C3"/>
    <w:rsid w:val="00FF34C8"/>
    <w:rsid w:val="00FF4341"/>
    <w:rsid w:val="00FF517B"/>
    <w:rsid w:val="00FF5F87"/>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E0F197-FD96-46C1-B3E4-BC2FBC77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92DBE"/>
    <w:rPr>
      <w:sz w:val="16"/>
      <w:szCs w:val="16"/>
    </w:rPr>
  </w:style>
  <w:style w:type="paragraph" w:styleId="CommentText">
    <w:name w:val="annotation text"/>
    <w:basedOn w:val="Normal"/>
    <w:link w:val="CommentTextChar"/>
    <w:semiHidden/>
    <w:unhideWhenUsed/>
    <w:rsid w:val="00E92DBE"/>
    <w:rPr>
      <w:sz w:val="20"/>
      <w:szCs w:val="20"/>
    </w:rPr>
  </w:style>
  <w:style w:type="character" w:customStyle="1" w:styleId="CommentTextChar">
    <w:name w:val="Comment Text Char"/>
    <w:basedOn w:val="DefaultParagraphFont"/>
    <w:link w:val="CommentText"/>
    <w:semiHidden/>
    <w:rsid w:val="00E92DBE"/>
  </w:style>
  <w:style w:type="paragraph" w:styleId="CommentSubject">
    <w:name w:val="annotation subject"/>
    <w:basedOn w:val="CommentText"/>
    <w:next w:val="CommentText"/>
    <w:link w:val="CommentSubjectChar"/>
    <w:semiHidden/>
    <w:unhideWhenUsed/>
    <w:rsid w:val="00E92DBE"/>
    <w:rPr>
      <w:b/>
      <w:bCs/>
    </w:rPr>
  </w:style>
  <w:style w:type="character" w:customStyle="1" w:styleId="CommentSubjectChar">
    <w:name w:val="Comment Subject Char"/>
    <w:basedOn w:val="CommentTextChar"/>
    <w:link w:val="CommentSubject"/>
    <w:semiHidden/>
    <w:rsid w:val="00E92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1249</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HB03502 (Committee Report (Unamended))</vt:lpstr>
    </vt:vector>
  </TitlesOfParts>
  <Company>State of Texas</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20532</dc:subject>
  <dc:creator>State of Texas</dc:creator>
  <dc:description>HB 3502 by Lambert-(H)Business &amp; Industry</dc:description>
  <cp:lastModifiedBy>Stacey Nicchio</cp:lastModifiedBy>
  <cp:revision>2</cp:revision>
  <cp:lastPrinted>2003-11-26T17:21:00Z</cp:lastPrinted>
  <dcterms:created xsi:type="dcterms:W3CDTF">2021-04-19T20:57:00Z</dcterms:created>
  <dcterms:modified xsi:type="dcterms:W3CDTF">2021-04-19T20:57:00Z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21.108.64</vt:lpwstr>
  </property>
</Properties>
</file>