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0256C" w14:paraId="1DB57972" w14:textId="77777777" w:rsidTr="00345119">
        <w:tc>
          <w:tcPr>
            <w:tcW w:w="9576" w:type="dxa"/>
            <w:noWrap/>
          </w:tcPr>
          <w:p w14:paraId="730B908D" w14:textId="77777777" w:rsidR="008423E4" w:rsidRPr="0022177D" w:rsidRDefault="00DA39C8" w:rsidP="00436D6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600C695" w14:textId="77777777" w:rsidR="008423E4" w:rsidRPr="0022177D" w:rsidRDefault="008423E4" w:rsidP="00436D61">
      <w:pPr>
        <w:jc w:val="center"/>
      </w:pPr>
    </w:p>
    <w:p w14:paraId="76CF167F" w14:textId="77777777" w:rsidR="008423E4" w:rsidRPr="00B31F0E" w:rsidRDefault="008423E4" w:rsidP="00436D61"/>
    <w:p w14:paraId="019EF436" w14:textId="77777777" w:rsidR="008423E4" w:rsidRPr="00742794" w:rsidRDefault="008423E4" w:rsidP="00436D6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256C" w14:paraId="32BA8884" w14:textId="77777777" w:rsidTr="00345119">
        <w:tc>
          <w:tcPr>
            <w:tcW w:w="9576" w:type="dxa"/>
          </w:tcPr>
          <w:p w14:paraId="4A0B68A6" w14:textId="592762F4" w:rsidR="008423E4" w:rsidRPr="00861995" w:rsidRDefault="00DA39C8" w:rsidP="00436D61">
            <w:pPr>
              <w:jc w:val="right"/>
            </w:pPr>
            <w:r>
              <w:t>C.S.H.B.</w:t>
            </w:r>
            <w:r w:rsidR="00CD1B40">
              <w:t xml:space="preserve"> </w:t>
            </w:r>
            <w:r>
              <w:t>3514</w:t>
            </w:r>
          </w:p>
        </w:tc>
      </w:tr>
      <w:tr w:rsidR="0090256C" w14:paraId="4E0E01D8" w14:textId="77777777" w:rsidTr="00345119">
        <w:tc>
          <w:tcPr>
            <w:tcW w:w="9576" w:type="dxa"/>
          </w:tcPr>
          <w:p w14:paraId="3913F796" w14:textId="430CF81B" w:rsidR="008423E4" w:rsidRPr="00861995" w:rsidRDefault="00DA39C8" w:rsidP="00436D61">
            <w:pPr>
              <w:jc w:val="right"/>
            </w:pPr>
            <w:r>
              <w:t xml:space="preserve">By: </w:t>
            </w:r>
            <w:r w:rsidR="00905AB2">
              <w:t>Canales</w:t>
            </w:r>
          </w:p>
        </w:tc>
      </w:tr>
      <w:tr w:rsidR="0090256C" w14:paraId="1018E34C" w14:textId="77777777" w:rsidTr="00345119">
        <w:tc>
          <w:tcPr>
            <w:tcW w:w="9576" w:type="dxa"/>
          </w:tcPr>
          <w:p w14:paraId="0A6998D5" w14:textId="6396F7F4" w:rsidR="008423E4" w:rsidRPr="00861995" w:rsidRDefault="00DA39C8" w:rsidP="00436D61">
            <w:pPr>
              <w:jc w:val="right"/>
            </w:pPr>
            <w:r>
              <w:t>Transportation</w:t>
            </w:r>
          </w:p>
        </w:tc>
      </w:tr>
      <w:tr w:rsidR="0090256C" w14:paraId="660297AC" w14:textId="77777777" w:rsidTr="00345119">
        <w:tc>
          <w:tcPr>
            <w:tcW w:w="9576" w:type="dxa"/>
          </w:tcPr>
          <w:p w14:paraId="25D48BC4" w14:textId="31B324CE" w:rsidR="008423E4" w:rsidRDefault="00DA39C8" w:rsidP="00436D61">
            <w:pPr>
              <w:jc w:val="right"/>
            </w:pPr>
            <w:r>
              <w:t>Committee Report (Substituted)</w:t>
            </w:r>
          </w:p>
        </w:tc>
      </w:tr>
    </w:tbl>
    <w:p w14:paraId="0C81878A" w14:textId="77777777" w:rsidR="008423E4" w:rsidRDefault="008423E4" w:rsidP="00436D61">
      <w:pPr>
        <w:tabs>
          <w:tab w:val="right" w:pos="9360"/>
        </w:tabs>
      </w:pPr>
    </w:p>
    <w:p w14:paraId="60397BBE" w14:textId="77777777" w:rsidR="008423E4" w:rsidRDefault="008423E4" w:rsidP="00436D61"/>
    <w:p w14:paraId="184D1439" w14:textId="77777777" w:rsidR="008423E4" w:rsidRDefault="008423E4" w:rsidP="00436D6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0256C" w14:paraId="151919AD" w14:textId="77777777" w:rsidTr="00345119">
        <w:tc>
          <w:tcPr>
            <w:tcW w:w="9576" w:type="dxa"/>
          </w:tcPr>
          <w:p w14:paraId="600D8D45" w14:textId="77777777" w:rsidR="008423E4" w:rsidRPr="00A8133F" w:rsidRDefault="00DA39C8" w:rsidP="00436D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F1839C" w14:textId="77777777" w:rsidR="008423E4" w:rsidRDefault="008423E4" w:rsidP="00436D61"/>
          <w:p w14:paraId="605AD08B" w14:textId="557245C7" w:rsidR="00CD1B40" w:rsidRDefault="00DA39C8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state law governing certain functions of the Texas Department of Motor Vehicles (TxDMV). It has </w:t>
            </w:r>
            <w:r>
              <w:t>been suggested that the law</w:t>
            </w:r>
            <w:r w:rsidR="000A3626">
              <w:t xml:space="preserve"> is filled with references and procedures</w:t>
            </w:r>
            <w:r>
              <w:t xml:space="preserve"> in need of updates and clarific</w:t>
            </w:r>
            <w:r w:rsidR="000A3626">
              <w:t>ation to more closely reflect long</w:t>
            </w:r>
            <w:r w:rsidR="001C0495">
              <w:noBreakHyphen/>
            </w:r>
            <w:r w:rsidR="000A3626">
              <w:t>standing</w:t>
            </w:r>
            <w:r>
              <w:t xml:space="preserve"> practices of TxDMV</w:t>
            </w:r>
            <w:r w:rsidR="000A3626">
              <w:t>. C.S.H.B. 3514 seeks to address this issue by providing for these updates.</w:t>
            </w:r>
          </w:p>
          <w:p w14:paraId="2D00DC88" w14:textId="77777777" w:rsidR="008423E4" w:rsidRPr="00E26B13" w:rsidRDefault="008423E4" w:rsidP="00436D61">
            <w:pPr>
              <w:rPr>
                <w:b/>
              </w:rPr>
            </w:pPr>
          </w:p>
        </w:tc>
      </w:tr>
      <w:tr w:rsidR="0090256C" w14:paraId="37301187" w14:textId="77777777" w:rsidTr="00345119">
        <w:tc>
          <w:tcPr>
            <w:tcW w:w="9576" w:type="dxa"/>
          </w:tcPr>
          <w:p w14:paraId="7EFAC8FD" w14:textId="77777777" w:rsidR="0017725B" w:rsidRDefault="00DA39C8" w:rsidP="00436D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14:paraId="75FD90E0" w14:textId="77777777" w:rsidR="0017725B" w:rsidRDefault="0017725B" w:rsidP="00436D61">
            <w:pPr>
              <w:rPr>
                <w:b/>
                <w:u w:val="single"/>
              </w:rPr>
            </w:pPr>
          </w:p>
          <w:p w14:paraId="1BABC675" w14:textId="77777777" w:rsidR="00C45BE3" w:rsidRPr="00C45BE3" w:rsidRDefault="00DA39C8" w:rsidP="00436D6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14:paraId="27E92B55" w14:textId="77777777" w:rsidR="0017725B" w:rsidRPr="0017725B" w:rsidRDefault="0017725B" w:rsidP="00436D61">
            <w:pPr>
              <w:rPr>
                <w:b/>
                <w:u w:val="single"/>
              </w:rPr>
            </w:pPr>
          </w:p>
        </w:tc>
      </w:tr>
      <w:tr w:rsidR="0090256C" w14:paraId="7E909489" w14:textId="77777777" w:rsidTr="00345119">
        <w:tc>
          <w:tcPr>
            <w:tcW w:w="9576" w:type="dxa"/>
          </w:tcPr>
          <w:p w14:paraId="4A1D43FB" w14:textId="77777777" w:rsidR="008423E4" w:rsidRPr="00A8133F" w:rsidRDefault="00DA39C8" w:rsidP="00436D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C5C927" w14:textId="77777777" w:rsidR="008423E4" w:rsidRDefault="008423E4" w:rsidP="00436D61"/>
          <w:p w14:paraId="2F5BCAE5" w14:textId="6C5175CB" w:rsidR="00B15969" w:rsidRDefault="00DA39C8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 w:rsidRPr="00B15969">
              <w:t xml:space="preserve">the Motor Vehicle Crime Prevention Authority </w:t>
            </w:r>
            <w:r>
              <w:t>in SECTION 14 of this bill.</w:t>
            </w:r>
          </w:p>
          <w:p w14:paraId="65D6DAB1" w14:textId="77777777" w:rsidR="008423E4" w:rsidRPr="00E21FDC" w:rsidRDefault="008423E4" w:rsidP="00436D61">
            <w:pPr>
              <w:rPr>
                <w:b/>
              </w:rPr>
            </w:pPr>
          </w:p>
        </w:tc>
      </w:tr>
      <w:tr w:rsidR="0090256C" w14:paraId="28400A1E" w14:textId="77777777" w:rsidTr="00345119">
        <w:tc>
          <w:tcPr>
            <w:tcW w:w="9576" w:type="dxa"/>
          </w:tcPr>
          <w:p w14:paraId="0B9F3C9D" w14:textId="77777777" w:rsidR="008423E4" w:rsidRPr="00A8133F" w:rsidRDefault="00DA39C8" w:rsidP="00436D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E51BCA" w14:textId="77777777" w:rsidR="008423E4" w:rsidRDefault="008423E4" w:rsidP="00436D61"/>
          <w:p w14:paraId="4E67FC88" w14:textId="29B97B57" w:rsidR="00692DAA" w:rsidRDefault="00DA39C8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3514 amends the Occupations</w:t>
            </w:r>
            <w:r>
              <w:t xml:space="preserve"> Code to </w:t>
            </w:r>
            <w:r w:rsidR="00EC667C">
              <w:t xml:space="preserve">except information filed with </w:t>
            </w:r>
            <w:r w:rsidR="00EC667C" w:rsidRPr="00EC667C">
              <w:t>the Texas Department of Motor Vehicles</w:t>
            </w:r>
            <w:r w:rsidR="00EC667C">
              <w:t xml:space="preserve"> (TxDMV) </w:t>
            </w:r>
            <w:r w:rsidR="00C04672">
              <w:t xml:space="preserve">under provisions </w:t>
            </w:r>
            <w:r w:rsidR="00B0709F">
              <w:t>relating to</w:t>
            </w:r>
            <w:r w:rsidR="00EC667C">
              <w:t xml:space="preserve"> the rights of vehicle owners</w:t>
            </w:r>
            <w:r w:rsidR="00B0709F">
              <w:t xml:space="preserve"> regarding </w:t>
            </w:r>
            <w:r w:rsidR="00B0709F" w:rsidRPr="00B0709F">
              <w:t xml:space="preserve">vehicle warranties </w:t>
            </w:r>
            <w:r w:rsidR="00EC667C" w:rsidRPr="00EC667C">
              <w:t>from state public information law until the</w:t>
            </w:r>
            <w:r w:rsidR="00EC667C">
              <w:t xml:space="preserve"> applicable</w:t>
            </w:r>
            <w:r w:rsidR="00EC667C" w:rsidRPr="00EC667C">
              <w:t xml:space="preserve"> complaint is </w:t>
            </w:r>
            <w:r w:rsidR="00EC667C">
              <w:t>resolved by a final order of TxDMV</w:t>
            </w:r>
            <w:r w:rsidR="00EC667C" w:rsidRPr="00EC667C">
              <w:t>.</w:t>
            </w:r>
            <w:r w:rsidR="00EC667C">
              <w:t xml:space="preserve"> The bill </w:t>
            </w:r>
            <w:r w:rsidR="0037722D">
              <w:t xml:space="preserve">gives the option </w:t>
            </w:r>
            <w:r w:rsidR="006E69A2">
              <w:t xml:space="preserve">for </w:t>
            </w:r>
            <w:r w:rsidR="00EC667C">
              <w:t xml:space="preserve">an order or decision </w:t>
            </w:r>
            <w:r w:rsidR="0037722D">
              <w:t xml:space="preserve">by the board of TxDMV </w:t>
            </w:r>
            <w:r w:rsidR="00C04672">
              <w:t xml:space="preserve">for </w:t>
            </w:r>
            <w:r w:rsidR="0037722D" w:rsidRPr="0037722D">
              <w:t>the implementation and enforcement of</w:t>
            </w:r>
            <w:r w:rsidR="006E69A2">
              <w:t xml:space="preserve"> </w:t>
            </w:r>
            <w:r w:rsidR="0037722D">
              <w:t>statutory provision</w:t>
            </w:r>
            <w:r w:rsidR="006E69A2">
              <w:t>s</w:t>
            </w:r>
            <w:r w:rsidR="0037722D">
              <w:t xml:space="preserve"> </w:t>
            </w:r>
            <w:r w:rsidR="00C04672">
              <w:t xml:space="preserve">governing </w:t>
            </w:r>
            <w:r w:rsidR="0037722D">
              <w:t>the s</w:t>
            </w:r>
            <w:r w:rsidR="0037722D" w:rsidRPr="0037722D">
              <w:t>ale or lease of motor vehicles</w:t>
            </w:r>
            <w:r w:rsidR="0037722D">
              <w:t xml:space="preserve"> </w:t>
            </w:r>
            <w:r w:rsidR="006E69A2">
              <w:t xml:space="preserve">and </w:t>
            </w:r>
            <w:r w:rsidR="0037722D" w:rsidRPr="0037722D">
              <w:t>dealer's and manufacturer's vehicle license plates</w:t>
            </w:r>
            <w:r w:rsidR="0037722D">
              <w:t xml:space="preserve"> </w:t>
            </w:r>
            <w:r w:rsidR="006E69A2">
              <w:t xml:space="preserve">to </w:t>
            </w:r>
            <w:r w:rsidR="0037722D">
              <w:t xml:space="preserve">be signed by </w:t>
            </w:r>
            <w:r w:rsidR="0037722D" w:rsidRPr="0037722D">
              <w:t xml:space="preserve">a hearings examiner in </w:t>
            </w:r>
            <w:r w:rsidR="006E69A2">
              <w:t>certain</w:t>
            </w:r>
            <w:r w:rsidR="0037722D" w:rsidRPr="0037722D">
              <w:t xml:space="preserve"> contested case hearing</w:t>
            </w:r>
            <w:r w:rsidR="006E69A2">
              <w:t>s</w:t>
            </w:r>
            <w:r w:rsidR="0037722D" w:rsidRPr="0037722D">
              <w:t xml:space="preserve"> </w:t>
            </w:r>
            <w:r w:rsidR="006606ED">
              <w:t xml:space="preserve">as an alternative to </w:t>
            </w:r>
            <w:r w:rsidR="006606ED" w:rsidRPr="006606ED">
              <w:t>the</w:t>
            </w:r>
            <w:r w:rsidR="0017439A">
              <w:t xml:space="preserve"> board's</w:t>
            </w:r>
            <w:r w:rsidR="006606ED" w:rsidRPr="006606ED">
              <w:t xml:space="preserve"> presiding officer or assistant presiding officer </w:t>
            </w:r>
            <w:r w:rsidR="006606ED">
              <w:t xml:space="preserve">or </w:t>
            </w:r>
            <w:r w:rsidR="0017439A">
              <w:t xml:space="preserve">other designated </w:t>
            </w:r>
            <w:r w:rsidR="006606ED">
              <w:t>person</w:t>
            </w:r>
            <w:r w:rsidR="00C87464">
              <w:t>.</w:t>
            </w:r>
            <w:r w:rsidR="00EE5B2E">
              <w:t xml:space="preserve"> The bill </w:t>
            </w:r>
            <w:r w:rsidR="008704DD">
              <w:t>cl</w:t>
            </w:r>
            <w:r w:rsidR="00D37457">
              <w:t xml:space="preserve">arifies the reimbursement of </w:t>
            </w:r>
            <w:r w:rsidR="008704DD">
              <w:t xml:space="preserve">filing fees </w:t>
            </w:r>
            <w:r w:rsidR="008D17B8">
              <w:t xml:space="preserve">by the nonprevailing party </w:t>
            </w:r>
            <w:r w:rsidR="008704DD">
              <w:t xml:space="preserve">in </w:t>
            </w:r>
            <w:r w:rsidR="00D37457">
              <w:t xml:space="preserve">contested </w:t>
            </w:r>
            <w:r w:rsidR="008704DD">
              <w:t xml:space="preserve">cases regarding vehicle warranties </w:t>
            </w:r>
            <w:r w:rsidR="00D37457">
              <w:t xml:space="preserve">and </w:t>
            </w:r>
            <w:r w:rsidR="00EE5B2E">
              <w:t xml:space="preserve">authorizes a </w:t>
            </w:r>
            <w:r w:rsidR="00EE5B2E" w:rsidRPr="00EE5B2E">
              <w:t xml:space="preserve">chief hearings examiner </w:t>
            </w:r>
            <w:r w:rsidR="00EE5B2E">
              <w:t>to</w:t>
            </w:r>
            <w:r w:rsidR="00EE5B2E" w:rsidRPr="00EE5B2E">
              <w:t xml:space="preserve"> designate a person to decide </w:t>
            </w:r>
            <w:r w:rsidR="00EE5B2E">
              <w:t xml:space="preserve">a motion for </w:t>
            </w:r>
            <w:r w:rsidR="00EE5B2E" w:rsidRPr="00EE5B2E">
              <w:t xml:space="preserve">rehearing in </w:t>
            </w:r>
            <w:r w:rsidR="008D17B8">
              <w:t xml:space="preserve">such </w:t>
            </w:r>
            <w:r w:rsidR="00EE5B2E" w:rsidRPr="00EE5B2E">
              <w:t xml:space="preserve">a contested case </w:t>
            </w:r>
            <w:r w:rsidR="00D37457">
              <w:t xml:space="preserve">or </w:t>
            </w:r>
            <w:r w:rsidR="008D17B8">
              <w:t xml:space="preserve">one concerning </w:t>
            </w:r>
            <w:r w:rsidR="00EE5B2E">
              <w:t xml:space="preserve">a </w:t>
            </w:r>
            <w:r w:rsidR="00EE5B2E" w:rsidRPr="00EE5B2E">
              <w:t>vehicle defect</w:t>
            </w:r>
            <w:r w:rsidR="00EE5B2E">
              <w:t>.</w:t>
            </w:r>
          </w:p>
          <w:p w14:paraId="2C04BEA8" w14:textId="09F08A5A" w:rsidR="005D59CA" w:rsidRDefault="005D59CA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F859F6" w14:textId="77FE0300" w:rsidR="005D59CA" w:rsidRDefault="00DA39C8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3514 amends the Tax Code to </w:t>
            </w:r>
            <w:r w:rsidR="002735E0">
              <w:t>replace</w:t>
            </w:r>
            <w:r w:rsidR="002134E6">
              <w:t xml:space="preserve"> the requirement</w:t>
            </w:r>
            <w:r w:rsidR="00B864E8">
              <w:t xml:space="preserve"> for an applicable chief appraiser to report </w:t>
            </w:r>
            <w:r w:rsidR="0001062A">
              <w:t xml:space="preserve">to TxDMV for purposes of initiating the cancellation of a dealer's general distinguishing number </w:t>
            </w:r>
            <w:r w:rsidR="00B864E8">
              <w:t xml:space="preserve">a dealer who fails to file </w:t>
            </w:r>
            <w:r w:rsidR="00795E9E">
              <w:t xml:space="preserve">the dealer's motor vehicle inventory </w:t>
            </w:r>
            <w:r w:rsidR="00B864E8">
              <w:t xml:space="preserve">declaration </w:t>
            </w:r>
            <w:r w:rsidR="0001062A">
              <w:t xml:space="preserve">with an authorization for the chief appraiser to </w:t>
            </w:r>
            <w:r w:rsidR="00950E8F">
              <w:t>do so</w:t>
            </w:r>
            <w:r w:rsidR="00747A5E">
              <w:t xml:space="preserve">. The bill requires </w:t>
            </w:r>
            <w:r w:rsidR="00747A5E" w:rsidRPr="00747A5E">
              <w:t>the</w:t>
            </w:r>
            <w:r w:rsidR="00747A5E">
              <w:t xml:space="preserve"> </w:t>
            </w:r>
            <w:r w:rsidR="00747A5E" w:rsidRPr="00747A5E">
              <w:t xml:space="preserve">chief appraiser </w:t>
            </w:r>
            <w:r w:rsidR="00747A5E">
              <w:t>to</w:t>
            </w:r>
            <w:r w:rsidR="00747A5E" w:rsidRPr="00747A5E">
              <w:t xml:space="preserve"> include with</w:t>
            </w:r>
            <w:r w:rsidR="00747A5E">
              <w:t xml:space="preserve"> the</w:t>
            </w:r>
            <w:r w:rsidR="00747A5E" w:rsidRPr="00747A5E">
              <w:t xml:space="preserve"> report written verification that the chief appraiser informed the dealer </w:t>
            </w:r>
            <w:r w:rsidR="00747A5E">
              <w:t>of the requirement to file the</w:t>
            </w:r>
            <w:r w:rsidR="00747A5E" w:rsidRPr="00747A5E">
              <w:t xml:space="preserve"> declaration</w:t>
            </w:r>
            <w:r w:rsidR="00747A5E">
              <w:t>.</w:t>
            </w:r>
          </w:p>
          <w:p w14:paraId="3C615031" w14:textId="77777777" w:rsidR="002134E6" w:rsidRDefault="002134E6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BD85F8" w14:textId="1BEBBF75" w:rsidR="006A246C" w:rsidRDefault="00DA39C8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3514 </w:t>
            </w:r>
            <w:r w:rsidR="00947866">
              <w:t xml:space="preserve">amends the Transportation Code to </w:t>
            </w:r>
            <w:r>
              <w:t xml:space="preserve">authorize the </w:t>
            </w:r>
            <w:r w:rsidRPr="006A246C">
              <w:t>Motor Vehicle Crime Prevention Authority</w:t>
            </w:r>
            <w:r>
              <w:t xml:space="preserve"> </w:t>
            </w:r>
            <w:r w:rsidR="00951126">
              <w:t xml:space="preserve">(MVCPA) </w:t>
            </w:r>
            <w:r>
              <w:t xml:space="preserve">to recover from an insurer </w:t>
            </w:r>
            <w:r w:rsidR="00951126" w:rsidRPr="00951126">
              <w:t xml:space="preserve">requesting a refund </w:t>
            </w:r>
            <w:r w:rsidR="00951126">
              <w:t xml:space="preserve">of </w:t>
            </w:r>
            <w:r w:rsidR="008E4170">
              <w:t>motor vehicle years of insurance</w:t>
            </w:r>
            <w:r w:rsidR="000C5087">
              <w:t xml:space="preserve"> </w:t>
            </w:r>
            <w:r w:rsidR="00951126">
              <w:t xml:space="preserve">fees collected by </w:t>
            </w:r>
            <w:r w:rsidR="00951126" w:rsidRPr="00951126">
              <w:t>MVCPA any costs associated with a denied or improperly requested refund.</w:t>
            </w:r>
            <w:r w:rsidR="00951126">
              <w:t xml:space="preserve"> The bill </w:t>
            </w:r>
            <w:r w:rsidR="007356B9">
              <w:t xml:space="preserve">imposes a penalty on </w:t>
            </w:r>
            <w:r w:rsidR="007356B9" w:rsidRPr="007356B9">
              <w:t>an insurer for the delinquent payment of the</w:t>
            </w:r>
            <w:r w:rsidR="000C5087">
              <w:t xml:space="preserve"> motor vehicle years of insurance</w:t>
            </w:r>
            <w:r w:rsidR="007356B9" w:rsidRPr="007356B9">
              <w:t xml:space="preserve"> fee </w:t>
            </w:r>
            <w:r w:rsidRPr="00CD1B40">
              <w:t>or the delinquent filing of any repo</w:t>
            </w:r>
            <w:r>
              <w:t xml:space="preserve">rt of the fee required by rule </w:t>
            </w:r>
            <w:r w:rsidR="000C5087">
              <w:t xml:space="preserve">and provides for the manner in which the </w:t>
            </w:r>
            <w:r w:rsidR="00917EE4">
              <w:t xml:space="preserve">delinquent payment </w:t>
            </w:r>
            <w:r w:rsidR="000C5087">
              <w:t>fee is assessed and interest is accrued</w:t>
            </w:r>
            <w:r w:rsidR="007356B9">
              <w:t xml:space="preserve">. The bill authorizes MVCPA to audit </w:t>
            </w:r>
            <w:r w:rsidR="007356B9" w:rsidRPr="007356B9">
              <w:t xml:space="preserve">or contract for the audit of </w:t>
            </w:r>
            <w:r w:rsidR="00917EE4">
              <w:t xml:space="preserve">the payment </w:t>
            </w:r>
            <w:r w:rsidR="007B6FDE">
              <w:t xml:space="preserve">of the </w:t>
            </w:r>
            <w:r w:rsidR="007356B9">
              <w:t>fees</w:t>
            </w:r>
            <w:r w:rsidR="00B15969">
              <w:t xml:space="preserve"> and</w:t>
            </w:r>
            <w:r w:rsidR="007356B9">
              <w:t xml:space="preserve"> requires a </w:t>
            </w:r>
            <w:r w:rsidR="007356B9" w:rsidRPr="007356B9">
              <w:t>determination</w:t>
            </w:r>
            <w:r w:rsidR="00B15969">
              <w:t xml:space="preserve"> </w:t>
            </w:r>
            <w:r w:rsidR="007B6FDE">
              <w:t xml:space="preserve">relating to </w:t>
            </w:r>
            <w:r w:rsidR="00B15969">
              <w:t>the fees</w:t>
            </w:r>
            <w:r w:rsidR="007356B9" w:rsidRPr="007356B9">
              <w:t xml:space="preserve"> </w:t>
            </w:r>
            <w:r w:rsidR="00B15969">
              <w:t>to</w:t>
            </w:r>
            <w:r w:rsidR="007356B9" w:rsidRPr="007356B9">
              <w:t xml:space="preserve"> be made in accordance with procedures </w:t>
            </w:r>
            <w:r w:rsidR="00B15969" w:rsidRPr="00B15969">
              <w:t xml:space="preserve">MVCPA </w:t>
            </w:r>
            <w:r w:rsidR="007356B9" w:rsidRPr="007356B9">
              <w:t>adopts by rule</w:t>
            </w:r>
            <w:r w:rsidR="00B15969">
              <w:t>. The bill provides for</w:t>
            </w:r>
            <w:r w:rsidR="00917EE4">
              <w:t xml:space="preserve"> an appeals process for</w:t>
            </w:r>
            <w:r w:rsidR="00B15969">
              <w:t xml:space="preserve"> an insurer assessed </w:t>
            </w:r>
            <w:r w:rsidR="002735E0">
              <w:t>a</w:t>
            </w:r>
            <w:r w:rsidR="00B15969" w:rsidRPr="00B15969">
              <w:t xml:space="preserve"> penalty or interest</w:t>
            </w:r>
            <w:r w:rsidR="00917EE4">
              <w:t xml:space="preserve"> under the bill's provisions</w:t>
            </w:r>
            <w:r w:rsidR="007B6FDE">
              <w:t xml:space="preserve"> and</w:t>
            </w:r>
            <w:r w:rsidR="00AC0F44">
              <w:t xml:space="preserve"> requires any penalties or interest collected to be appropriated and deposited in the same manner as the money collected from the fee</w:t>
            </w:r>
            <w:r w:rsidR="007B6FDE">
              <w:t>s</w:t>
            </w:r>
            <w:r w:rsidR="00AC0F44">
              <w:t xml:space="preserve">. </w:t>
            </w:r>
            <w:r w:rsidR="0017484A">
              <w:t xml:space="preserve">The bill excludes </w:t>
            </w:r>
            <w:r w:rsidR="0017484A" w:rsidRPr="0017484A">
              <w:t>administrative expenses related to the collection of the fee</w:t>
            </w:r>
            <w:r w:rsidR="007B6FDE">
              <w:t>, including salaries,</w:t>
            </w:r>
            <w:r w:rsidR="0017484A" w:rsidRPr="0017484A">
              <w:t xml:space="preserve"> </w:t>
            </w:r>
            <w:r w:rsidR="00CE5F23">
              <w:t xml:space="preserve">from </w:t>
            </w:r>
            <w:r w:rsidR="007B6FDE">
              <w:t xml:space="preserve">the </w:t>
            </w:r>
            <w:r w:rsidR="00CE5F23">
              <w:t>calculation</w:t>
            </w:r>
            <w:r w:rsidR="00252B9A">
              <w:t xml:space="preserve"> </w:t>
            </w:r>
            <w:r w:rsidR="00AC0F44">
              <w:t xml:space="preserve">of the cap on MVCPA's yearly </w:t>
            </w:r>
            <w:r w:rsidR="00AC0F44" w:rsidRPr="00AC0F44">
              <w:t>administrative expenses</w:t>
            </w:r>
            <w:r w:rsidR="0017484A">
              <w:t>.</w:t>
            </w:r>
            <w:r w:rsidR="00AC0F44" w:rsidRPr="00AC0F44">
              <w:t xml:space="preserve"> </w:t>
            </w:r>
          </w:p>
          <w:p w14:paraId="12C67FCD" w14:textId="147942DE" w:rsidR="00947866" w:rsidRDefault="00947866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B06EE62" w14:textId="758BA2AA" w:rsidR="00947866" w:rsidRDefault="00DA39C8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3514 establishes that the procedures applicable to certain contested case hearings </w:t>
            </w:r>
            <w:r w:rsidR="008E4170">
              <w:t xml:space="preserve">involving dealer's and manufacturer's vehicle license plates </w:t>
            </w:r>
            <w:r>
              <w:t xml:space="preserve">are those applicable to a hearing conducted under </w:t>
            </w:r>
            <w:r w:rsidRPr="009314B2">
              <w:t>t</w:t>
            </w:r>
            <w:r>
              <w:t>he Administrative Procedure Act or</w:t>
            </w:r>
            <w:r w:rsidR="007A7F61">
              <w:t xml:space="preserve"> under</w:t>
            </w:r>
            <w:r>
              <w:t xml:space="preserve"> provisions relating to the </w:t>
            </w:r>
            <w:r w:rsidRPr="006A246C">
              <w:t>sale or lease of motor vehicles</w:t>
            </w:r>
            <w:r>
              <w:t>.</w:t>
            </w:r>
            <w:r w:rsidR="00E727A9">
              <w:t xml:space="preserve"> The bill removes information regarding MVCPA grants from the information the Texas Department of Transportation is required to annually publish in appropriate media and on its website.</w:t>
            </w:r>
          </w:p>
          <w:p w14:paraId="1C06D6E1" w14:textId="77777777" w:rsidR="00951126" w:rsidRDefault="00951126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0646D7C" w14:textId="63A9DECC" w:rsidR="009C36CD" w:rsidRPr="009C36CD" w:rsidRDefault="00DA39C8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692DAA">
              <w:t xml:space="preserve"> 3514 amends the Finance Code and the Government Code to make nonsubstantive changes. </w:t>
            </w:r>
          </w:p>
          <w:p w14:paraId="67C91539" w14:textId="77777777" w:rsidR="008423E4" w:rsidRPr="00835628" w:rsidRDefault="008423E4" w:rsidP="00436D61">
            <w:pPr>
              <w:rPr>
                <w:b/>
              </w:rPr>
            </w:pPr>
          </w:p>
        </w:tc>
      </w:tr>
      <w:tr w:rsidR="0090256C" w14:paraId="3639D8E8" w14:textId="77777777" w:rsidTr="00345119">
        <w:tc>
          <w:tcPr>
            <w:tcW w:w="9576" w:type="dxa"/>
          </w:tcPr>
          <w:p w14:paraId="3BD0F5A5" w14:textId="77777777" w:rsidR="008423E4" w:rsidRPr="00A8133F" w:rsidRDefault="00DA39C8" w:rsidP="00436D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A6C7F20" w14:textId="77777777" w:rsidR="008423E4" w:rsidRDefault="008423E4" w:rsidP="00436D61"/>
          <w:p w14:paraId="0F55D3B5" w14:textId="77777777" w:rsidR="008423E4" w:rsidRPr="003624F2" w:rsidRDefault="00DA39C8" w:rsidP="00436D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AA77B80" w14:textId="77777777" w:rsidR="008423E4" w:rsidRPr="00233FDB" w:rsidRDefault="008423E4" w:rsidP="00436D61">
            <w:pPr>
              <w:rPr>
                <w:b/>
              </w:rPr>
            </w:pPr>
          </w:p>
        </w:tc>
      </w:tr>
      <w:tr w:rsidR="0090256C" w14:paraId="032C3310" w14:textId="77777777" w:rsidTr="00345119">
        <w:tc>
          <w:tcPr>
            <w:tcW w:w="9576" w:type="dxa"/>
          </w:tcPr>
          <w:p w14:paraId="619587FE" w14:textId="77777777" w:rsidR="00905AB2" w:rsidRDefault="00DA39C8" w:rsidP="00436D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</w:t>
            </w:r>
            <w:r>
              <w:rPr>
                <w:b/>
                <w:u w:val="single"/>
              </w:rPr>
              <w:t xml:space="preserve"> ORIGINAL AND SUBSTITUTE</w:t>
            </w:r>
          </w:p>
          <w:p w14:paraId="28DC0C82" w14:textId="77777777" w:rsidR="00CD1B40" w:rsidRDefault="00CD1B40" w:rsidP="00436D61">
            <w:pPr>
              <w:jc w:val="both"/>
            </w:pPr>
          </w:p>
          <w:p w14:paraId="3D9DE6E9" w14:textId="3DD1C4A3" w:rsidR="00CD1B40" w:rsidRDefault="00DA39C8" w:rsidP="00436D61">
            <w:pPr>
              <w:jc w:val="both"/>
            </w:pPr>
            <w:r>
              <w:t xml:space="preserve">While C.S.H.B. </w:t>
            </w:r>
            <w:r w:rsidR="00AB0910">
              <w:t>3514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33716F37" w14:textId="22B5D208" w:rsidR="00AB0910" w:rsidRDefault="00AB0910" w:rsidP="00436D61">
            <w:pPr>
              <w:jc w:val="both"/>
            </w:pPr>
          </w:p>
          <w:p w14:paraId="344750FA" w14:textId="39015339" w:rsidR="00AB0910" w:rsidRDefault="00DA39C8" w:rsidP="00436D61">
            <w:pPr>
              <w:jc w:val="both"/>
            </w:pPr>
            <w:r>
              <w:t>The substitute</w:t>
            </w:r>
            <w:r w:rsidR="001C5295">
              <w:t xml:space="preserve"> includes </w:t>
            </w:r>
            <w:r w:rsidR="00DB345D">
              <w:t>language</w:t>
            </w:r>
            <w:r w:rsidR="001C5295">
              <w:t xml:space="preserve"> absent from the original imposing </w:t>
            </w:r>
            <w:r>
              <w:t>a penalty</w:t>
            </w:r>
            <w:r w:rsidR="00DB345D">
              <w:t xml:space="preserve"> on an insurer</w:t>
            </w:r>
            <w:r>
              <w:t xml:space="preserve"> for </w:t>
            </w:r>
            <w:r w:rsidRPr="00AB0910">
              <w:t xml:space="preserve">the delinquent filing of any report of the </w:t>
            </w:r>
            <w:r w:rsidR="001F059C" w:rsidRPr="001F059C">
              <w:t xml:space="preserve">motor vehicle years of insurance fee </w:t>
            </w:r>
            <w:r w:rsidRPr="00AB0910">
              <w:t>required by rule</w:t>
            </w:r>
            <w:r w:rsidR="001F059C">
              <w:t>.</w:t>
            </w:r>
          </w:p>
          <w:p w14:paraId="51814C58" w14:textId="73BE1E72" w:rsidR="0074349E" w:rsidRDefault="0074349E" w:rsidP="00436D61">
            <w:pPr>
              <w:jc w:val="both"/>
            </w:pPr>
          </w:p>
          <w:p w14:paraId="5FA2F565" w14:textId="3E1CAF04" w:rsidR="0074349E" w:rsidRDefault="00DA39C8" w:rsidP="00436D61">
            <w:pPr>
              <w:jc w:val="both"/>
            </w:pPr>
            <w:r>
              <w:t xml:space="preserve">The </w:t>
            </w:r>
            <w:r w:rsidR="009814EB">
              <w:t>substitute</w:t>
            </w:r>
            <w:r w:rsidR="00723B7E">
              <w:t>'s saving provision</w:t>
            </w:r>
            <w:r w:rsidR="009814EB">
              <w:t xml:space="preserve"> provides for the applicability</w:t>
            </w:r>
            <w:r w:rsidR="00723B7E">
              <w:t xml:space="preserve"> of the bill's</w:t>
            </w:r>
            <w:r w:rsidR="009814EB">
              <w:t xml:space="preserve"> provisions</w:t>
            </w:r>
            <w:r w:rsidR="00DB345D">
              <w:t xml:space="preserve"> to a fee due </w:t>
            </w:r>
            <w:r w:rsidR="00723B7E">
              <w:t>on or</w:t>
            </w:r>
            <w:r w:rsidR="00DB345D">
              <w:t xml:space="preserve"> after the bill's effective date</w:t>
            </w:r>
            <w:r w:rsidR="009814EB">
              <w:t xml:space="preserve">, whereas the </w:t>
            </w:r>
            <w:r>
              <w:t xml:space="preserve">original's saving provision </w:t>
            </w:r>
            <w:r w:rsidR="00723B7E">
              <w:t xml:space="preserve">provided for that </w:t>
            </w:r>
            <w:r>
              <w:t>appli</w:t>
            </w:r>
            <w:r w:rsidR="00723B7E">
              <w:t>cability</w:t>
            </w:r>
            <w:r>
              <w:t xml:space="preserve"> to a fee imposed on</w:t>
            </w:r>
            <w:r w:rsidR="00723B7E">
              <w:t xml:space="preserve"> or</w:t>
            </w:r>
            <w:r>
              <w:t xml:space="preserve"> after the bill's effective date</w:t>
            </w:r>
            <w:r w:rsidR="001C0495">
              <w:t>.</w:t>
            </w:r>
            <w:r>
              <w:t xml:space="preserve"> </w:t>
            </w:r>
          </w:p>
          <w:p w14:paraId="188360FB" w14:textId="08263F24" w:rsidR="00CD1B40" w:rsidRPr="00CD1B40" w:rsidRDefault="00CD1B40" w:rsidP="00436D61">
            <w:pPr>
              <w:jc w:val="both"/>
            </w:pPr>
          </w:p>
        </w:tc>
      </w:tr>
      <w:tr w:rsidR="0090256C" w14:paraId="79EC3616" w14:textId="77777777" w:rsidTr="00345119">
        <w:tc>
          <w:tcPr>
            <w:tcW w:w="9576" w:type="dxa"/>
          </w:tcPr>
          <w:p w14:paraId="2D964BF1" w14:textId="77777777" w:rsidR="00905AB2" w:rsidRPr="009C1E9A" w:rsidRDefault="00905AB2" w:rsidP="00436D61">
            <w:pPr>
              <w:rPr>
                <w:b/>
                <w:u w:val="single"/>
              </w:rPr>
            </w:pPr>
          </w:p>
        </w:tc>
      </w:tr>
      <w:tr w:rsidR="0090256C" w14:paraId="60482919" w14:textId="77777777" w:rsidTr="00345119">
        <w:tc>
          <w:tcPr>
            <w:tcW w:w="9576" w:type="dxa"/>
          </w:tcPr>
          <w:p w14:paraId="16449656" w14:textId="77777777" w:rsidR="00905AB2" w:rsidRPr="00CD1B40" w:rsidRDefault="00905AB2" w:rsidP="00436D61">
            <w:pPr>
              <w:jc w:val="both"/>
            </w:pPr>
          </w:p>
        </w:tc>
      </w:tr>
    </w:tbl>
    <w:p w14:paraId="64431C56" w14:textId="77777777" w:rsidR="008423E4" w:rsidRPr="00BE0E75" w:rsidRDefault="008423E4" w:rsidP="00436D61">
      <w:pPr>
        <w:jc w:val="both"/>
        <w:rPr>
          <w:rFonts w:ascii="Arial" w:hAnsi="Arial"/>
          <w:sz w:val="16"/>
          <w:szCs w:val="16"/>
        </w:rPr>
      </w:pPr>
    </w:p>
    <w:p w14:paraId="7DA30A32" w14:textId="77777777" w:rsidR="004108C3" w:rsidRPr="008423E4" w:rsidRDefault="004108C3" w:rsidP="00436D6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BA19" w14:textId="77777777" w:rsidR="00000000" w:rsidRDefault="00DA39C8">
      <w:r>
        <w:separator/>
      </w:r>
    </w:p>
  </w:endnote>
  <w:endnote w:type="continuationSeparator" w:id="0">
    <w:p w14:paraId="7758ABC6" w14:textId="77777777" w:rsidR="00000000" w:rsidRDefault="00D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4E3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256C" w14:paraId="14B03474" w14:textId="77777777" w:rsidTr="009C1E9A">
      <w:trPr>
        <w:cantSplit/>
      </w:trPr>
      <w:tc>
        <w:tcPr>
          <w:tcW w:w="0" w:type="pct"/>
        </w:tcPr>
        <w:p w14:paraId="00DC47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AD2B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6E178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8942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CC60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256C" w14:paraId="6A6143A1" w14:textId="77777777" w:rsidTr="009C1E9A">
      <w:trPr>
        <w:cantSplit/>
      </w:trPr>
      <w:tc>
        <w:tcPr>
          <w:tcW w:w="0" w:type="pct"/>
        </w:tcPr>
        <w:p w14:paraId="46D908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233A99" w14:textId="779659E5" w:rsidR="00EC379B" w:rsidRPr="009C1E9A" w:rsidRDefault="00DA39C8" w:rsidP="00905AB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20303</w:t>
          </w:r>
        </w:p>
      </w:tc>
      <w:tc>
        <w:tcPr>
          <w:tcW w:w="2453" w:type="pct"/>
        </w:tcPr>
        <w:p w14:paraId="558BAC63" w14:textId="6ECE338C" w:rsidR="00EC379B" w:rsidRDefault="00DA39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29EF">
            <w:t>21.106.2422</w:t>
          </w:r>
          <w:r>
            <w:fldChar w:fldCharType="end"/>
          </w:r>
        </w:p>
      </w:tc>
    </w:tr>
    <w:tr w:rsidR="0090256C" w14:paraId="3887E6F7" w14:textId="77777777" w:rsidTr="009C1E9A">
      <w:trPr>
        <w:cantSplit/>
      </w:trPr>
      <w:tc>
        <w:tcPr>
          <w:tcW w:w="0" w:type="pct"/>
        </w:tcPr>
        <w:p w14:paraId="306C666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A090D9" w14:textId="596AA37A" w:rsidR="00EC379B" w:rsidRPr="009C1E9A" w:rsidRDefault="00DA39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18527</w:t>
          </w:r>
        </w:p>
      </w:tc>
      <w:tc>
        <w:tcPr>
          <w:tcW w:w="2453" w:type="pct"/>
        </w:tcPr>
        <w:p w14:paraId="2FE1A71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ED47B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256C" w14:paraId="422094B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0B4607B" w14:textId="2559555E" w:rsidR="00EC379B" w:rsidRDefault="00DA39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36D6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2E624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6F5077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7FA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191B" w14:textId="77777777" w:rsidR="00000000" w:rsidRDefault="00DA39C8">
      <w:r>
        <w:separator/>
      </w:r>
    </w:p>
  </w:footnote>
  <w:footnote w:type="continuationSeparator" w:id="0">
    <w:p w14:paraId="4F055B5E" w14:textId="77777777" w:rsidR="00000000" w:rsidRDefault="00DA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8B6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687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151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7F"/>
    <w:rsid w:val="00000A70"/>
    <w:rsid w:val="000032B8"/>
    <w:rsid w:val="00003B06"/>
    <w:rsid w:val="000054B9"/>
    <w:rsid w:val="00007461"/>
    <w:rsid w:val="0001062A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CD9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62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087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901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39A"/>
    <w:rsid w:val="0017484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495"/>
    <w:rsid w:val="001C1230"/>
    <w:rsid w:val="001C5295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59C"/>
    <w:rsid w:val="001F3CB8"/>
    <w:rsid w:val="001F6B91"/>
    <w:rsid w:val="001F703C"/>
    <w:rsid w:val="00200B9E"/>
    <w:rsid w:val="00200BF5"/>
    <w:rsid w:val="002010D1"/>
    <w:rsid w:val="00201338"/>
    <w:rsid w:val="002020DB"/>
    <w:rsid w:val="0020775D"/>
    <w:rsid w:val="002116DD"/>
    <w:rsid w:val="002134E6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B9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5E0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A99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22D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655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6D61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7DE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9CA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6E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DAA"/>
    <w:rsid w:val="00693AFA"/>
    <w:rsid w:val="00695101"/>
    <w:rsid w:val="00695B9A"/>
    <w:rsid w:val="00696563"/>
    <w:rsid w:val="006979F8"/>
    <w:rsid w:val="006A246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9A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B7E"/>
    <w:rsid w:val="00724252"/>
    <w:rsid w:val="00727E7A"/>
    <w:rsid w:val="0073163C"/>
    <w:rsid w:val="00731DE3"/>
    <w:rsid w:val="007356B9"/>
    <w:rsid w:val="00735B9D"/>
    <w:rsid w:val="007365A5"/>
    <w:rsid w:val="00736FB0"/>
    <w:rsid w:val="007404BC"/>
    <w:rsid w:val="00740D13"/>
    <w:rsid w:val="00740F5F"/>
    <w:rsid w:val="00742794"/>
    <w:rsid w:val="0074349E"/>
    <w:rsid w:val="00743C4C"/>
    <w:rsid w:val="007445B7"/>
    <w:rsid w:val="00744920"/>
    <w:rsid w:val="00747A5E"/>
    <w:rsid w:val="007509BE"/>
    <w:rsid w:val="0075287B"/>
    <w:rsid w:val="00754E13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E9E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A7F61"/>
    <w:rsid w:val="007B4FCA"/>
    <w:rsid w:val="007B6FDE"/>
    <w:rsid w:val="007B7B85"/>
    <w:rsid w:val="007C21B9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4DD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D3E"/>
    <w:rsid w:val="008B7785"/>
    <w:rsid w:val="008C0809"/>
    <w:rsid w:val="008C132C"/>
    <w:rsid w:val="008C3FD0"/>
    <w:rsid w:val="008D17B8"/>
    <w:rsid w:val="008D27A5"/>
    <w:rsid w:val="008D2AAB"/>
    <w:rsid w:val="008D309C"/>
    <w:rsid w:val="008D58F9"/>
    <w:rsid w:val="008E3338"/>
    <w:rsid w:val="008E4170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56C"/>
    <w:rsid w:val="00903E0A"/>
    <w:rsid w:val="00904721"/>
    <w:rsid w:val="00905AB2"/>
    <w:rsid w:val="00907780"/>
    <w:rsid w:val="00907EDD"/>
    <w:rsid w:val="009107AD"/>
    <w:rsid w:val="00915568"/>
    <w:rsid w:val="00917E0C"/>
    <w:rsid w:val="00917EE4"/>
    <w:rsid w:val="00920711"/>
    <w:rsid w:val="00921A1E"/>
    <w:rsid w:val="00924EA9"/>
    <w:rsid w:val="00925CE1"/>
    <w:rsid w:val="00925F5C"/>
    <w:rsid w:val="00930897"/>
    <w:rsid w:val="009314B2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866"/>
    <w:rsid w:val="00950E8F"/>
    <w:rsid w:val="00951126"/>
    <w:rsid w:val="00953499"/>
    <w:rsid w:val="00954A16"/>
    <w:rsid w:val="0095696D"/>
    <w:rsid w:val="009615D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4EB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1CBA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A2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73C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CF7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910"/>
    <w:rsid w:val="00AB1655"/>
    <w:rsid w:val="00AB1873"/>
    <w:rsid w:val="00AB2C05"/>
    <w:rsid w:val="00AB3536"/>
    <w:rsid w:val="00AB474B"/>
    <w:rsid w:val="00AB5CCC"/>
    <w:rsid w:val="00AB74E2"/>
    <w:rsid w:val="00AC0F44"/>
    <w:rsid w:val="00AC2E9A"/>
    <w:rsid w:val="00AC5AAB"/>
    <w:rsid w:val="00AC5AEC"/>
    <w:rsid w:val="00AC5F28"/>
    <w:rsid w:val="00AC6900"/>
    <w:rsid w:val="00AD304B"/>
    <w:rsid w:val="00AD4497"/>
    <w:rsid w:val="00AD603D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09F"/>
    <w:rsid w:val="00B07488"/>
    <w:rsid w:val="00B075A2"/>
    <w:rsid w:val="00B10DD2"/>
    <w:rsid w:val="00B115DC"/>
    <w:rsid w:val="00B11952"/>
    <w:rsid w:val="00B14BD2"/>
    <w:rsid w:val="00B1557F"/>
    <w:rsid w:val="00B15969"/>
    <w:rsid w:val="00B1668D"/>
    <w:rsid w:val="00B17981"/>
    <w:rsid w:val="00B233BB"/>
    <w:rsid w:val="00B25612"/>
    <w:rsid w:val="00B26437"/>
    <w:rsid w:val="00B2678E"/>
    <w:rsid w:val="00B30647"/>
    <w:rsid w:val="00B31F0E"/>
    <w:rsid w:val="00B329EF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3C80"/>
    <w:rsid w:val="00B80532"/>
    <w:rsid w:val="00B80A31"/>
    <w:rsid w:val="00B82039"/>
    <w:rsid w:val="00B82454"/>
    <w:rsid w:val="00B864E8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C5F"/>
    <w:rsid w:val="00BF4D7C"/>
    <w:rsid w:val="00BF5085"/>
    <w:rsid w:val="00C013F4"/>
    <w:rsid w:val="00C031B9"/>
    <w:rsid w:val="00C040AB"/>
    <w:rsid w:val="00C04672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88E"/>
    <w:rsid w:val="00C45BE3"/>
    <w:rsid w:val="00C46166"/>
    <w:rsid w:val="00C4710D"/>
    <w:rsid w:val="00C50CAD"/>
    <w:rsid w:val="00C522C2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6EB"/>
    <w:rsid w:val="00C74379"/>
    <w:rsid w:val="00C74DD8"/>
    <w:rsid w:val="00C75C5E"/>
    <w:rsid w:val="00C7669F"/>
    <w:rsid w:val="00C76DFF"/>
    <w:rsid w:val="00C80B8F"/>
    <w:rsid w:val="00C82743"/>
    <w:rsid w:val="00C834CE"/>
    <w:rsid w:val="00C87464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B40"/>
    <w:rsid w:val="00CD37DA"/>
    <w:rsid w:val="00CD4F2C"/>
    <w:rsid w:val="00CD731C"/>
    <w:rsid w:val="00CE08E8"/>
    <w:rsid w:val="00CE14BB"/>
    <w:rsid w:val="00CE2133"/>
    <w:rsid w:val="00CE245D"/>
    <w:rsid w:val="00CE300F"/>
    <w:rsid w:val="00CE3582"/>
    <w:rsid w:val="00CE3795"/>
    <w:rsid w:val="00CE3E20"/>
    <w:rsid w:val="00CE5F23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45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C8"/>
    <w:rsid w:val="00DA39F2"/>
    <w:rsid w:val="00DA564B"/>
    <w:rsid w:val="00DA6A5C"/>
    <w:rsid w:val="00DB311F"/>
    <w:rsid w:val="00DB345D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F57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0DE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7A9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17F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67C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5B2E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B26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5EF4C-76AE-4CD5-81D7-F836107A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2D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2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2D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2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2DAA"/>
    <w:rPr>
      <w:b/>
      <w:bCs/>
    </w:rPr>
  </w:style>
  <w:style w:type="character" w:styleId="Hyperlink">
    <w:name w:val="Hyperlink"/>
    <w:basedOn w:val="DefaultParagraphFont"/>
    <w:unhideWhenUsed/>
    <w:rsid w:val="008B3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A7F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04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4226</Characters>
  <Application>Microsoft Office Word</Application>
  <DocSecurity>4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HB03514 (Committee Report (Substituted))</vt:lpstr>
    </vt:vector>
  </TitlesOfParts>
  <Company>State of Texas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20303</dc:subject>
  <dc:creator>State of Texas</dc:creator>
  <dc:description>HB 3514 by Canales-(H)Transportation (Substitute Document Number: 87R 18527)</dc:description>
  <cp:lastModifiedBy>Lauren Bustamante</cp:lastModifiedBy>
  <cp:revision>2</cp:revision>
  <cp:lastPrinted>2003-11-26T17:21:00Z</cp:lastPrinted>
  <dcterms:created xsi:type="dcterms:W3CDTF">2021-04-26T23:54:00Z</dcterms:created>
  <dcterms:modified xsi:type="dcterms:W3CDTF">2021-04-26T23:54:00Z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21.106.2422</vt:lpwstr>
  </property>
</Properties>
</file>