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014A1" w14:paraId="2E646267" w14:textId="77777777" w:rsidTr="00345119">
        <w:tc>
          <w:tcPr>
            <w:tcW w:w="9576" w:type="dxa"/>
            <w:noWrap/>
          </w:tcPr>
          <w:p w14:paraId="669CF4B3" w14:textId="77777777" w:rsidR="008423E4" w:rsidRPr="0022177D" w:rsidRDefault="00345E6B" w:rsidP="001B739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C1FC80E" w14:textId="77777777" w:rsidR="008423E4" w:rsidRPr="0022177D" w:rsidRDefault="008423E4" w:rsidP="001B739C">
      <w:pPr>
        <w:jc w:val="center"/>
      </w:pPr>
    </w:p>
    <w:p w14:paraId="4A4ABB98" w14:textId="77777777" w:rsidR="008423E4" w:rsidRPr="00B31F0E" w:rsidRDefault="008423E4" w:rsidP="001B739C"/>
    <w:p w14:paraId="300B8F62" w14:textId="77777777" w:rsidR="008423E4" w:rsidRPr="00742794" w:rsidRDefault="008423E4" w:rsidP="001B739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14A1" w14:paraId="7DFB02A2" w14:textId="77777777" w:rsidTr="00345119">
        <w:tc>
          <w:tcPr>
            <w:tcW w:w="9576" w:type="dxa"/>
          </w:tcPr>
          <w:p w14:paraId="46888249" w14:textId="57F95954" w:rsidR="008423E4" w:rsidRPr="00861995" w:rsidRDefault="00345E6B" w:rsidP="001B739C">
            <w:pPr>
              <w:jc w:val="right"/>
            </w:pPr>
            <w:r>
              <w:t>H.B. 3566</w:t>
            </w:r>
          </w:p>
        </w:tc>
      </w:tr>
      <w:tr w:rsidR="000014A1" w14:paraId="367361B3" w14:textId="77777777" w:rsidTr="00345119">
        <w:tc>
          <w:tcPr>
            <w:tcW w:w="9576" w:type="dxa"/>
          </w:tcPr>
          <w:p w14:paraId="21A0F212" w14:textId="1CB6C96D" w:rsidR="008423E4" w:rsidRPr="00861995" w:rsidRDefault="00345E6B" w:rsidP="001B739C">
            <w:pPr>
              <w:jc w:val="right"/>
            </w:pPr>
            <w:r>
              <w:t xml:space="preserve">By: </w:t>
            </w:r>
            <w:r w:rsidR="003150E9">
              <w:t>Cortez</w:t>
            </w:r>
          </w:p>
        </w:tc>
      </w:tr>
      <w:tr w:rsidR="000014A1" w14:paraId="2856F236" w14:textId="77777777" w:rsidTr="00345119">
        <w:tc>
          <w:tcPr>
            <w:tcW w:w="9576" w:type="dxa"/>
          </w:tcPr>
          <w:p w14:paraId="0377DC9C" w14:textId="2AD725D8" w:rsidR="008423E4" w:rsidRPr="00861995" w:rsidRDefault="00345E6B" w:rsidP="001B739C">
            <w:pPr>
              <w:jc w:val="right"/>
            </w:pPr>
            <w:r>
              <w:t>Elections</w:t>
            </w:r>
          </w:p>
        </w:tc>
      </w:tr>
      <w:tr w:rsidR="000014A1" w14:paraId="7870C90B" w14:textId="77777777" w:rsidTr="00345119">
        <w:tc>
          <w:tcPr>
            <w:tcW w:w="9576" w:type="dxa"/>
          </w:tcPr>
          <w:p w14:paraId="2A96DB88" w14:textId="4A3DC81C" w:rsidR="008423E4" w:rsidRDefault="00345E6B" w:rsidP="001B739C">
            <w:pPr>
              <w:jc w:val="right"/>
            </w:pPr>
            <w:r>
              <w:t>Committee Report (Unamended)</w:t>
            </w:r>
          </w:p>
        </w:tc>
      </w:tr>
    </w:tbl>
    <w:p w14:paraId="19DDA6A1" w14:textId="77777777" w:rsidR="008423E4" w:rsidRDefault="008423E4" w:rsidP="001B739C">
      <w:pPr>
        <w:tabs>
          <w:tab w:val="right" w:pos="9360"/>
        </w:tabs>
      </w:pPr>
    </w:p>
    <w:p w14:paraId="674E3D3C" w14:textId="77777777" w:rsidR="008423E4" w:rsidRDefault="008423E4" w:rsidP="001B739C"/>
    <w:p w14:paraId="3F902354" w14:textId="77777777" w:rsidR="008423E4" w:rsidRDefault="008423E4" w:rsidP="001B739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014A1" w14:paraId="38E14197" w14:textId="77777777" w:rsidTr="00345119">
        <w:tc>
          <w:tcPr>
            <w:tcW w:w="9576" w:type="dxa"/>
          </w:tcPr>
          <w:p w14:paraId="17A82303" w14:textId="77777777" w:rsidR="008423E4" w:rsidRPr="00A8133F" w:rsidRDefault="00345E6B" w:rsidP="001B73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853E73C" w14:textId="77777777" w:rsidR="008423E4" w:rsidRDefault="008423E4" w:rsidP="001B739C"/>
          <w:p w14:paraId="35DAA4AA" w14:textId="12DBDBC6" w:rsidR="008423E4" w:rsidRDefault="00345E6B" w:rsidP="001B739C">
            <w:pPr>
              <w:pStyle w:val="Header"/>
              <w:jc w:val="both"/>
            </w:pPr>
            <w:r>
              <w:t xml:space="preserve">Concerns have been raised regarding the potential inaccessibility of precinct chairs due to a lack of available contact information. </w:t>
            </w:r>
            <w:r w:rsidR="008943A8">
              <w:t>State law does not explicitly require the</w:t>
            </w:r>
            <w:r w:rsidR="003150E9">
              <w:t xml:space="preserve"> application for </w:t>
            </w:r>
            <w:r>
              <w:t xml:space="preserve">a place on the general primary election ballot </w:t>
            </w:r>
            <w:r w:rsidR="008943A8">
              <w:t>as a candidate for</w:t>
            </w:r>
            <w:r>
              <w:t xml:space="preserve"> </w:t>
            </w:r>
            <w:r w:rsidR="003150E9">
              <w:t xml:space="preserve">precinct chair </w:t>
            </w:r>
            <w:r>
              <w:t xml:space="preserve">to </w:t>
            </w:r>
            <w:r w:rsidR="008943A8">
              <w:t xml:space="preserve">include </w:t>
            </w:r>
            <w:r w:rsidR="002C523E">
              <w:t>a phone number or</w:t>
            </w:r>
            <w:r>
              <w:t xml:space="preserve"> </w:t>
            </w:r>
            <w:r w:rsidR="003150E9">
              <w:t>a public email address</w:t>
            </w:r>
            <w:r>
              <w:t xml:space="preserve"> at which campaign correspondence </w:t>
            </w:r>
            <w:r w:rsidR="008943A8">
              <w:t>may be</w:t>
            </w:r>
            <w:r>
              <w:t xml:space="preserve"> received</w:t>
            </w:r>
            <w:r w:rsidR="003150E9">
              <w:t>. If voter</w:t>
            </w:r>
            <w:r w:rsidR="002C523E">
              <w:t>s</w:t>
            </w:r>
            <w:r w:rsidR="003150E9">
              <w:t xml:space="preserve"> cannot reach their precinct chair </w:t>
            </w:r>
            <w:r w:rsidR="002C523E">
              <w:t xml:space="preserve">due to a </w:t>
            </w:r>
            <w:r w:rsidR="003150E9">
              <w:t xml:space="preserve">lack of </w:t>
            </w:r>
            <w:r w:rsidR="002C523E">
              <w:t xml:space="preserve">provided </w:t>
            </w:r>
            <w:r w:rsidR="003150E9">
              <w:t>contact information, then the</w:t>
            </w:r>
            <w:r w:rsidR="002C523E">
              <w:t>se</w:t>
            </w:r>
            <w:r w:rsidR="003150E9">
              <w:t xml:space="preserve"> voters are not being </w:t>
            </w:r>
            <w:r w:rsidR="002C523E">
              <w:t xml:space="preserve">adequately </w:t>
            </w:r>
            <w:r w:rsidR="003150E9">
              <w:t>represented by their precinct chair.</w:t>
            </w:r>
            <w:r>
              <w:t xml:space="preserve"> H.B. 3566 seeks to address this issue by</w:t>
            </w:r>
            <w:r w:rsidR="003150E9">
              <w:t xml:space="preserve"> </w:t>
            </w:r>
            <w:r w:rsidR="002C523E">
              <w:t>revising ballot application requirements for the election of a precinct chair</w:t>
            </w:r>
            <w:r w:rsidR="003150E9">
              <w:t>.</w:t>
            </w:r>
          </w:p>
          <w:p w14:paraId="1FEBEC9F" w14:textId="77777777" w:rsidR="008423E4" w:rsidRPr="00E26B13" w:rsidRDefault="008423E4" w:rsidP="001B739C">
            <w:pPr>
              <w:rPr>
                <w:b/>
              </w:rPr>
            </w:pPr>
          </w:p>
        </w:tc>
      </w:tr>
      <w:tr w:rsidR="000014A1" w14:paraId="6AF4409C" w14:textId="77777777" w:rsidTr="00345119">
        <w:tc>
          <w:tcPr>
            <w:tcW w:w="9576" w:type="dxa"/>
          </w:tcPr>
          <w:p w14:paraId="349E0FAE" w14:textId="77777777" w:rsidR="0017725B" w:rsidRDefault="00345E6B" w:rsidP="001B73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ECC472D" w14:textId="77777777" w:rsidR="0017725B" w:rsidRDefault="0017725B" w:rsidP="001B739C">
            <w:pPr>
              <w:rPr>
                <w:b/>
                <w:u w:val="single"/>
              </w:rPr>
            </w:pPr>
          </w:p>
          <w:p w14:paraId="6DD34F54" w14:textId="77777777" w:rsidR="00A249A1" w:rsidRPr="00A249A1" w:rsidRDefault="00345E6B" w:rsidP="001B739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</w:t>
            </w:r>
            <w:r>
              <w:t>unity supervision, parole, or mandatory supervision.</w:t>
            </w:r>
          </w:p>
          <w:p w14:paraId="5E973C61" w14:textId="77777777" w:rsidR="0017725B" w:rsidRPr="0017725B" w:rsidRDefault="0017725B" w:rsidP="001B739C">
            <w:pPr>
              <w:rPr>
                <w:b/>
                <w:u w:val="single"/>
              </w:rPr>
            </w:pPr>
          </w:p>
        </w:tc>
      </w:tr>
      <w:tr w:rsidR="000014A1" w14:paraId="750F62B3" w14:textId="77777777" w:rsidTr="00345119">
        <w:tc>
          <w:tcPr>
            <w:tcW w:w="9576" w:type="dxa"/>
          </w:tcPr>
          <w:p w14:paraId="375F85AD" w14:textId="77777777" w:rsidR="008423E4" w:rsidRPr="00A8133F" w:rsidRDefault="00345E6B" w:rsidP="001B73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69811FD" w14:textId="77777777" w:rsidR="008423E4" w:rsidRDefault="008423E4" w:rsidP="001B739C"/>
          <w:p w14:paraId="72F7166F" w14:textId="77777777" w:rsidR="00A249A1" w:rsidRDefault="00345E6B" w:rsidP="001B73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C24A660" w14:textId="77777777" w:rsidR="008423E4" w:rsidRPr="00E21FDC" w:rsidRDefault="008423E4" w:rsidP="001B739C">
            <w:pPr>
              <w:rPr>
                <w:b/>
              </w:rPr>
            </w:pPr>
          </w:p>
        </w:tc>
      </w:tr>
      <w:tr w:rsidR="000014A1" w14:paraId="3AB31179" w14:textId="77777777" w:rsidTr="00345119">
        <w:tc>
          <w:tcPr>
            <w:tcW w:w="9576" w:type="dxa"/>
          </w:tcPr>
          <w:p w14:paraId="6A4A6536" w14:textId="77777777" w:rsidR="008423E4" w:rsidRPr="00A8133F" w:rsidRDefault="00345E6B" w:rsidP="001B73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319AFF2" w14:textId="77777777" w:rsidR="008423E4" w:rsidRDefault="008423E4" w:rsidP="001B739C"/>
          <w:p w14:paraId="4B7F9CE6" w14:textId="4C2BA6C4" w:rsidR="009C36CD" w:rsidRDefault="00345E6B" w:rsidP="001B73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3566 amends the </w:t>
            </w:r>
            <w:r w:rsidRPr="00A249A1">
              <w:t>Election Code</w:t>
            </w:r>
            <w:r>
              <w:t xml:space="preserve"> to require an </w:t>
            </w:r>
            <w:r w:rsidRPr="00A249A1">
              <w:t>application for a place on the ballot as a candidate for precinct chair</w:t>
            </w:r>
            <w:r>
              <w:t xml:space="preserve"> to include the following information in addition to complying with general application requirements:</w:t>
            </w:r>
          </w:p>
          <w:p w14:paraId="79B2F00E" w14:textId="77777777" w:rsidR="00A249A1" w:rsidRDefault="00345E6B" w:rsidP="001B739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email </w:t>
            </w:r>
            <w:r w:rsidRPr="00A249A1">
              <w:t>address at which the cand</w:t>
            </w:r>
            <w:r w:rsidRPr="00A249A1">
              <w:t>idate receives correspondence relating to the candidate's campaign;</w:t>
            </w:r>
          </w:p>
          <w:p w14:paraId="60B03462" w14:textId="77777777" w:rsidR="00A249A1" w:rsidRDefault="00345E6B" w:rsidP="001B739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249A1">
              <w:t>a telephone number at which the candidate can be reached; or</w:t>
            </w:r>
          </w:p>
          <w:p w14:paraId="62D671A3" w14:textId="41A97F7A" w:rsidR="00A249A1" w:rsidRPr="009C36CD" w:rsidRDefault="00345E6B" w:rsidP="001B739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both </w:t>
            </w:r>
            <w:r w:rsidR="00945AF8">
              <w:t>the</w:t>
            </w:r>
            <w:r>
              <w:t xml:space="preserve"> email address and telephone number. </w:t>
            </w:r>
          </w:p>
          <w:p w14:paraId="57D2527B" w14:textId="77777777" w:rsidR="008423E4" w:rsidRPr="00835628" w:rsidRDefault="008423E4" w:rsidP="001B739C">
            <w:pPr>
              <w:rPr>
                <w:b/>
              </w:rPr>
            </w:pPr>
          </w:p>
        </w:tc>
      </w:tr>
      <w:tr w:rsidR="000014A1" w14:paraId="61ACF6A7" w14:textId="77777777" w:rsidTr="00345119">
        <w:tc>
          <w:tcPr>
            <w:tcW w:w="9576" w:type="dxa"/>
          </w:tcPr>
          <w:p w14:paraId="02B2322B" w14:textId="77777777" w:rsidR="008423E4" w:rsidRPr="00A8133F" w:rsidRDefault="00345E6B" w:rsidP="001B73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93B3B9F" w14:textId="77777777" w:rsidR="008423E4" w:rsidRDefault="008423E4" w:rsidP="001B739C"/>
          <w:p w14:paraId="406AE562" w14:textId="77777777" w:rsidR="008423E4" w:rsidRPr="003624F2" w:rsidRDefault="00345E6B" w:rsidP="001B73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FEEA7EC" w14:textId="77777777" w:rsidR="008423E4" w:rsidRPr="00233FDB" w:rsidRDefault="008423E4" w:rsidP="001B739C">
            <w:pPr>
              <w:rPr>
                <w:b/>
              </w:rPr>
            </w:pPr>
          </w:p>
        </w:tc>
      </w:tr>
    </w:tbl>
    <w:p w14:paraId="437F506A" w14:textId="77777777" w:rsidR="008423E4" w:rsidRPr="00BE0E75" w:rsidRDefault="008423E4" w:rsidP="001B739C">
      <w:pPr>
        <w:jc w:val="both"/>
        <w:rPr>
          <w:rFonts w:ascii="Arial" w:hAnsi="Arial"/>
          <w:sz w:val="16"/>
          <w:szCs w:val="16"/>
        </w:rPr>
      </w:pPr>
    </w:p>
    <w:p w14:paraId="063CD3FE" w14:textId="77777777" w:rsidR="004108C3" w:rsidRPr="008423E4" w:rsidRDefault="004108C3" w:rsidP="001B739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839CC" w14:textId="77777777" w:rsidR="00000000" w:rsidRDefault="00345E6B">
      <w:r>
        <w:separator/>
      </w:r>
    </w:p>
  </w:endnote>
  <w:endnote w:type="continuationSeparator" w:id="0">
    <w:p w14:paraId="0E6F710D" w14:textId="77777777" w:rsidR="00000000" w:rsidRDefault="0034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218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14A1" w14:paraId="44D36CE2" w14:textId="77777777" w:rsidTr="009C1E9A">
      <w:trPr>
        <w:cantSplit/>
      </w:trPr>
      <w:tc>
        <w:tcPr>
          <w:tcW w:w="0" w:type="pct"/>
        </w:tcPr>
        <w:p w14:paraId="62D3BD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2140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C5FB6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4A76C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BAD03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14A1" w14:paraId="3D7C4379" w14:textId="77777777" w:rsidTr="009C1E9A">
      <w:trPr>
        <w:cantSplit/>
      </w:trPr>
      <w:tc>
        <w:tcPr>
          <w:tcW w:w="0" w:type="pct"/>
        </w:tcPr>
        <w:p w14:paraId="7E04E0D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323734" w14:textId="418D3530" w:rsidR="00EC379B" w:rsidRPr="009C1E9A" w:rsidRDefault="00345E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20984</w:t>
          </w:r>
        </w:p>
      </w:tc>
      <w:tc>
        <w:tcPr>
          <w:tcW w:w="2453" w:type="pct"/>
        </w:tcPr>
        <w:p w14:paraId="4D7C880D" w14:textId="63781594" w:rsidR="00EC379B" w:rsidRDefault="00345E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6222B">
            <w:t>21.109.2249</w:t>
          </w:r>
          <w:r>
            <w:fldChar w:fldCharType="end"/>
          </w:r>
        </w:p>
      </w:tc>
    </w:tr>
    <w:tr w:rsidR="000014A1" w14:paraId="115060B4" w14:textId="77777777" w:rsidTr="009C1E9A">
      <w:trPr>
        <w:cantSplit/>
      </w:trPr>
      <w:tc>
        <w:tcPr>
          <w:tcW w:w="0" w:type="pct"/>
        </w:tcPr>
        <w:p w14:paraId="6335503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F54722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5AD1AC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CE892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14A1" w14:paraId="0BC7F4C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39A890B" w14:textId="0D2CC5F7" w:rsidR="00EC379B" w:rsidRDefault="00345E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B739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A8858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105719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CAB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7E493" w14:textId="77777777" w:rsidR="00000000" w:rsidRDefault="00345E6B">
      <w:r>
        <w:separator/>
      </w:r>
    </w:p>
  </w:footnote>
  <w:footnote w:type="continuationSeparator" w:id="0">
    <w:p w14:paraId="3BC95FEA" w14:textId="77777777" w:rsidR="00000000" w:rsidRDefault="0034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6613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823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8124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7F4B"/>
    <w:multiLevelType w:val="hybridMultilevel"/>
    <w:tmpl w:val="80A484EC"/>
    <w:lvl w:ilvl="0" w:tplc="A3D6F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46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582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0A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637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0E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40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6E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E1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89"/>
    <w:rsid w:val="00000A70"/>
    <w:rsid w:val="000014A1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2BD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4F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39C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6D9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22B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23E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0E9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E6B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709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E85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189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86C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24D2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615"/>
    <w:rsid w:val="00885203"/>
    <w:rsid w:val="008859CA"/>
    <w:rsid w:val="008861EE"/>
    <w:rsid w:val="00890B59"/>
    <w:rsid w:val="008930D7"/>
    <w:rsid w:val="008943A8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AF8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9A1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A15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DEF"/>
    <w:rsid w:val="00B25612"/>
    <w:rsid w:val="00B26437"/>
    <w:rsid w:val="00B2678E"/>
    <w:rsid w:val="00B30647"/>
    <w:rsid w:val="00B31F0E"/>
    <w:rsid w:val="00B3335C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834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D956C9-A01E-4976-BBC0-2082D18C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49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4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49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4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4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1456</Characters>
  <Application>Microsoft Office Word</Application>
  <DocSecurity>4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HB03566 (Committee Report (Unamended))</vt:lpstr>
    </vt:vector>
  </TitlesOfParts>
  <Company>State of Texas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20984</dc:subject>
  <dc:creator>State of Texas</dc:creator>
  <dc:description>HB 3566 by Cortez-(H)Elections</dc:description>
  <cp:lastModifiedBy>Stacey Nicchio</cp:lastModifiedBy>
  <cp:revision>2</cp:revision>
  <cp:lastPrinted>2003-11-26T17:21:00Z</cp:lastPrinted>
  <dcterms:created xsi:type="dcterms:W3CDTF">2021-04-29T21:38:00Z</dcterms:created>
  <dcterms:modified xsi:type="dcterms:W3CDTF">2021-04-29T21:38:00Z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21.109.2249</vt:lpwstr>
  </property>
</Properties>
</file>