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70EF" w14:paraId="45C54682" w14:textId="77777777" w:rsidTr="00345119">
        <w:tc>
          <w:tcPr>
            <w:tcW w:w="9576" w:type="dxa"/>
            <w:noWrap/>
          </w:tcPr>
          <w:p w14:paraId="2A3EC982" w14:textId="77777777" w:rsidR="008423E4" w:rsidRPr="0022177D" w:rsidRDefault="00851A39" w:rsidP="00D044D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2ED19A" w14:textId="77777777" w:rsidR="008423E4" w:rsidRPr="0022177D" w:rsidRDefault="008423E4" w:rsidP="00D044DB">
      <w:pPr>
        <w:jc w:val="center"/>
      </w:pPr>
    </w:p>
    <w:p w14:paraId="6B2BDBC2" w14:textId="77777777" w:rsidR="008423E4" w:rsidRPr="00B31F0E" w:rsidRDefault="008423E4" w:rsidP="00D044DB"/>
    <w:p w14:paraId="0C9A8103" w14:textId="77777777" w:rsidR="008423E4" w:rsidRPr="00742794" w:rsidRDefault="008423E4" w:rsidP="00D044D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70EF" w14:paraId="1B837C09" w14:textId="77777777" w:rsidTr="00345119">
        <w:tc>
          <w:tcPr>
            <w:tcW w:w="9576" w:type="dxa"/>
          </w:tcPr>
          <w:p w14:paraId="1E541A59" w14:textId="77777777" w:rsidR="008423E4" w:rsidRPr="00861995" w:rsidRDefault="00851A39" w:rsidP="00D044DB">
            <w:pPr>
              <w:jc w:val="right"/>
            </w:pPr>
            <w:r>
              <w:t>C.S.H.B. 3591</w:t>
            </w:r>
          </w:p>
        </w:tc>
      </w:tr>
      <w:tr w:rsidR="00C770EF" w14:paraId="37BCD313" w14:textId="77777777" w:rsidTr="00345119">
        <w:tc>
          <w:tcPr>
            <w:tcW w:w="9576" w:type="dxa"/>
          </w:tcPr>
          <w:p w14:paraId="1E3A257C" w14:textId="77777777" w:rsidR="008423E4" w:rsidRPr="00861995" w:rsidRDefault="00851A39" w:rsidP="00D044DB">
            <w:pPr>
              <w:jc w:val="right"/>
            </w:pPr>
            <w:r>
              <w:t xml:space="preserve">By: </w:t>
            </w:r>
            <w:r w:rsidR="00394058">
              <w:t>Jetton</w:t>
            </w:r>
          </w:p>
        </w:tc>
      </w:tr>
      <w:tr w:rsidR="00C770EF" w14:paraId="5ABF31CD" w14:textId="77777777" w:rsidTr="00345119">
        <w:tc>
          <w:tcPr>
            <w:tcW w:w="9576" w:type="dxa"/>
          </w:tcPr>
          <w:p w14:paraId="61FA4F40" w14:textId="77777777" w:rsidR="008423E4" w:rsidRPr="00861995" w:rsidRDefault="00851A39" w:rsidP="00D044DB">
            <w:pPr>
              <w:jc w:val="right"/>
            </w:pPr>
            <w:r>
              <w:t>Public Education</w:t>
            </w:r>
          </w:p>
        </w:tc>
      </w:tr>
      <w:tr w:rsidR="00C770EF" w14:paraId="680B8FEC" w14:textId="77777777" w:rsidTr="00345119">
        <w:tc>
          <w:tcPr>
            <w:tcW w:w="9576" w:type="dxa"/>
          </w:tcPr>
          <w:p w14:paraId="73E6605C" w14:textId="77777777" w:rsidR="008423E4" w:rsidRDefault="00851A39" w:rsidP="00D044DB">
            <w:pPr>
              <w:jc w:val="right"/>
            </w:pPr>
            <w:r>
              <w:t>Committee Report (Substituted)</w:t>
            </w:r>
          </w:p>
        </w:tc>
      </w:tr>
    </w:tbl>
    <w:p w14:paraId="1E9D3D28" w14:textId="77777777" w:rsidR="008423E4" w:rsidRDefault="008423E4" w:rsidP="00D044DB">
      <w:pPr>
        <w:tabs>
          <w:tab w:val="right" w:pos="9360"/>
        </w:tabs>
      </w:pPr>
    </w:p>
    <w:p w14:paraId="113FFB01" w14:textId="77777777" w:rsidR="008423E4" w:rsidRDefault="008423E4" w:rsidP="00D044DB"/>
    <w:p w14:paraId="5E8D162D" w14:textId="77777777" w:rsidR="008423E4" w:rsidRDefault="008423E4" w:rsidP="00D044D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70EF" w14:paraId="2CA27C5B" w14:textId="77777777" w:rsidTr="00345119">
        <w:tc>
          <w:tcPr>
            <w:tcW w:w="9576" w:type="dxa"/>
          </w:tcPr>
          <w:p w14:paraId="65989AC1" w14:textId="77777777" w:rsidR="008423E4" w:rsidRPr="00A8133F" w:rsidRDefault="00851A39" w:rsidP="00D044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75D939" w14:textId="77777777" w:rsidR="008423E4" w:rsidRDefault="008423E4" w:rsidP="00D044DB"/>
          <w:p w14:paraId="68A78D64" w14:textId="2AAC603C" w:rsidR="008423E4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COVID-19 pandemic highlighted the importance </w:t>
            </w:r>
            <w:r w:rsidR="00394058">
              <w:t>of</w:t>
            </w:r>
            <w:r>
              <w:t xml:space="preserve"> reliable</w:t>
            </w:r>
            <w:r w:rsidR="00394058">
              <w:t xml:space="preserve"> broadband access for </w:t>
            </w:r>
            <w:r>
              <w:t xml:space="preserve">all </w:t>
            </w:r>
            <w:r w:rsidR="00394058">
              <w:t>students</w:t>
            </w:r>
            <w:r>
              <w:t xml:space="preserve"> </w:t>
            </w:r>
            <w:r w:rsidR="00697627">
              <w:t>in</w:t>
            </w:r>
            <w:r>
              <w:t xml:space="preserve"> Texas</w:t>
            </w:r>
            <w:r w:rsidR="00394058">
              <w:t xml:space="preserve">. Students </w:t>
            </w:r>
            <w:r>
              <w:t xml:space="preserve">at </w:t>
            </w:r>
            <w:r w:rsidR="00697627">
              <w:t xml:space="preserve">every </w:t>
            </w:r>
            <w:r w:rsidR="00394058">
              <w:t xml:space="preserve">level of education were </w:t>
            </w:r>
            <w:r w:rsidR="00697627">
              <w:t xml:space="preserve">forced to attend classes through </w:t>
            </w:r>
            <w:r w:rsidR="00394058">
              <w:t xml:space="preserve">videoconferencing, stream instruction </w:t>
            </w:r>
            <w:r w:rsidR="00E10472">
              <w:t xml:space="preserve">over </w:t>
            </w:r>
            <w:r w:rsidR="00394058">
              <w:t xml:space="preserve">the </w:t>
            </w:r>
            <w:r w:rsidR="00616C7B">
              <w:t>I</w:t>
            </w:r>
            <w:r w:rsidR="00394058">
              <w:t xml:space="preserve">nternet, and </w:t>
            </w:r>
            <w:r w:rsidR="00697627">
              <w:t>submit</w:t>
            </w:r>
            <w:r>
              <w:t xml:space="preserve"> assignments and </w:t>
            </w:r>
            <w:r w:rsidR="00394058">
              <w:t xml:space="preserve">tests online. </w:t>
            </w:r>
            <w:r w:rsidR="00697627">
              <w:t>However</w:t>
            </w:r>
            <w:r w:rsidR="00394058">
              <w:t xml:space="preserve">, access </w:t>
            </w:r>
            <w:r w:rsidR="00697627">
              <w:t xml:space="preserve">to reliable </w:t>
            </w:r>
            <w:r w:rsidR="00394058">
              <w:t xml:space="preserve">high-speed </w:t>
            </w:r>
            <w:r w:rsidR="00616C7B">
              <w:t>I</w:t>
            </w:r>
            <w:r w:rsidR="00394058">
              <w:t>nternet</w:t>
            </w:r>
            <w:r w:rsidR="00697627">
              <w:t xml:space="preserve"> is still not afforded to all students</w:t>
            </w:r>
            <w:r w:rsidR="00394058">
              <w:t xml:space="preserve">, which </w:t>
            </w:r>
            <w:r w:rsidR="00697627">
              <w:t>further demonstrates</w:t>
            </w:r>
            <w:r>
              <w:t xml:space="preserve"> the importance </w:t>
            </w:r>
            <w:r w:rsidR="00394058">
              <w:t>of this critical infrastructure. C</w:t>
            </w:r>
            <w:r>
              <w:t>.</w:t>
            </w:r>
            <w:r w:rsidR="00394058">
              <w:t>S</w:t>
            </w:r>
            <w:r>
              <w:t>.</w:t>
            </w:r>
            <w:r w:rsidR="00394058">
              <w:t>H</w:t>
            </w:r>
            <w:r>
              <w:t>.</w:t>
            </w:r>
            <w:r w:rsidR="00394058">
              <w:t>B</w:t>
            </w:r>
            <w:r>
              <w:t>.</w:t>
            </w:r>
            <w:r w:rsidR="00394058">
              <w:t xml:space="preserve"> 3591</w:t>
            </w:r>
            <w:r>
              <w:t xml:space="preserve"> seeks to </w:t>
            </w:r>
            <w:r w:rsidR="00394058">
              <w:t>provide high</w:t>
            </w:r>
            <w:r w:rsidR="003D751B">
              <w:noBreakHyphen/>
            </w:r>
            <w:r w:rsidR="00394058">
              <w:t xml:space="preserve">speed </w:t>
            </w:r>
            <w:r w:rsidR="00616C7B">
              <w:t>I</w:t>
            </w:r>
            <w:r w:rsidR="00394058">
              <w:t>nternet to facilitate instruction and learning for students in school districts and charter schools</w:t>
            </w:r>
            <w:r>
              <w:t xml:space="preserve"> by creating a grant program for this purpose </w:t>
            </w:r>
            <w:r w:rsidR="00394058">
              <w:t>administered by the Texas Education Agency.</w:t>
            </w:r>
          </w:p>
          <w:p w14:paraId="7EE830BB" w14:textId="77777777" w:rsidR="008423E4" w:rsidRPr="00E26B13" w:rsidRDefault="008423E4" w:rsidP="00D044DB">
            <w:pPr>
              <w:rPr>
                <w:b/>
              </w:rPr>
            </w:pPr>
          </w:p>
        </w:tc>
      </w:tr>
      <w:tr w:rsidR="00C770EF" w14:paraId="10453B2A" w14:textId="77777777" w:rsidTr="00345119">
        <w:tc>
          <w:tcPr>
            <w:tcW w:w="9576" w:type="dxa"/>
          </w:tcPr>
          <w:p w14:paraId="708983CD" w14:textId="77777777" w:rsidR="0017725B" w:rsidRDefault="00851A39" w:rsidP="00D04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923A05" w14:textId="77777777" w:rsidR="0017725B" w:rsidRDefault="0017725B" w:rsidP="00D044DB">
            <w:pPr>
              <w:rPr>
                <w:b/>
                <w:u w:val="single"/>
              </w:rPr>
            </w:pPr>
          </w:p>
          <w:p w14:paraId="12C8B70C" w14:textId="77777777" w:rsidR="00394058" w:rsidRPr="00394058" w:rsidRDefault="00851A39" w:rsidP="00D044D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14:paraId="39230A0C" w14:textId="77777777" w:rsidR="0017725B" w:rsidRPr="0017725B" w:rsidRDefault="0017725B" w:rsidP="00D044DB">
            <w:pPr>
              <w:rPr>
                <w:b/>
                <w:u w:val="single"/>
              </w:rPr>
            </w:pPr>
          </w:p>
        </w:tc>
      </w:tr>
      <w:tr w:rsidR="00C770EF" w14:paraId="1EADC693" w14:textId="77777777" w:rsidTr="00345119">
        <w:tc>
          <w:tcPr>
            <w:tcW w:w="9576" w:type="dxa"/>
          </w:tcPr>
          <w:p w14:paraId="4AFB74B4" w14:textId="77777777" w:rsidR="008423E4" w:rsidRPr="00A8133F" w:rsidRDefault="00851A39" w:rsidP="00D044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B8EAF1" w14:textId="77777777" w:rsidR="008423E4" w:rsidRDefault="008423E4" w:rsidP="00D044DB"/>
          <w:p w14:paraId="7019F950" w14:textId="77777777" w:rsidR="00394058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14:paraId="2F7E6321" w14:textId="77777777" w:rsidR="008423E4" w:rsidRPr="00E21FDC" w:rsidRDefault="008423E4" w:rsidP="00D044DB">
            <w:pPr>
              <w:rPr>
                <w:b/>
              </w:rPr>
            </w:pPr>
          </w:p>
        </w:tc>
      </w:tr>
      <w:tr w:rsidR="00C770EF" w14:paraId="35B221AD" w14:textId="77777777" w:rsidTr="00345119">
        <w:tc>
          <w:tcPr>
            <w:tcW w:w="9576" w:type="dxa"/>
          </w:tcPr>
          <w:p w14:paraId="0BA7CA3A" w14:textId="77777777" w:rsidR="008423E4" w:rsidRPr="00A8133F" w:rsidRDefault="00851A39" w:rsidP="00D044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</w:t>
            </w:r>
            <w:r w:rsidRPr="009C1E9A">
              <w:rPr>
                <w:b/>
                <w:u w:val="single"/>
              </w:rPr>
              <w:t>SIS</w:t>
            </w:r>
            <w:r>
              <w:rPr>
                <w:b/>
              </w:rPr>
              <w:t xml:space="preserve"> </w:t>
            </w:r>
          </w:p>
          <w:p w14:paraId="3F05B7DC" w14:textId="77777777" w:rsidR="008423E4" w:rsidRDefault="008423E4" w:rsidP="00D044DB"/>
          <w:p w14:paraId="596B53E1" w14:textId="00F58343" w:rsidR="00394058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3591 amends the Education Code to require the Texas Education Agency (TEA) to establish a high-speed Internet access grant program for public school districts and open</w:t>
            </w:r>
            <w:r w:rsidR="003D751B">
              <w:noBreakHyphen/>
            </w:r>
            <w:r>
              <w:t xml:space="preserve">enrollment charter schools to facilitate instruction and learning for students enrolled in </w:t>
            </w:r>
            <w:r w:rsidR="00F3360C">
              <w:t xml:space="preserve">the </w:t>
            </w:r>
            <w:r>
              <w:t>district or school. The bill requires TEA to publish on its website a list of providers of high</w:t>
            </w:r>
            <w:r w:rsidR="003D751B">
              <w:noBreakHyphen/>
            </w:r>
            <w:r>
              <w:t>speed Internet services, infrastructure, equipment, and devices a</w:t>
            </w:r>
            <w:r>
              <w:t>pproved for participation in the grant program and sets out the bas</w:t>
            </w:r>
            <w:r w:rsidR="00194628">
              <w:t>e</w:t>
            </w:r>
            <w:r>
              <w:t xml:space="preserve">s </w:t>
            </w:r>
            <w:r w:rsidR="00F3360C">
              <w:t xml:space="preserve">on which </w:t>
            </w:r>
            <w:r>
              <w:t xml:space="preserve">TEA </w:t>
            </w:r>
            <w:r w:rsidR="00F3360C">
              <w:t xml:space="preserve">must approve </w:t>
            </w:r>
            <w:r>
              <w:t xml:space="preserve">providers. The bill authorizes the commissioner </w:t>
            </w:r>
            <w:r w:rsidR="00F3360C">
              <w:t xml:space="preserve">of education </w:t>
            </w:r>
            <w:r>
              <w:t>to negotiate with approved providers to obtain rates and costs favorable to districts and charter s</w:t>
            </w:r>
            <w:r>
              <w:t>chools in connection with the grant program.</w:t>
            </w:r>
          </w:p>
          <w:p w14:paraId="057DBA3B" w14:textId="77777777" w:rsidR="00394058" w:rsidRDefault="00394058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5E1498" w14:textId="70DE51A5" w:rsidR="00394058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3591 authorizes a district or charter school to apply to the commissioner to participate in the grant program</w:t>
            </w:r>
            <w:r w:rsidR="003D3E52">
              <w:t xml:space="preserve"> and</w:t>
            </w:r>
            <w:r>
              <w:t xml:space="preserve"> sets out the factors that the commissioner must consider in awarding grants for each sc</w:t>
            </w:r>
            <w:r>
              <w:t xml:space="preserve">hool year. The bill authorizes the commissioner to determine the terms of a grant awarded to a district or charter school, including limits on the grant amount and </w:t>
            </w:r>
            <w:r w:rsidR="00194628">
              <w:t xml:space="preserve">the </w:t>
            </w:r>
            <w:r>
              <w:t>approved uses</w:t>
            </w:r>
            <w:r w:rsidR="00194628">
              <w:t xml:space="preserve"> of grant funds</w:t>
            </w:r>
            <w:r>
              <w:t>, and to recover funds not used in accordance with grant ter</w:t>
            </w:r>
            <w:r>
              <w:t xml:space="preserve">ms by withholding amounts from any state funds otherwise due to the district or charter school. The bill authorizes TEA to administer the grant program directly or through a contract with a regional education service center. </w:t>
            </w:r>
          </w:p>
          <w:p w14:paraId="0B48D6AD" w14:textId="77777777" w:rsidR="00394058" w:rsidRDefault="00394058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605AF5" w14:textId="00D5B091" w:rsidR="00394058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3591 requires the co</w:t>
            </w:r>
            <w:r>
              <w:t xml:space="preserve">mmissioner to use funds appropriated </w:t>
            </w:r>
            <w:r w:rsidR="008368B7">
              <w:t xml:space="preserve">for the purpose of the grant program </w:t>
            </w:r>
            <w:r w:rsidR="003D3E52">
              <w:t xml:space="preserve">to establish the grant program </w:t>
            </w:r>
            <w:r w:rsidR="008368B7">
              <w:t>and authorizes the commissioner to use</w:t>
            </w:r>
            <w:r>
              <w:t xml:space="preserve"> other </w:t>
            </w:r>
            <w:r w:rsidR="008368B7">
              <w:t xml:space="preserve">funds </w:t>
            </w:r>
            <w:r>
              <w:t>available for th</w:t>
            </w:r>
            <w:r w:rsidR="008368B7">
              <w:t>at</w:t>
            </w:r>
            <w:r>
              <w:t xml:space="preserve"> purpose. The bill authorizes the commissioner to solicit and accept gifts, grants</w:t>
            </w:r>
            <w:r>
              <w:t xml:space="preserve">, and donations from any public or private source, including the federal government. </w:t>
            </w:r>
            <w:r w:rsidR="009153F3">
              <w:t>The commissioner's establishment of</w:t>
            </w:r>
            <w:r w:rsidR="00C50049">
              <w:t xml:space="preserve"> the grant program is mandatory only if a specific appropriat</w:t>
            </w:r>
            <w:r w:rsidR="007B2800">
              <w:t>ion</w:t>
            </w:r>
            <w:r w:rsidR="00C50049">
              <w:t xml:space="preserve"> is made for that purpose</w:t>
            </w:r>
            <w:r>
              <w:t xml:space="preserve">. </w:t>
            </w:r>
            <w:r w:rsidR="009153F3">
              <w:t xml:space="preserve">If </w:t>
            </w:r>
            <w:r>
              <w:t>state funds are not</w:t>
            </w:r>
            <w:r>
              <w:t xml:space="preserve"> appropriated or otherwise available, the </w:t>
            </w:r>
            <w:r w:rsidR="009153F3">
              <w:t xml:space="preserve">commissioner may do the </w:t>
            </w:r>
            <w:r>
              <w:t>following:</w:t>
            </w:r>
          </w:p>
          <w:p w14:paraId="7F8E0DA4" w14:textId="77777777" w:rsidR="00394058" w:rsidRDefault="00851A39" w:rsidP="00D044D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implement the grant program with funding obtained from any public or private source;</w:t>
            </w:r>
          </w:p>
          <w:p w14:paraId="07AE45F7" w14:textId="77777777" w:rsidR="00394058" w:rsidRDefault="00851A39" w:rsidP="00D044D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implement and maintain the approved provider list independently of the grant program; and</w:t>
            </w:r>
          </w:p>
          <w:p w14:paraId="43BED219" w14:textId="77777777" w:rsidR="00394058" w:rsidRDefault="00851A39" w:rsidP="00D044D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nego</w:t>
            </w:r>
            <w:r>
              <w:t xml:space="preserve">tiate with approved providers on behalf of districts and charter schools independently of the grant program. </w:t>
            </w:r>
          </w:p>
          <w:p w14:paraId="0A8ED9DC" w14:textId="77777777" w:rsidR="00394058" w:rsidRDefault="00394058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48790E" w14:textId="77777777" w:rsidR="009C36CD" w:rsidRPr="009C36CD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94058">
              <w:t>H.B. 3591 authorizes the commissioner to adopt rules as necessary to implement the bill's provisions. The bill applies beginning with the 2021-2022 school year.</w:t>
            </w:r>
          </w:p>
          <w:p w14:paraId="6858E766" w14:textId="77777777" w:rsidR="008423E4" w:rsidRPr="00835628" w:rsidRDefault="008423E4" w:rsidP="00D044DB">
            <w:pPr>
              <w:rPr>
                <w:b/>
              </w:rPr>
            </w:pPr>
          </w:p>
        </w:tc>
      </w:tr>
      <w:tr w:rsidR="00C770EF" w14:paraId="15821451" w14:textId="77777777" w:rsidTr="00345119">
        <w:tc>
          <w:tcPr>
            <w:tcW w:w="9576" w:type="dxa"/>
          </w:tcPr>
          <w:p w14:paraId="0DC2B9B9" w14:textId="77777777" w:rsidR="008423E4" w:rsidRPr="00A8133F" w:rsidRDefault="00851A39" w:rsidP="00D044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5BB9D0" w14:textId="77777777" w:rsidR="008423E4" w:rsidRDefault="008423E4" w:rsidP="00D044DB"/>
          <w:p w14:paraId="13F41E9B" w14:textId="77777777" w:rsidR="008423E4" w:rsidRPr="003624F2" w:rsidRDefault="00851A39" w:rsidP="00D04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746E313" w14:textId="77777777" w:rsidR="008423E4" w:rsidRPr="00233FDB" w:rsidRDefault="008423E4" w:rsidP="00D044DB">
            <w:pPr>
              <w:rPr>
                <w:b/>
              </w:rPr>
            </w:pPr>
          </w:p>
        </w:tc>
      </w:tr>
      <w:tr w:rsidR="00C770EF" w14:paraId="605D9C4B" w14:textId="77777777" w:rsidTr="00345119">
        <w:tc>
          <w:tcPr>
            <w:tcW w:w="9576" w:type="dxa"/>
          </w:tcPr>
          <w:p w14:paraId="3A5214AF" w14:textId="77777777" w:rsidR="00394058" w:rsidRDefault="00851A39" w:rsidP="00D044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9F04C52" w14:textId="77777777" w:rsidR="00A1234E" w:rsidRDefault="00A1234E" w:rsidP="00D044DB">
            <w:pPr>
              <w:jc w:val="both"/>
            </w:pPr>
          </w:p>
          <w:p w14:paraId="12ACE253" w14:textId="77777777" w:rsidR="00A1234E" w:rsidRDefault="00851A39" w:rsidP="00D044DB">
            <w:pPr>
              <w:jc w:val="both"/>
            </w:pPr>
            <w:r>
              <w:t xml:space="preserve">While C.S.H.B. 3591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0D73396F" w14:textId="77777777" w:rsidR="0094496B" w:rsidRDefault="0094496B" w:rsidP="00D044DB">
            <w:pPr>
              <w:jc w:val="both"/>
            </w:pPr>
          </w:p>
          <w:p w14:paraId="186F2268" w14:textId="63764111" w:rsidR="0094496B" w:rsidRDefault="00851A39" w:rsidP="00D044DB">
            <w:pPr>
              <w:jc w:val="both"/>
            </w:pPr>
            <w:r>
              <w:t xml:space="preserve">Whereas the </w:t>
            </w:r>
            <w:r w:rsidR="007B2800">
              <w:t>original required</w:t>
            </w:r>
            <w:r>
              <w:t xml:space="preserve"> the commissioner to use </w:t>
            </w:r>
            <w:r w:rsidR="007B2800">
              <w:t xml:space="preserve">any </w:t>
            </w:r>
            <w:r>
              <w:t>funds appropriated or available for the purpose of the grant program</w:t>
            </w:r>
            <w:r w:rsidR="007B2800">
              <w:t xml:space="preserve">, the substitute </w:t>
            </w:r>
            <w:r>
              <w:t>requir</w:t>
            </w:r>
            <w:r w:rsidR="007B2800">
              <w:t>es</w:t>
            </w:r>
            <w:r>
              <w:t xml:space="preserve"> the commissioner to use funds appropriated for the purpose </w:t>
            </w:r>
            <w:r w:rsidR="007B2800">
              <w:t>to establish the grant program</w:t>
            </w:r>
            <w:r>
              <w:t xml:space="preserve"> and authoriz</w:t>
            </w:r>
            <w:r w:rsidR="007B2800">
              <w:t>es</w:t>
            </w:r>
            <w:r>
              <w:t xml:space="preserve"> the commissioner to use other funds available for that purpose. </w:t>
            </w:r>
          </w:p>
          <w:p w14:paraId="7A87A367" w14:textId="77777777" w:rsidR="000810E3" w:rsidRDefault="000810E3" w:rsidP="00D044DB">
            <w:pPr>
              <w:jc w:val="both"/>
            </w:pPr>
          </w:p>
          <w:p w14:paraId="4094AC64" w14:textId="213A1CF2" w:rsidR="000810E3" w:rsidRDefault="00851A39" w:rsidP="00D044DB">
            <w:pPr>
              <w:jc w:val="both"/>
            </w:pPr>
            <w:r>
              <w:t xml:space="preserve">The substitute includes a </w:t>
            </w:r>
            <w:r w:rsidR="007B2800">
              <w:t>provision absent from</w:t>
            </w:r>
            <w:r>
              <w:t xml:space="preserve"> the original </w:t>
            </w:r>
            <w:r w:rsidR="007B2800">
              <w:t xml:space="preserve">establishing that </w:t>
            </w:r>
            <w:r w:rsidR="00A41893">
              <w:t xml:space="preserve">the commissioner's establishment </w:t>
            </w:r>
            <w:r w:rsidR="007B2800">
              <w:t xml:space="preserve">of the grant program </w:t>
            </w:r>
            <w:r w:rsidR="001F6FE1">
              <w:t xml:space="preserve">is mandatory only if a specific appropriation is made </w:t>
            </w:r>
            <w:r w:rsidRPr="000810E3">
              <w:t>for that purpose</w:t>
            </w:r>
            <w:r>
              <w:t>.</w:t>
            </w:r>
            <w:r w:rsidRPr="000810E3">
              <w:t xml:space="preserve"> </w:t>
            </w:r>
          </w:p>
          <w:p w14:paraId="22A6497A" w14:textId="77777777" w:rsidR="00A1234E" w:rsidRPr="00A1234E" w:rsidRDefault="00A1234E" w:rsidP="00D044DB">
            <w:pPr>
              <w:jc w:val="both"/>
            </w:pPr>
          </w:p>
        </w:tc>
      </w:tr>
      <w:tr w:rsidR="00C770EF" w14:paraId="327B16EC" w14:textId="77777777" w:rsidTr="00345119">
        <w:tc>
          <w:tcPr>
            <w:tcW w:w="9576" w:type="dxa"/>
          </w:tcPr>
          <w:p w14:paraId="0241D453" w14:textId="77777777" w:rsidR="00394058" w:rsidRPr="009C1E9A" w:rsidRDefault="00394058" w:rsidP="00D044DB">
            <w:pPr>
              <w:rPr>
                <w:b/>
                <w:u w:val="single"/>
              </w:rPr>
            </w:pPr>
          </w:p>
        </w:tc>
      </w:tr>
      <w:tr w:rsidR="00C770EF" w14:paraId="0B9160AC" w14:textId="77777777" w:rsidTr="00345119">
        <w:tc>
          <w:tcPr>
            <w:tcW w:w="9576" w:type="dxa"/>
          </w:tcPr>
          <w:p w14:paraId="372B1A01" w14:textId="77777777" w:rsidR="00394058" w:rsidRPr="00394058" w:rsidRDefault="00394058" w:rsidP="00D044DB">
            <w:pPr>
              <w:jc w:val="both"/>
            </w:pPr>
          </w:p>
        </w:tc>
      </w:tr>
    </w:tbl>
    <w:p w14:paraId="633664D3" w14:textId="77777777" w:rsidR="008423E4" w:rsidRPr="00BE0E75" w:rsidRDefault="008423E4" w:rsidP="00D044DB">
      <w:pPr>
        <w:jc w:val="both"/>
        <w:rPr>
          <w:rFonts w:ascii="Arial" w:hAnsi="Arial"/>
          <w:sz w:val="16"/>
          <w:szCs w:val="16"/>
        </w:rPr>
      </w:pPr>
    </w:p>
    <w:p w14:paraId="38C6D14A" w14:textId="77777777" w:rsidR="004108C3" w:rsidRPr="008423E4" w:rsidRDefault="004108C3" w:rsidP="00D044D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31EA" w14:textId="77777777" w:rsidR="00000000" w:rsidRDefault="00851A39">
      <w:r>
        <w:separator/>
      </w:r>
    </w:p>
  </w:endnote>
  <w:endnote w:type="continuationSeparator" w:id="0">
    <w:p w14:paraId="7332C511" w14:textId="77777777" w:rsidR="00000000" w:rsidRDefault="0085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BE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70EF" w14:paraId="4B529361" w14:textId="77777777" w:rsidTr="009C1E9A">
      <w:trPr>
        <w:cantSplit/>
      </w:trPr>
      <w:tc>
        <w:tcPr>
          <w:tcW w:w="0" w:type="pct"/>
        </w:tcPr>
        <w:p w14:paraId="1C5D2F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EFB1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7EE82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9BDD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933B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70EF" w14:paraId="0EB68848" w14:textId="77777777" w:rsidTr="009C1E9A">
      <w:trPr>
        <w:cantSplit/>
      </w:trPr>
      <w:tc>
        <w:tcPr>
          <w:tcW w:w="0" w:type="pct"/>
        </w:tcPr>
        <w:p w14:paraId="39ECBC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FA8AFE" w14:textId="77777777" w:rsidR="00EC379B" w:rsidRPr="009C1E9A" w:rsidRDefault="00851A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22975</w:t>
          </w:r>
        </w:p>
      </w:tc>
      <w:tc>
        <w:tcPr>
          <w:tcW w:w="2453" w:type="pct"/>
        </w:tcPr>
        <w:p w14:paraId="2BB30AEA" w14:textId="50EF3845" w:rsidR="00EC379B" w:rsidRDefault="00851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93F32">
            <w:t>21.119.1568</w:t>
          </w:r>
          <w:r>
            <w:fldChar w:fldCharType="end"/>
          </w:r>
        </w:p>
      </w:tc>
    </w:tr>
    <w:tr w:rsidR="00C770EF" w14:paraId="1FEBC49C" w14:textId="77777777" w:rsidTr="009C1E9A">
      <w:trPr>
        <w:cantSplit/>
      </w:trPr>
      <w:tc>
        <w:tcPr>
          <w:tcW w:w="0" w:type="pct"/>
        </w:tcPr>
        <w:p w14:paraId="0B96DA6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5451CEC" w14:textId="77777777" w:rsidR="00EC379B" w:rsidRPr="009C1E9A" w:rsidRDefault="00851A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19753</w:t>
          </w:r>
        </w:p>
      </w:tc>
      <w:tc>
        <w:tcPr>
          <w:tcW w:w="2453" w:type="pct"/>
        </w:tcPr>
        <w:p w14:paraId="3773677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5549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70EF" w14:paraId="25FEAF3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E25004" w14:textId="298FB514" w:rsidR="00EC379B" w:rsidRDefault="00851A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44D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247D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9539A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BF7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E4FA1" w14:textId="77777777" w:rsidR="00000000" w:rsidRDefault="00851A39">
      <w:r>
        <w:separator/>
      </w:r>
    </w:p>
  </w:footnote>
  <w:footnote w:type="continuationSeparator" w:id="0">
    <w:p w14:paraId="1009F96F" w14:textId="77777777" w:rsidR="00000000" w:rsidRDefault="0085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C30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47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195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64EA"/>
    <w:multiLevelType w:val="hybridMultilevel"/>
    <w:tmpl w:val="857E9E42"/>
    <w:lvl w:ilvl="0" w:tplc="7FE608C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CD82AA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9223A1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46A8DA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E20F3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0E8EF9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F9ED2D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EF6A7B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E225B8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0E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F32"/>
    <w:rsid w:val="0019457A"/>
    <w:rsid w:val="00194628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FE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923"/>
    <w:rsid w:val="002D05CC"/>
    <w:rsid w:val="002D305A"/>
    <w:rsid w:val="002E21B8"/>
    <w:rsid w:val="002E7DF9"/>
    <w:rsid w:val="002F097B"/>
    <w:rsid w:val="002F1796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05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E52"/>
    <w:rsid w:val="003D726D"/>
    <w:rsid w:val="003D751B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99B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C14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C7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80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627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800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8B7"/>
    <w:rsid w:val="0084176D"/>
    <w:rsid w:val="008423E4"/>
    <w:rsid w:val="00842900"/>
    <w:rsid w:val="00850CF0"/>
    <w:rsid w:val="00851869"/>
    <w:rsid w:val="00851A3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3F3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96B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34E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893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93A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CAB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258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049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0E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4DB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472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25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60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1280B3-EF67-415A-BE59-B1F6744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40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40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34E"/>
    <w:rPr>
      <w:b/>
      <w:bCs/>
    </w:rPr>
  </w:style>
  <w:style w:type="paragraph" w:styleId="Revision">
    <w:name w:val="Revision"/>
    <w:hidden/>
    <w:uiPriority w:val="99"/>
    <w:semiHidden/>
    <w:rsid w:val="00A12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3901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HB03591 (Committee Report (Substituted))</vt:lpstr>
    </vt:vector>
  </TitlesOfParts>
  <Company>State of Texas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22975</dc:subject>
  <dc:creator>State of Texas</dc:creator>
  <dc:description>HB 3591 by Jetton-(H)Public Education (Substitute Document Number: 87R 19753)</dc:description>
  <cp:lastModifiedBy>Stacey Nicchio</cp:lastModifiedBy>
  <cp:revision>2</cp:revision>
  <cp:lastPrinted>2003-11-26T17:21:00Z</cp:lastPrinted>
  <dcterms:created xsi:type="dcterms:W3CDTF">2021-05-04T00:33:00Z</dcterms:created>
  <dcterms:modified xsi:type="dcterms:W3CDTF">2021-05-04T00:33:00Z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21.119.1568</vt:lpwstr>
  </property>
</Properties>
</file>