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463F9" w14:paraId="1DB312B5" w14:textId="77777777" w:rsidTr="00345119">
        <w:tc>
          <w:tcPr>
            <w:tcW w:w="9576" w:type="dxa"/>
            <w:noWrap/>
          </w:tcPr>
          <w:p w14:paraId="7510B9C1" w14:textId="77777777" w:rsidR="008423E4" w:rsidRPr="0022177D" w:rsidRDefault="00B24871" w:rsidP="00345119">
            <w:pPr>
              <w:pStyle w:val="Heading1"/>
            </w:pPr>
            <w:bookmarkStart w:id="0" w:name="_GoBack"/>
            <w:bookmarkEnd w:id="0"/>
            <w:r w:rsidRPr="00631897">
              <w:t>BILL ANALYSIS</w:t>
            </w:r>
          </w:p>
        </w:tc>
      </w:tr>
    </w:tbl>
    <w:p w14:paraId="79E16B50" w14:textId="77777777" w:rsidR="008423E4" w:rsidRPr="0022177D" w:rsidRDefault="008423E4" w:rsidP="008423E4">
      <w:pPr>
        <w:jc w:val="center"/>
      </w:pPr>
    </w:p>
    <w:p w14:paraId="57DED9CB" w14:textId="77777777" w:rsidR="008423E4" w:rsidRPr="00B31F0E" w:rsidRDefault="008423E4" w:rsidP="008423E4"/>
    <w:p w14:paraId="1B5612CC"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A463F9" w14:paraId="555F2604" w14:textId="77777777" w:rsidTr="00345119">
        <w:tc>
          <w:tcPr>
            <w:tcW w:w="9576" w:type="dxa"/>
          </w:tcPr>
          <w:p w14:paraId="501BCB9D" w14:textId="617A0BC9" w:rsidR="008423E4" w:rsidRPr="00861995" w:rsidRDefault="00B24871" w:rsidP="00345119">
            <w:pPr>
              <w:jc w:val="right"/>
            </w:pPr>
            <w:r>
              <w:t>H.B. 3610</w:t>
            </w:r>
          </w:p>
        </w:tc>
      </w:tr>
      <w:tr w:rsidR="00A463F9" w14:paraId="12BADEC9" w14:textId="77777777" w:rsidTr="00345119">
        <w:tc>
          <w:tcPr>
            <w:tcW w:w="9576" w:type="dxa"/>
          </w:tcPr>
          <w:p w14:paraId="3E425B71" w14:textId="5FD4D80F" w:rsidR="008423E4" w:rsidRPr="00861995" w:rsidRDefault="00B24871" w:rsidP="005411F8">
            <w:pPr>
              <w:jc w:val="right"/>
            </w:pPr>
            <w:r>
              <w:t xml:space="preserve">By: </w:t>
            </w:r>
            <w:r w:rsidR="005411F8">
              <w:t>Gervin-Hawkins</w:t>
            </w:r>
          </w:p>
        </w:tc>
      </w:tr>
      <w:tr w:rsidR="00A463F9" w14:paraId="245570D5" w14:textId="77777777" w:rsidTr="00345119">
        <w:tc>
          <w:tcPr>
            <w:tcW w:w="9576" w:type="dxa"/>
          </w:tcPr>
          <w:p w14:paraId="26018B9B" w14:textId="525D8464" w:rsidR="008423E4" w:rsidRPr="00861995" w:rsidRDefault="00B24871" w:rsidP="00345119">
            <w:pPr>
              <w:jc w:val="right"/>
            </w:pPr>
            <w:r>
              <w:t>Ways &amp; Means</w:t>
            </w:r>
          </w:p>
        </w:tc>
      </w:tr>
      <w:tr w:rsidR="00A463F9" w14:paraId="4808B1C9" w14:textId="77777777" w:rsidTr="00345119">
        <w:tc>
          <w:tcPr>
            <w:tcW w:w="9576" w:type="dxa"/>
          </w:tcPr>
          <w:p w14:paraId="7CD665B4" w14:textId="4AD32023" w:rsidR="008423E4" w:rsidRDefault="00B24871" w:rsidP="00345119">
            <w:pPr>
              <w:jc w:val="right"/>
            </w:pPr>
            <w:r>
              <w:t>Committee Report (Unamended)</w:t>
            </w:r>
          </w:p>
        </w:tc>
      </w:tr>
    </w:tbl>
    <w:p w14:paraId="10994E8E" w14:textId="77777777" w:rsidR="008423E4" w:rsidRDefault="008423E4" w:rsidP="008423E4">
      <w:pPr>
        <w:tabs>
          <w:tab w:val="right" w:pos="9360"/>
        </w:tabs>
      </w:pPr>
    </w:p>
    <w:p w14:paraId="64674B97" w14:textId="77777777" w:rsidR="008423E4" w:rsidRDefault="008423E4" w:rsidP="008423E4"/>
    <w:p w14:paraId="69CBCDEC"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A463F9" w14:paraId="302C279C" w14:textId="77777777" w:rsidTr="00345119">
        <w:tc>
          <w:tcPr>
            <w:tcW w:w="9576" w:type="dxa"/>
          </w:tcPr>
          <w:p w14:paraId="4AA7D06B" w14:textId="77777777" w:rsidR="008423E4" w:rsidRPr="00A8133F" w:rsidRDefault="00B24871" w:rsidP="00B974F2">
            <w:pPr>
              <w:rPr>
                <w:b/>
              </w:rPr>
            </w:pPr>
            <w:r w:rsidRPr="009C1E9A">
              <w:rPr>
                <w:b/>
                <w:u w:val="single"/>
              </w:rPr>
              <w:t>BACKGROUND AND PURPOSE</w:t>
            </w:r>
            <w:r>
              <w:rPr>
                <w:b/>
              </w:rPr>
              <w:t xml:space="preserve"> </w:t>
            </w:r>
          </w:p>
          <w:p w14:paraId="22F3721D" w14:textId="77777777" w:rsidR="008423E4" w:rsidRDefault="008423E4" w:rsidP="00B974F2"/>
          <w:p w14:paraId="706D82D2" w14:textId="1B0342C8" w:rsidR="008423E4" w:rsidRDefault="00B24871" w:rsidP="00B974F2">
            <w:pPr>
              <w:pStyle w:val="Header"/>
              <w:jc w:val="both"/>
            </w:pPr>
            <w:r>
              <w:t>Open-enrollment c</w:t>
            </w:r>
            <w:r w:rsidR="00B22D84">
              <w:t xml:space="preserve">harter schools are often required to lease space for school operations and campuses, particularly when a school is new or </w:t>
            </w:r>
            <w:r>
              <w:t>expanding</w:t>
            </w:r>
            <w:r w:rsidR="00B22D84">
              <w:t xml:space="preserve">. These properties may not be recognized as exempt from property taxation </w:t>
            </w:r>
            <w:r w:rsidR="001D0952">
              <w:t xml:space="preserve">under certain circumstances, which </w:t>
            </w:r>
            <w:r w:rsidR="00B22D84">
              <w:t>increases the school's overall costs to educate its students and diverts state funds and resources from the classroom to other local government taxing authorities. H.B. 3610 seeks to address this issue by providing for a property tax exemption for certain real property leased to and used by a charter school.</w:t>
            </w:r>
          </w:p>
          <w:p w14:paraId="3440ACA6" w14:textId="77777777" w:rsidR="008423E4" w:rsidRPr="00E26B13" w:rsidRDefault="008423E4" w:rsidP="00B974F2">
            <w:pPr>
              <w:rPr>
                <w:b/>
              </w:rPr>
            </w:pPr>
          </w:p>
        </w:tc>
      </w:tr>
      <w:tr w:rsidR="00A463F9" w14:paraId="42B48D69" w14:textId="77777777" w:rsidTr="00345119">
        <w:tc>
          <w:tcPr>
            <w:tcW w:w="9576" w:type="dxa"/>
          </w:tcPr>
          <w:p w14:paraId="28F85434" w14:textId="77777777" w:rsidR="0017725B" w:rsidRDefault="00B24871" w:rsidP="00B974F2">
            <w:pPr>
              <w:rPr>
                <w:b/>
                <w:u w:val="single"/>
              </w:rPr>
            </w:pPr>
            <w:r>
              <w:rPr>
                <w:b/>
                <w:u w:val="single"/>
              </w:rPr>
              <w:t>CRIMINAL JUSTICE IMPACT</w:t>
            </w:r>
          </w:p>
          <w:p w14:paraId="59C32222" w14:textId="77777777" w:rsidR="0017725B" w:rsidRDefault="0017725B" w:rsidP="00B974F2">
            <w:pPr>
              <w:rPr>
                <w:b/>
                <w:u w:val="single"/>
              </w:rPr>
            </w:pPr>
          </w:p>
          <w:p w14:paraId="2E016AFD" w14:textId="77777777" w:rsidR="007240E7" w:rsidRPr="007240E7" w:rsidRDefault="00B24871" w:rsidP="00B974F2">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14:paraId="07723053" w14:textId="77777777" w:rsidR="0017725B" w:rsidRPr="0017725B" w:rsidRDefault="0017725B" w:rsidP="00B974F2">
            <w:pPr>
              <w:rPr>
                <w:b/>
                <w:u w:val="single"/>
              </w:rPr>
            </w:pPr>
          </w:p>
        </w:tc>
      </w:tr>
      <w:tr w:rsidR="00A463F9" w14:paraId="7A392BD1" w14:textId="77777777" w:rsidTr="00345119">
        <w:tc>
          <w:tcPr>
            <w:tcW w:w="9576" w:type="dxa"/>
          </w:tcPr>
          <w:p w14:paraId="23A1C3E5" w14:textId="77777777" w:rsidR="008423E4" w:rsidRPr="00A8133F" w:rsidRDefault="00B24871" w:rsidP="00B974F2">
            <w:pPr>
              <w:rPr>
                <w:b/>
              </w:rPr>
            </w:pPr>
            <w:r w:rsidRPr="009C1E9A">
              <w:rPr>
                <w:b/>
                <w:u w:val="single"/>
              </w:rPr>
              <w:t>RULEMAKING AUTHORITY</w:t>
            </w:r>
            <w:r>
              <w:rPr>
                <w:b/>
              </w:rPr>
              <w:t xml:space="preserve"> </w:t>
            </w:r>
          </w:p>
          <w:p w14:paraId="0FE4FE5D" w14:textId="77777777" w:rsidR="008423E4" w:rsidRDefault="008423E4" w:rsidP="00B974F2"/>
          <w:p w14:paraId="5EFEE4EA" w14:textId="77777777" w:rsidR="007240E7" w:rsidRDefault="00B24871" w:rsidP="00B974F2">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14:paraId="73A0C882" w14:textId="77777777" w:rsidR="008423E4" w:rsidRPr="00E21FDC" w:rsidRDefault="008423E4" w:rsidP="00B974F2">
            <w:pPr>
              <w:rPr>
                <w:b/>
              </w:rPr>
            </w:pPr>
          </w:p>
        </w:tc>
      </w:tr>
      <w:tr w:rsidR="00A463F9" w14:paraId="5C4C15F2" w14:textId="77777777" w:rsidTr="00345119">
        <w:tc>
          <w:tcPr>
            <w:tcW w:w="9576" w:type="dxa"/>
          </w:tcPr>
          <w:p w14:paraId="7E52F638" w14:textId="77777777" w:rsidR="008423E4" w:rsidRPr="00A8133F" w:rsidRDefault="00B24871" w:rsidP="00B974F2">
            <w:pPr>
              <w:rPr>
                <w:b/>
              </w:rPr>
            </w:pPr>
            <w:r w:rsidRPr="009C1E9A">
              <w:rPr>
                <w:b/>
                <w:u w:val="single"/>
              </w:rPr>
              <w:t>ANALYSIS</w:t>
            </w:r>
            <w:r>
              <w:rPr>
                <w:b/>
              </w:rPr>
              <w:t xml:space="preserve"> </w:t>
            </w:r>
          </w:p>
          <w:p w14:paraId="4FBCC7F1" w14:textId="77777777" w:rsidR="008423E4" w:rsidRDefault="008423E4" w:rsidP="00B974F2"/>
          <w:p w14:paraId="184F3D4C" w14:textId="77777777" w:rsidR="009C36CD" w:rsidRDefault="00B24871" w:rsidP="00B974F2">
            <w:pPr>
              <w:pStyle w:val="Header"/>
              <w:tabs>
                <w:tab w:val="clear" w:pos="4320"/>
                <w:tab w:val="clear" w:pos="8640"/>
              </w:tabs>
              <w:jc w:val="both"/>
            </w:pPr>
            <w:r>
              <w:t>H.B. 3610 amends the Education Code to classify an open-enrollment charter school as a political subdivision for purposes of the following provisions of state law:</w:t>
            </w:r>
          </w:p>
          <w:p w14:paraId="7B8AEB13" w14:textId="77777777" w:rsidR="0059749C" w:rsidRDefault="00B24871" w:rsidP="00B974F2">
            <w:pPr>
              <w:pStyle w:val="Header"/>
              <w:numPr>
                <w:ilvl w:val="0"/>
                <w:numId w:val="1"/>
              </w:numPr>
              <w:tabs>
                <w:tab w:val="clear" w:pos="4320"/>
                <w:tab w:val="clear" w:pos="8640"/>
              </w:tabs>
              <w:jc w:val="both"/>
            </w:pPr>
            <w:r>
              <w:t xml:space="preserve">Tax Code provisions exempting public property from property </w:t>
            </w:r>
            <w:r>
              <w:t>taxation; and</w:t>
            </w:r>
          </w:p>
          <w:p w14:paraId="21FB60D4" w14:textId="7920E9B0" w:rsidR="007240E7" w:rsidRDefault="00B24871" w:rsidP="00B974F2">
            <w:pPr>
              <w:pStyle w:val="Header"/>
              <w:numPr>
                <w:ilvl w:val="0"/>
                <w:numId w:val="1"/>
              </w:numPr>
              <w:tabs>
                <w:tab w:val="clear" w:pos="4320"/>
                <w:tab w:val="clear" w:pos="8640"/>
              </w:tabs>
              <w:jc w:val="both"/>
            </w:pPr>
            <w:r>
              <w:t xml:space="preserve">with respect to </w:t>
            </w:r>
            <w:r w:rsidRPr="0059749C">
              <w:t>any property purchased, leased, constructed, renovated, or improved with state funds</w:t>
            </w:r>
            <w:r>
              <w:t xml:space="preserve"> after September 1, 2001, Civil Practice and Remedies Code provisions relating to the scope of a subdivision's right of action.</w:t>
            </w:r>
          </w:p>
          <w:p w14:paraId="7EB1FE78" w14:textId="77777777" w:rsidR="00B974F2" w:rsidRDefault="00B974F2" w:rsidP="00B974F2">
            <w:pPr>
              <w:pStyle w:val="Header"/>
              <w:tabs>
                <w:tab w:val="clear" w:pos="4320"/>
                <w:tab w:val="clear" w:pos="8640"/>
              </w:tabs>
              <w:jc w:val="both"/>
            </w:pPr>
          </w:p>
          <w:p w14:paraId="43BE59C4" w14:textId="77777777" w:rsidR="007240E7" w:rsidRPr="009C36CD" w:rsidRDefault="00B24871" w:rsidP="00B974F2">
            <w:pPr>
              <w:pStyle w:val="Header"/>
              <w:tabs>
                <w:tab w:val="clear" w:pos="4320"/>
                <w:tab w:val="clear" w:pos="8640"/>
              </w:tabs>
              <w:jc w:val="both"/>
            </w:pPr>
            <w:r>
              <w:t>H.B. 3610 exe</w:t>
            </w:r>
            <w:r>
              <w:t>mpts property purchased or leased with funds received by a charter holder after September 1, 2001, from property taxation.</w:t>
            </w:r>
          </w:p>
          <w:p w14:paraId="7886893E" w14:textId="77777777" w:rsidR="008423E4" w:rsidRPr="00835628" w:rsidRDefault="008423E4" w:rsidP="00B974F2">
            <w:pPr>
              <w:rPr>
                <w:b/>
              </w:rPr>
            </w:pPr>
          </w:p>
        </w:tc>
      </w:tr>
      <w:tr w:rsidR="00A463F9" w14:paraId="78B54FF3" w14:textId="77777777" w:rsidTr="00345119">
        <w:tc>
          <w:tcPr>
            <w:tcW w:w="9576" w:type="dxa"/>
          </w:tcPr>
          <w:p w14:paraId="6DF2B9A8" w14:textId="77777777" w:rsidR="008423E4" w:rsidRPr="00A8133F" w:rsidRDefault="00B24871" w:rsidP="00B974F2">
            <w:pPr>
              <w:rPr>
                <w:b/>
              </w:rPr>
            </w:pPr>
            <w:r w:rsidRPr="009C1E9A">
              <w:rPr>
                <w:b/>
                <w:u w:val="single"/>
              </w:rPr>
              <w:t>EFFECTIVE DATE</w:t>
            </w:r>
            <w:r>
              <w:rPr>
                <w:b/>
              </w:rPr>
              <w:t xml:space="preserve"> </w:t>
            </w:r>
          </w:p>
          <w:p w14:paraId="13C94C95" w14:textId="77777777" w:rsidR="008423E4" w:rsidRDefault="008423E4" w:rsidP="00B974F2"/>
          <w:p w14:paraId="2C8BAEFF" w14:textId="77777777" w:rsidR="008423E4" w:rsidRPr="003624F2" w:rsidRDefault="00B24871" w:rsidP="00B974F2">
            <w:pPr>
              <w:pStyle w:val="Header"/>
              <w:tabs>
                <w:tab w:val="clear" w:pos="4320"/>
                <w:tab w:val="clear" w:pos="8640"/>
              </w:tabs>
              <w:jc w:val="both"/>
            </w:pPr>
            <w:r>
              <w:t>September 1, 2021.</w:t>
            </w:r>
          </w:p>
          <w:p w14:paraId="05C52F54" w14:textId="77777777" w:rsidR="008423E4" w:rsidRPr="00233FDB" w:rsidRDefault="008423E4" w:rsidP="00B974F2">
            <w:pPr>
              <w:rPr>
                <w:b/>
              </w:rPr>
            </w:pPr>
          </w:p>
        </w:tc>
      </w:tr>
    </w:tbl>
    <w:p w14:paraId="5EC92472" w14:textId="77777777" w:rsidR="008423E4" w:rsidRPr="00BE0E75" w:rsidRDefault="008423E4" w:rsidP="008423E4">
      <w:pPr>
        <w:spacing w:line="480" w:lineRule="auto"/>
        <w:jc w:val="both"/>
        <w:rPr>
          <w:rFonts w:ascii="Arial" w:hAnsi="Arial"/>
          <w:sz w:val="16"/>
          <w:szCs w:val="16"/>
        </w:rPr>
      </w:pPr>
    </w:p>
    <w:p w14:paraId="65881D53"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CF4C7" w14:textId="77777777" w:rsidR="00000000" w:rsidRDefault="00B24871">
      <w:r>
        <w:separator/>
      </w:r>
    </w:p>
  </w:endnote>
  <w:endnote w:type="continuationSeparator" w:id="0">
    <w:p w14:paraId="41F49358" w14:textId="77777777" w:rsidR="00000000" w:rsidRDefault="00B2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6B0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463F9" w14:paraId="181145F4" w14:textId="77777777" w:rsidTr="009C1E9A">
      <w:trPr>
        <w:cantSplit/>
      </w:trPr>
      <w:tc>
        <w:tcPr>
          <w:tcW w:w="0" w:type="pct"/>
        </w:tcPr>
        <w:p w14:paraId="39E84AD7" w14:textId="77777777" w:rsidR="00137D90" w:rsidRDefault="00137D90" w:rsidP="009C1E9A">
          <w:pPr>
            <w:pStyle w:val="Footer"/>
            <w:tabs>
              <w:tab w:val="clear" w:pos="8640"/>
              <w:tab w:val="right" w:pos="9360"/>
            </w:tabs>
          </w:pPr>
        </w:p>
      </w:tc>
      <w:tc>
        <w:tcPr>
          <w:tcW w:w="2395" w:type="pct"/>
        </w:tcPr>
        <w:p w14:paraId="1F8BDEF8" w14:textId="77777777" w:rsidR="00137D90" w:rsidRDefault="00137D90" w:rsidP="009C1E9A">
          <w:pPr>
            <w:pStyle w:val="Footer"/>
            <w:tabs>
              <w:tab w:val="clear" w:pos="8640"/>
              <w:tab w:val="right" w:pos="9360"/>
            </w:tabs>
          </w:pPr>
        </w:p>
        <w:p w14:paraId="53F580CC" w14:textId="77777777" w:rsidR="001A4310" w:rsidRDefault="001A4310" w:rsidP="009C1E9A">
          <w:pPr>
            <w:pStyle w:val="Footer"/>
            <w:tabs>
              <w:tab w:val="clear" w:pos="8640"/>
              <w:tab w:val="right" w:pos="9360"/>
            </w:tabs>
          </w:pPr>
        </w:p>
        <w:p w14:paraId="0C5AEE80" w14:textId="77777777" w:rsidR="00137D90" w:rsidRDefault="00137D90" w:rsidP="009C1E9A">
          <w:pPr>
            <w:pStyle w:val="Footer"/>
            <w:tabs>
              <w:tab w:val="clear" w:pos="8640"/>
              <w:tab w:val="right" w:pos="9360"/>
            </w:tabs>
          </w:pPr>
        </w:p>
      </w:tc>
      <w:tc>
        <w:tcPr>
          <w:tcW w:w="2453" w:type="pct"/>
        </w:tcPr>
        <w:p w14:paraId="177C568E" w14:textId="77777777" w:rsidR="00137D90" w:rsidRDefault="00137D90" w:rsidP="009C1E9A">
          <w:pPr>
            <w:pStyle w:val="Footer"/>
            <w:tabs>
              <w:tab w:val="clear" w:pos="8640"/>
              <w:tab w:val="right" w:pos="9360"/>
            </w:tabs>
            <w:jc w:val="right"/>
          </w:pPr>
        </w:p>
      </w:tc>
    </w:tr>
    <w:tr w:rsidR="00A463F9" w14:paraId="526A083A" w14:textId="77777777" w:rsidTr="009C1E9A">
      <w:trPr>
        <w:cantSplit/>
      </w:trPr>
      <w:tc>
        <w:tcPr>
          <w:tcW w:w="0" w:type="pct"/>
        </w:tcPr>
        <w:p w14:paraId="69B5563D" w14:textId="77777777" w:rsidR="00EC379B" w:rsidRDefault="00EC379B" w:rsidP="009C1E9A">
          <w:pPr>
            <w:pStyle w:val="Footer"/>
            <w:tabs>
              <w:tab w:val="clear" w:pos="8640"/>
              <w:tab w:val="right" w:pos="9360"/>
            </w:tabs>
          </w:pPr>
        </w:p>
      </w:tc>
      <w:tc>
        <w:tcPr>
          <w:tcW w:w="2395" w:type="pct"/>
        </w:tcPr>
        <w:p w14:paraId="6CBA4FA1" w14:textId="67BC6CDB" w:rsidR="00EC379B" w:rsidRPr="009C1E9A" w:rsidRDefault="00B24871" w:rsidP="009C1E9A">
          <w:pPr>
            <w:pStyle w:val="Footer"/>
            <w:tabs>
              <w:tab w:val="clear" w:pos="8640"/>
              <w:tab w:val="right" w:pos="9360"/>
            </w:tabs>
            <w:rPr>
              <w:rFonts w:ascii="Shruti" w:hAnsi="Shruti"/>
              <w:sz w:val="22"/>
            </w:rPr>
          </w:pPr>
          <w:r>
            <w:rPr>
              <w:rFonts w:ascii="Shruti" w:hAnsi="Shruti"/>
              <w:sz w:val="22"/>
            </w:rPr>
            <w:t>87R 19280</w:t>
          </w:r>
        </w:p>
      </w:tc>
      <w:tc>
        <w:tcPr>
          <w:tcW w:w="2453" w:type="pct"/>
        </w:tcPr>
        <w:p w14:paraId="428DBBCA" w14:textId="21A8F66C" w:rsidR="00EC379B" w:rsidRDefault="00B24871" w:rsidP="009C1E9A">
          <w:pPr>
            <w:pStyle w:val="Footer"/>
            <w:tabs>
              <w:tab w:val="clear" w:pos="8640"/>
              <w:tab w:val="right" w:pos="9360"/>
            </w:tabs>
            <w:jc w:val="right"/>
          </w:pPr>
          <w:r>
            <w:fldChar w:fldCharType="begin"/>
          </w:r>
          <w:r>
            <w:instrText xml:space="preserve"> DOCPROPERTY  OTID  \* MERGEFORMAT </w:instrText>
          </w:r>
          <w:r>
            <w:fldChar w:fldCharType="separate"/>
          </w:r>
          <w:r w:rsidR="002A72BA">
            <w:t>21.101.2</w:t>
          </w:r>
          <w:r>
            <w:fldChar w:fldCharType="end"/>
          </w:r>
        </w:p>
      </w:tc>
    </w:tr>
    <w:tr w:rsidR="00A463F9" w14:paraId="0FC61343" w14:textId="77777777" w:rsidTr="009C1E9A">
      <w:trPr>
        <w:cantSplit/>
      </w:trPr>
      <w:tc>
        <w:tcPr>
          <w:tcW w:w="0" w:type="pct"/>
        </w:tcPr>
        <w:p w14:paraId="48CA7CBA" w14:textId="77777777" w:rsidR="00EC379B" w:rsidRDefault="00EC379B" w:rsidP="009C1E9A">
          <w:pPr>
            <w:pStyle w:val="Footer"/>
            <w:tabs>
              <w:tab w:val="clear" w:pos="4320"/>
              <w:tab w:val="clear" w:pos="8640"/>
              <w:tab w:val="left" w:pos="2865"/>
            </w:tabs>
          </w:pPr>
        </w:p>
      </w:tc>
      <w:tc>
        <w:tcPr>
          <w:tcW w:w="2395" w:type="pct"/>
        </w:tcPr>
        <w:p w14:paraId="1B1FB561"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A7DFA7E" w14:textId="77777777" w:rsidR="00EC379B" w:rsidRDefault="00EC379B" w:rsidP="006D504F">
          <w:pPr>
            <w:pStyle w:val="Footer"/>
            <w:rPr>
              <w:rStyle w:val="PageNumber"/>
            </w:rPr>
          </w:pPr>
        </w:p>
        <w:p w14:paraId="3DFF8CB7" w14:textId="77777777" w:rsidR="00EC379B" w:rsidRDefault="00EC379B" w:rsidP="009C1E9A">
          <w:pPr>
            <w:pStyle w:val="Footer"/>
            <w:tabs>
              <w:tab w:val="clear" w:pos="8640"/>
              <w:tab w:val="right" w:pos="9360"/>
            </w:tabs>
            <w:jc w:val="right"/>
          </w:pPr>
        </w:p>
      </w:tc>
    </w:tr>
    <w:tr w:rsidR="00A463F9" w14:paraId="7A86FE71" w14:textId="77777777" w:rsidTr="009C1E9A">
      <w:trPr>
        <w:cantSplit/>
        <w:trHeight w:val="323"/>
      </w:trPr>
      <w:tc>
        <w:tcPr>
          <w:tcW w:w="0" w:type="pct"/>
          <w:gridSpan w:val="3"/>
        </w:tcPr>
        <w:p w14:paraId="3CDDAF75" w14:textId="7602CD73" w:rsidR="00EC379B" w:rsidRDefault="00B248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974F2">
            <w:rPr>
              <w:rStyle w:val="PageNumber"/>
              <w:noProof/>
            </w:rPr>
            <w:t>1</w:t>
          </w:r>
          <w:r>
            <w:rPr>
              <w:rStyle w:val="PageNumber"/>
            </w:rPr>
            <w:fldChar w:fldCharType="end"/>
          </w:r>
        </w:p>
        <w:p w14:paraId="1FA0E53C" w14:textId="77777777" w:rsidR="00EC379B" w:rsidRDefault="00EC379B" w:rsidP="009C1E9A">
          <w:pPr>
            <w:pStyle w:val="Footer"/>
            <w:tabs>
              <w:tab w:val="clear" w:pos="8640"/>
              <w:tab w:val="right" w:pos="9360"/>
            </w:tabs>
            <w:jc w:val="center"/>
          </w:pPr>
        </w:p>
      </w:tc>
    </w:tr>
  </w:tbl>
  <w:p w14:paraId="27DC387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BD0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F562F" w14:textId="77777777" w:rsidR="00000000" w:rsidRDefault="00B24871">
      <w:r>
        <w:separator/>
      </w:r>
    </w:p>
  </w:footnote>
  <w:footnote w:type="continuationSeparator" w:id="0">
    <w:p w14:paraId="1A52F6E9" w14:textId="77777777" w:rsidR="00000000" w:rsidRDefault="00B24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3F2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895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E2F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75F67"/>
    <w:multiLevelType w:val="hybridMultilevel"/>
    <w:tmpl w:val="546E58EC"/>
    <w:lvl w:ilvl="0" w:tplc="C5B6818E">
      <w:start w:val="1"/>
      <w:numFmt w:val="bullet"/>
      <w:lvlText w:val=""/>
      <w:lvlJc w:val="left"/>
      <w:pPr>
        <w:tabs>
          <w:tab w:val="num" w:pos="720"/>
        </w:tabs>
        <w:ind w:left="720" w:hanging="360"/>
      </w:pPr>
      <w:rPr>
        <w:rFonts w:ascii="Symbol" w:hAnsi="Symbol" w:hint="default"/>
      </w:rPr>
    </w:lvl>
    <w:lvl w:ilvl="1" w:tplc="97A05D5E" w:tentative="1">
      <w:start w:val="1"/>
      <w:numFmt w:val="bullet"/>
      <w:lvlText w:val="o"/>
      <w:lvlJc w:val="left"/>
      <w:pPr>
        <w:ind w:left="1440" w:hanging="360"/>
      </w:pPr>
      <w:rPr>
        <w:rFonts w:ascii="Courier New" w:hAnsi="Courier New" w:cs="Courier New" w:hint="default"/>
      </w:rPr>
    </w:lvl>
    <w:lvl w:ilvl="2" w:tplc="4EE87C92" w:tentative="1">
      <w:start w:val="1"/>
      <w:numFmt w:val="bullet"/>
      <w:lvlText w:val=""/>
      <w:lvlJc w:val="left"/>
      <w:pPr>
        <w:ind w:left="2160" w:hanging="360"/>
      </w:pPr>
      <w:rPr>
        <w:rFonts w:ascii="Wingdings" w:hAnsi="Wingdings" w:hint="default"/>
      </w:rPr>
    </w:lvl>
    <w:lvl w:ilvl="3" w:tplc="84D206F6" w:tentative="1">
      <w:start w:val="1"/>
      <w:numFmt w:val="bullet"/>
      <w:lvlText w:val=""/>
      <w:lvlJc w:val="left"/>
      <w:pPr>
        <w:ind w:left="2880" w:hanging="360"/>
      </w:pPr>
      <w:rPr>
        <w:rFonts w:ascii="Symbol" w:hAnsi="Symbol" w:hint="default"/>
      </w:rPr>
    </w:lvl>
    <w:lvl w:ilvl="4" w:tplc="665EA0D4" w:tentative="1">
      <w:start w:val="1"/>
      <w:numFmt w:val="bullet"/>
      <w:lvlText w:val="o"/>
      <w:lvlJc w:val="left"/>
      <w:pPr>
        <w:ind w:left="3600" w:hanging="360"/>
      </w:pPr>
      <w:rPr>
        <w:rFonts w:ascii="Courier New" w:hAnsi="Courier New" w:cs="Courier New" w:hint="default"/>
      </w:rPr>
    </w:lvl>
    <w:lvl w:ilvl="5" w:tplc="7348F644" w:tentative="1">
      <w:start w:val="1"/>
      <w:numFmt w:val="bullet"/>
      <w:lvlText w:val=""/>
      <w:lvlJc w:val="left"/>
      <w:pPr>
        <w:ind w:left="4320" w:hanging="360"/>
      </w:pPr>
      <w:rPr>
        <w:rFonts w:ascii="Wingdings" w:hAnsi="Wingdings" w:hint="default"/>
      </w:rPr>
    </w:lvl>
    <w:lvl w:ilvl="6" w:tplc="33E68EC8" w:tentative="1">
      <w:start w:val="1"/>
      <w:numFmt w:val="bullet"/>
      <w:lvlText w:val=""/>
      <w:lvlJc w:val="left"/>
      <w:pPr>
        <w:ind w:left="5040" w:hanging="360"/>
      </w:pPr>
      <w:rPr>
        <w:rFonts w:ascii="Symbol" w:hAnsi="Symbol" w:hint="default"/>
      </w:rPr>
    </w:lvl>
    <w:lvl w:ilvl="7" w:tplc="32A2F834" w:tentative="1">
      <w:start w:val="1"/>
      <w:numFmt w:val="bullet"/>
      <w:lvlText w:val="o"/>
      <w:lvlJc w:val="left"/>
      <w:pPr>
        <w:ind w:left="5760" w:hanging="360"/>
      </w:pPr>
      <w:rPr>
        <w:rFonts w:ascii="Courier New" w:hAnsi="Courier New" w:cs="Courier New" w:hint="default"/>
      </w:rPr>
    </w:lvl>
    <w:lvl w:ilvl="8" w:tplc="669E529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E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718A"/>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0952"/>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2BA"/>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1F8"/>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505F"/>
    <w:rsid w:val="00576714"/>
    <w:rsid w:val="0057685A"/>
    <w:rsid w:val="005847EF"/>
    <w:rsid w:val="005851E6"/>
    <w:rsid w:val="005878B7"/>
    <w:rsid w:val="00592C9A"/>
    <w:rsid w:val="00593DF8"/>
    <w:rsid w:val="00595745"/>
    <w:rsid w:val="0059749C"/>
    <w:rsid w:val="005A0E18"/>
    <w:rsid w:val="005A12A5"/>
    <w:rsid w:val="005A3790"/>
    <w:rsid w:val="005A3CCB"/>
    <w:rsid w:val="005A6D13"/>
    <w:rsid w:val="005B031F"/>
    <w:rsid w:val="005B3298"/>
    <w:rsid w:val="005B5516"/>
    <w:rsid w:val="005B5D2B"/>
    <w:rsid w:val="005B7756"/>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12"/>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465A2"/>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0E7"/>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814"/>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3F9"/>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2D84"/>
    <w:rsid w:val="00B233BB"/>
    <w:rsid w:val="00B24871"/>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974F2"/>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051"/>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77DF4"/>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FD8F3C-BFEE-47F0-8366-2ED17483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240E7"/>
    <w:rPr>
      <w:sz w:val="16"/>
      <w:szCs w:val="16"/>
    </w:rPr>
  </w:style>
  <w:style w:type="paragraph" w:styleId="CommentText">
    <w:name w:val="annotation text"/>
    <w:basedOn w:val="Normal"/>
    <w:link w:val="CommentTextChar"/>
    <w:semiHidden/>
    <w:unhideWhenUsed/>
    <w:rsid w:val="007240E7"/>
    <w:rPr>
      <w:sz w:val="20"/>
      <w:szCs w:val="20"/>
    </w:rPr>
  </w:style>
  <w:style w:type="character" w:customStyle="1" w:styleId="CommentTextChar">
    <w:name w:val="Comment Text Char"/>
    <w:basedOn w:val="DefaultParagraphFont"/>
    <w:link w:val="CommentText"/>
    <w:semiHidden/>
    <w:rsid w:val="007240E7"/>
  </w:style>
  <w:style w:type="paragraph" w:styleId="CommentSubject">
    <w:name w:val="annotation subject"/>
    <w:basedOn w:val="CommentText"/>
    <w:next w:val="CommentText"/>
    <w:link w:val="CommentSubjectChar"/>
    <w:semiHidden/>
    <w:unhideWhenUsed/>
    <w:rsid w:val="007240E7"/>
    <w:rPr>
      <w:b/>
      <w:bCs/>
    </w:rPr>
  </w:style>
  <w:style w:type="character" w:customStyle="1" w:styleId="CommentSubjectChar">
    <w:name w:val="Comment Subject Char"/>
    <w:basedOn w:val="CommentTextChar"/>
    <w:link w:val="CommentSubject"/>
    <w:semiHidden/>
    <w:rsid w:val="00724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4</DocSecurity>
  <Lines>49</Lines>
  <Paragraphs>18</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19280</dc:subject>
  <dc:creator>State of Texas</dc:creator>
  <dc:description>HB 3610 by Gervin-Hawkins-(H)Ways &amp; Means</dc:description>
  <cp:lastModifiedBy>Emma Bodisch</cp:lastModifiedBy>
  <cp:revision>2</cp:revision>
  <cp:lastPrinted>2003-11-26T17:21:00Z</cp:lastPrinted>
  <dcterms:created xsi:type="dcterms:W3CDTF">2021-04-20T21:18:00Z</dcterms:created>
  <dcterms:modified xsi:type="dcterms:W3CDTF">2021-04-20T21:18:00Z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21.101.2</vt:lpwstr>
  </property>
</Properties>
</file>