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B2520" w14:paraId="1BB52BCD" w14:textId="77777777" w:rsidTr="00345119">
        <w:tc>
          <w:tcPr>
            <w:tcW w:w="9576" w:type="dxa"/>
            <w:noWrap/>
          </w:tcPr>
          <w:p w14:paraId="1516833B" w14:textId="77777777" w:rsidR="008423E4" w:rsidRPr="0022177D" w:rsidRDefault="006C27BD" w:rsidP="00B23A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5E2840" w14:textId="77777777" w:rsidR="008423E4" w:rsidRPr="0022177D" w:rsidRDefault="008423E4" w:rsidP="00B23AD4">
      <w:pPr>
        <w:jc w:val="center"/>
      </w:pPr>
    </w:p>
    <w:p w14:paraId="073ACB63" w14:textId="77777777" w:rsidR="008423E4" w:rsidRPr="00B31F0E" w:rsidRDefault="008423E4" w:rsidP="00B23AD4"/>
    <w:p w14:paraId="759947EA" w14:textId="77777777" w:rsidR="008423E4" w:rsidRPr="00742794" w:rsidRDefault="008423E4" w:rsidP="00B23A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2520" w14:paraId="130BF571" w14:textId="77777777" w:rsidTr="00345119">
        <w:tc>
          <w:tcPr>
            <w:tcW w:w="9576" w:type="dxa"/>
          </w:tcPr>
          <w:p w14:paraId="1468C9A2" w14:textId="1538240F" w:rsidR="008423E4" w:rsidRPr="00861995" w:rsidRDefault="006C27BD" w:rsidP="00B23AD4">
            <w:pPr>
              <w:jc w:val="right"/>
            </w:pPr>
            <w:r>
              <w:t>C.S.H.B. 3616</w:t>
            </w:r>
          </w:p>
        </w:tc>
      </w:tr>
      <w:tr w:rsidR="008B2520" w14:paraId="6D1E7042" w14:textId="77777777" w:rsidTr="00345119">
        <w:tc>
          <w:tcPr>
            <w:tcW w:w="9576" w:type="dxa"/>
          </w:tcPr>
          <w:p w14:paraId="4CD39C42" w14:textId="52AD3D37" w:rsidR="008423E4" w:rsidRPr="00861995" w:rsidRDefault="006C27BD" w:rsidP="002D7CC2">
            <w:pPr>
              <w:jc w:val="right"/>
            </w:pPr>
            <w:r>
              <w:t xml:space="preserve">By: </w:t>
            </w:r>
            <w:r w:rsidR="002D7CC2">
              <w:t>Johnson, Ann</w:t>
            </w:r>
          </w:p>
        </w:tc>
      </w:tr>
      <w:tr w:rsidR="008B2520" w14:paraId="0A6B8192" w14:textId="77777777" w:rsidTr="00345119">
        <w:tc>
          <w:tcPr>
            <w:tcW w:w="9576" w:type="dxa"/>
          </w:tcPr>
          <w:p w14:paraId="43C57D7A" w14:textId="7BB17D5D" w:rsidR="008423E4" w:rsidRPr="00861995" w:rsidRDefault="006C27BD" w:rsidP="00B23AD4">
            <w:pPr>
              <w:jc w:val="right"/>
            </w:pPr>
            <w:r>
              <w:t>Licensing &amp; Administrative Procedures</w:t>
            </w:r>
          </w:p>
        </w:tc>
      </w:tr>
      <w:tr w:rsidR="008B2520" w14:paraId="6764230F" w14:textId="77777777" w:rsidTr="00345119">
        <w:tc>
          <w:tcPr>
            <w:tcW w:w="9576" w:type="dxa"/>
          </w:tcPr>
          <w:p w14:paraId="5956861E" w14:textId="6BB3F7BC" w:rsidR="008423E4" w:rsidRDefault="006C27BD" w:rsidP="00B23AD4">
            <w:pPr>
              <w:jc w:val="right"/>
            </w:pPr>
            <w:r>
              <w:t>Committee Report (Substituted)</w:t>
            </w:r>
          </w:p>
        </w:tc>
      </w:tr>
    </w:tbl>
    <w:p w14:paraId="07A1E173" w14:textId="77777777" w:rsidR="008423E4" w:rsidRDefault="008423E4" w:rsidP="00B23AD4">
      <w:pPr>
        <w:tabs>
          <w:tab w:val="right" w:pos="9360"/>
        </w:tabs>
      </w:pPr>
    </w:p>
    <w:p w14:paraId="6852BAF0" w14:textId="77777777" w:rsidR="008423E4" w:rsidRDefault="008423E4" w:rsidP="00B23AD4"/>
    <w:p w14:paraId="48DA71F0" w14:textId="77777777" w:rsidR="008423E4" w:rsidRDefault="008423E4" w:rsidP="00B23A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B2520" w14:paraId="0D82DFE0" w14:textId="77777777" w:rsidTr="00345119">
        <w:tc>
          <w:tcPr>
            <w:tcW w:w="9576" w:type="dxa"/>
          </w:tcPr>
          <w:p w14:paraId="7F51DB7A" w14:textId="77777777" w:rsidR="008423E4" w:rsidRPr="00A8133F" w:rsidRDefault="006C27BD" w:rsidP="00B23A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5DC89E" w14:textId="77777777" w:rsidR="008423E4" w:rsidRDefault="008423E4" w:rsidP="00B23AD4"/>
          <w:p w14:paraId="52380B1F" w14:textId="0827B060" w:rsidR="0062749B" w:rsidRDefault="006C27BD" w:rsidP="00B23AD4">
            <w:pPr>
              <w:pStyle w:val="Header"/>
              <w:jc w:val="both"/>
            </w:pPr>
            <w:r>
              <w:t xml:space="preserve">Currently, the Texas Commission of Licensing and Regulation (TCLR) must deny or revoke a massage therapy license if </w:t>
            </w:r>
            <w:r w:rsidR="005A1B5F">
              <w:t xml:space="preserve">an </w:t>
            </w:r>
            <w:r w:rsidR="005A1B5F" w:rsidRPr="005A1B5F">
              <w:t xml:space="preserve">individual enters a </w:t>
            </w:r>
            <w:r w:rsidR="00A33B5B">
              <w:t xml:space="preserve">guilty </w:t>
            </w:r>
            <w:r w:rsidR="005A1B5F" w:rsidRPr="005A1B5F">
              <w:t xml:space="preserve">plea </w:t>
            </w:r>
            <w:r w:rsidR="00A33B5B">
              <w:t>or plea of</w:t>
            </w:r>
            <w:r w:rsidR="005A1B5F" w:rsidRPr="005A1B5F">
              <w:t xml:space="preserve"> no contest </w:t>
            </w:r>
            <w:r w:rsidR="005A1B5F">
              <w:t>or</w:t>
            </w:r>
            <w:r w:rsidR="005A1B5F" w:rsidRPr="005A1B5F">
              <w:t xml:space="preserve"> is </w:t>
            </w:r>
            <w:r w:rsidR="005A1B5F">
              <w:t xml:space="preserve">convicted </w:t>
            </w:r>
            <w:r>
              <w:t>of prostitution</w:t>
            </w:r>
            <w:r w:rsidR="005A1B5F" w:rsidRPr="005A1B5F">
              <w:t xml:space="preserve"> or another sexual offense</w:t>
            </w:r>
            <w:r>
              <w:t xml:space="preserve">. </w:t>
            </w:r>
            <w:r w:rsidR="002854E3">
              <w:t xml:space="preserve">However, there are </w:t>
            </w:r>
            <w:r>
              <w:t>cases</w:t>
            </w:r>
            <w:r>
              <w:t xml:space="preserve"> </w:t>
            </w:r>
            <w:r w:rsidR="002854E3">
              <w:t>in which</w:t>
            </w:r>
            <w:r>
              <w:t xml:space="preserve"> </w:t>
            </w:r>
            <w:r w:rsidR="002854E3">
              <w:t xml:space="preserve">license </w:t>
            </w:r>
            <w:r>
              <w:t xml:space="preserve">applicants have redeemed themselves and are looking for </w:t>
            </w:r>
            <w:r w:rsidR="002854E3">
              <w:t xml:space="preserve">employment in a </w:t>
            </w:r>
            <w:r>
              <w:t>professional</w:t>
            </w:r>
            <w:r w:rsidR="002854E3">
              <w:t xml:space="preserve"> setting</w:t>
            </w:r>
            <w:r>
              <w:t>, yet</w:t>
            </w:r>
            <w:r w:rsidR="002854E3">
              <w:t xml:space="preserve"> they are not able to obtain</w:t>
            </w:r>
            <w:r>
              <w:t xml:space="preserve"> a license </w:t>
            </w:r>
            <w:r w:rsidR="002854E3">
              <w:t xml:space="preserve">despite committing </w:t>
            </w:r>
            <w:r>
              <w:t xml:space="preserve">the crime </w:t>
            </w:r>
            <w:r w:rsidR="00242901">
              <w:t xml:space="preserve">many </w:t>
            </w:r>
            <w:r>
              <w:t>years prior.</w:t>
            </w:r>
            <w:r w:rsidR="002854E3">
              <w:t xml:space="preserve"> </w:t>
            </w:r>
          </w:p>
          <w:p w14:paraId="0B3F5ED3" w14:textId="77777777" w:rsidR="0062749B" w:rsidRDefault="0062749B" w:rsidP="00B23AD4">
            <w:pPr>
              <w:pStyle w:val="Header"/>
              <w:jc w:val="both"/>
            </w:pPr>
          </w:p>
          <w:p w14:paraId="31404601" w14:textId="550F83CE" w:rsidR="00242901" w:rsidRDefault="006C27BD" w:rsidP="00B23AD4">
            <w:pPr>
              <w:pStyle w:val="Header"/>
              <w:jc w:val="both"/>
            </w:pPr>
            <w:r>
              <w:t>It has been suggested that, i</w:t>
            </w:r>
            <w:r w:rsidR="00E50308">
              <w:t>n recent years,</w:t>
            </w:r>
            <w:r w:rsidR="004035AB">
              <w:t xml:space="preserve"> </w:t>
            </w:r>
            <w:r w:rsidR="00E50308">
              <w:t>the</w:t>
            </w:r>
            <w:r w:rsidR="004035AB">
              <w:t xml:space="preserve"> revocation and denial of licenses</w:t>
            </w:r>
            <w:r w:rsidR="00E50308">
              <w:t xml:space="preserve"> has</w:t>
            </w:r>
            <w:r w:rsidR="004035AB">
              <w:t xml:space="preserve"> not</w:t>
            </w:r>
            <w:r w:rsidR="00E50308">
              <w:t xml:space="preserve"> closely</w:t>
            </w:r>
            <w:r w:rsidR="004035AB">
              <w:t xml:space="preserve"> align</w:t>
            </w:r>
            <w:r w:rsidR="00E50308">
              <w:t>ed</w:t>
            </w:r>
            <w:r w:rsidR="004035AB">
              <w:t xml:space="preserve"> with the </w:t>
            </w:r>
            <w:r w:rsidR="00E50308">
              <w:t>l</w:t>
            </w:r>
            <w:r w:rsidR="004035AB">
              <w:t xml:space="preserve">egislature's </w:t>
            </w:r>
            <w:r w:rsidR="00E50308">
              <w:t>intent</w:t>
            </w:r>
            <w:r w:rsidR="004035AB">
              <w:t xml:space="preserve"> to provide licensing agencies more authority </w:t>
            </w:r>
            <w:r w:rsidR="00E50308">
              <w:t>in</w:t>
            </w:r>
            <w:r w:rsidR="004035AB">
              <w:t xml:space="preserve"> determin</w:t>
            </w:r>
            <w:r w:rsidR="00E50308">
              <w:t>ing</w:t>
            </w:r>
            <w:r w:rsidR="004035AB">
              <w:t xml:space="preserve"> which past criminal offenses disqualify</w:t>
            </w:r>
            <w:r w:rsidR="00E50308">
              <w:t xml:space="preserve"> an applicant</w:t>
            </w:r>
            <w:r w:rsidR="004035AB">
              <w:t>.</w:t>
            </w:r>
            <w:r w:rsidR="00E50308">
              <w:t xml:space="preserve"> </w:t>
            </w:r>
          </w:p>
          <w:p w14:paraId="2F8A96F3" w14:textId="77777777" w:rsidR="00242901" w:rsidRDefault="00242901" w:rsidP="00B23AD4">
            <w:pPr>
              <w:pStyle w:val="Header"/>
              <w:jc w:val="both"/>
            </w:pPr>
          </w:p>
          <w:p w14:paraId="62E5FB16" w14:textId="75F09ABB" w:rsidR="008423E4" w:rsidRDefault="006C27BD" w:rsidP="00B23AD4">
            <w:pPr>
              <w:pStyle w:val="Header"/>
              <w:jc w:val="both"/>
            </w:pPr>
            <w:r>
              <w:t>C.S.</w:t>
            </w:r>
            <w:r w:rsidR="002854E3">
              <w:t>H</w:t>
            </w:r>
            <w:r w:rsidR="00E50308">
              <w:t>.</w:t>
            </w:r>
            <w:r w:rsidR="002854E3">
              <w:t>B</w:t>
            </w:r>
            <w:r w:rsidR="00A33B5B">
              <w:t>.</w:t>
            </w:r>
            <w:r w:rsidR="002854E3">
              <w:t xml:space="preserve"> 3616 </w:t>
            </w:r>
            <w:r>
              <w:t xml:space="preserve">seeks to give </w:t>
            </w:r>
            <w:r w:rsidR="002854E3">
              <w:t>TCLR</w:t>
            </w:r>
            <w:r>
              <w:t xml:space="preserve"> better tools </w:t>
            </w:r>
            <w:r w:rsidR="00323580">
              <w:t>for</w:t>
            </w:r>
            <w:r>
              <w:t xml:space="preserve"> </w:t>
            </w:r>
            <w:r w:rsidR="00323580">
              <w:t>its</w:t>
            </w:r>
            <w:r>
              <w:t xml:space="preserve"> oversight of</w:t>
            </w:r>
            <w:r w:rsidR="002854E3">
              <w:t xml:space="preserve"> massage </w:t>
            </w:r>
            <w:r>
              <w:t>therapy regulation by providing</w:t>
            </w:r>
            <w:r w:rsidR="002854E3">
              <w:t xml:space="preserve"> TCLR </w:t>
            </w:r>
            <w:r w:rsidR="00A33B5B">
              <w:t xml:space="preserve">with </w:t>
            </w:r>
            <w:r w:rsidR="002854E3">
              <w:t xml:space="preserve">the discretion to make </w:t>
            </w:r>
            <w:r>
              <w:t xml:space="preserve">certain </w:t>
            </w:r>
            <w:r w:rsidR="002854E3">
              <w:t>decisions</w:t>
            </w:r>
            <w:r>
              <w:t xml:space="preserve"> </w:t>
            </w:r>
            <w:r w:rsidR="00323580">
              <w:t xml:space="preserve">whether to issue, deny, or revoke a license </w:t>
            </w:r>
            <w:r w:rsidR="002854E3">
              <w:t>on a case</w:t>
            </w:r>
            <w:r w:rsidR="0062749B">
              <w:t>-</w:t>
            </w:r>
            <w:r w:rsidR="002854E3">
              <w:t>by</w:t>
            </w:r>
            <w:r w:rsidR="0062749B">
              <w:t>-</w:t>
            </w:r>
            <w:r w:rsidR="002854E3">
              <w:t>case basis</w:t>
            </w:r>
            <w:r w:rsidR="00323580">
              <w:t xml:space="preserve"> and</w:t>
            </w:r>
            <w:r w:rsidR="004035AB">
              <w:t xml:space="preserve"> by </w:t>
            </w:r>
            <w:r w:rsidR="00323580">
              <w:t>authorizing</w:t>
            </w:r>
            <w:r w:rsidR="004035AB">
              <w:t xml:space="preserve"> </w:t>
            </w:r>
            <w:r w:rsidR="00323580">
              <w:t>TCLR</w:t>
            </w:r>
            <w:r w:rsidR="004035AB">
              <w:t xml:space="preserve"> to </w:t>
            </w:r>
            <w:r w:rsidR="00323580">
              <w:t>impose an</w:t>
            </w:r>
            <w:r w:rsidR="004035AB">
              <w:t xml:space="preserve"> administrative penalt</w:t>
            </w:r>
            <w:r w:rsidR="00323580">
              <w:t>y</w:t>
            </w:r>
            <w:r w:rsidR="004035AB">
              <w:t xml:space="preserve"> when appropriate.</w:t>
            </w:r>
          </w:p>
          <w:p w14:paraId="2BDE62D9" w14:textId="77777777" w:rsidR="008423E4" w:rsidRPr="00E26B13" w:rsidRDefault="008423E4" w:rsidP="00B23AD4">
            <w:pPr>
              <w:rPr>
                <w:b/>
              </w:rPr>
            </w:pPr>
          </w:p>
        </w:tc>
      </w:tr>
      <w:tr w:rsidR="008B2520" w14:paraId="7F79ADDB" w14:textId="77777777" w:rsidTr="00345119">
        <w:tc>
          <w:tcPr>
            <w:tcW w:w="9576" w:type="dxa"/>
          </w:tcPr>
          <w:p w14:paraId="70D33AF6" w14:textId="77777777" w:rsidR="0017725B" w:rsidRDefault="006C27BD" w:rsidP="00B23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14:paraId="7289DE1C" w14:textId="77777777" w:rsidR="0017725B" w:rsidRDefault="0017725B" w:rsidP="00B23AD4">
            <w:pPr>
              <w:rPr>
                <w:b/>
                <w:u w:val="single"/>
              </w:rPr>
            </w:pPr>
          </w:p>
          <w:p w14:paraId="2E1AC3FF" w14:textId="77777777" w:rsidR="00255F53" w:rsidRPr="00255F53" w:rsidRDefault="006C27BD" w:rsidP="00B23AD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14:paraId="53DDCFCC" w14:textId="77777777" w:rsidR="0017725B" w:rsidRPr="0017725B" w:rsidRDefault="0017725B" w:rsidP="00B23AD4">
            <w:pPr>
              <w:rPr>
                <w:b/>
                <w:u w:val="single"/>
              </w:rPr>
            </w:pPr>
          </w:p>
        </w:tc>
      </w:tr>
      <w:tr w:rsidR="008B2520" w14:paraId="26E94C72" w14:textId="77777777" w:rsidTr="00345119">
        <w:tc>
          <w:tcPr>
            <w:tcW w:w="9576" w:type="dxa"/>
          </w:tcPr>
          <w:p w14:paraId="7A0FA836" w14:textId="77777777" w:rsidR="008423E4" w:rsidRPr="00A8133F" w:rsidRDefault="006C27BD" w:rsidP="00B23A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B510FC" w14:textId="77777777" w:rsidR="008423E4" w:rsidRDefault="008423E4" w:rsidP="00B23AD4"/>
          <w:p w14:paraId="4E5966A4" w14:textId="77777777" w:rsidR="00255F53" w:rsidRDefault="006C27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55F53">
              <w:t>Texas Commission of Licensing and Regulation</w:t>
            </w:r>
            <w:r>
              <w:t xml:space="preserve"> in SECTION 3 of this bill.</w:t>
            </w:r>
          </w:p>
          <w:p w14:paraId="56C38C46" w14:textId="77777777" w:rsidR="008423E4" w:rsidRPr="00E21FDC" w:rsidRDefault="008423E4" w:rsidP="00B23AD4">
            <w:pPr>
              <w:rPr>
                <w:b/>
              </w:rPr>
            </w:pPr>
          </w:p>
        </w:tc>
      </w:tr>
      <w:tr w:rsidR="008B2520" w14:paraId="7432DD2D" w14:textId="77777777" w:rsidTr="00345119">
        <w:tc>
          <w:tcPr>
            <w:tcW w:w="9576" w:type="dxa"/>
          </w:tcPr>
          <w:p w14:paraId="5F268448" w14:textId="77777777" w:rsidR="008423E4" w:rsidRPr="00A8133F" w:rsidRDefault="006C27BD" w:rsidP="00B23A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ADBA50" w14:textId="77777777" w:rsidR="008423E4" w:rsidRDefault="008423E4" w:rsidP="00B23AD4"/>
          <w:p w14:paraId="4B14F1B2" w14:textId="07B477E8" w:rsidR="00B81E1B" w:rsidRDefault="006C27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55F53" w:rsidRPr="00255F53">
              <w:t>H.B. 3616</w:t>
            </w:r>
            <w:r w:rsidR="00255F53">
              <w:t xml:space="preserve"> amends the </w:t>
            </w:r>
            <w:r w:rsidR="00255F53" w:rsidRPr="00255F53">
              <w:t>Occupations Code</w:t>
            </w:r>
            <w:r w:rsidR="00255F53">
              <w:t xml:space="preserve"> to</w:t>
            </w:r>
            <w:r w:rsidR="00435042">
              <w:t xml:space="preserve"> </w:t>
            </w:r>
            <w:r>
              <w:t>remove the</w:t>
            </w:r>
            <w:r w:rsidR="00352773">
              <w:t xml:space="preserve"> provision making a person who </w:t>
            </w:r>
            <w:r w:rsidR="00352773" w:rsidRPr="00352773">
              <w:t>has been convicted of, entered a plea of nolo contendere or guilty to, or received deferred adjudication for an</w:t>
            </w:r>
            <w:r w:rsidR="00352773">
              <w:t xml:space="preserve"> offense of </w:t>
            </w:r>
            <w:r w:rsidR="008351CD">
              <w:t>prostitution or another sexual offense</w:t>
            </w:r>
            <w:r w:rsidR="00352773">
              <w:t xml:space="preserve"> </w:t>
            </w:r>
            <w:r w:rsidR="00352773" w:rsidRPr="00352773">
              <w:t>ineligible for a license as a massage establishment, massage school, massage therapist, or massage therapy instructor</w:t>
            </w:r>
            <w:r>
              <w:t>.</w:t>
            </w:r>
            <w:r w:rsidR="00352773">
              <w:t xml:space="preserve"> </w:t>
            </w:r>
            <w:r>
              <w:t>The bill</w:t>
            </w:r>
            <w:r w:rsidR="00352773">
              <w:t xml:space="preserve"> </w:t>
            </w:r>
            <w:r w:rsidR="009454E8">
              <w:t xml:space="preserve">instead </w:t>
            </w:r>
            <w:r w:rsidR="00352773">
              <w:t>mak</w:t>
            </w:r>
            <w:r>
              <w:t>es</w:t>
            </w:r>
            <w:r w:rsidR="00352773">
              <w:t xml:space="preserve"> ineligible for </w:t>
            </w:r>
            <w:r w:rsidR="00EC00DF">
              <w:t>the</w:t>
            </w:r>
            <w:r w:rsidR="00352773">
              <w:t xml:space="preserve"> license </w:t>
            </w:r>
            <w:r w:rsidR="00DF09B5">
              <w:t xml:space="preserve">a person </w:t>
            </w:r>
            <w:r w:rsidR="00352773">
              <w:t xml:space="preserve">who </w:t>
            </w:r>
            <w:r w:rsidR="00352773" w:rsidRPr="00352773">
              <w:t>has been convicted of, entered a plea of nolo contendere or guilty to, or received deferred adjudication for an</w:t>
            </w:r>
            <w:r>
              <w:t>y of the following</w:t>
            </w:r>
            <w:r w:rsidR="00352773" w:rsidRPr="00352773">
              <w:t xml:space="preserve"> offense</w:t>
            </w:r>
            <w:r>
              <w:t>s:</w:t>
            </w:r>
            <w:r w:rsidR="00352773">
              <w:t xml:space="preserve"> </w:t>
            </w:r>
          </w:p>
          <w:p w14:paraId="7D9B907C" w14:textId="77B74746" w:rsidR="009454E8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52773">
              <w:t>promotion of prostitution</w:t>
            </w:r>
            <w:r>
              <w:t>;</w:t>
            </w:r>
          </w:p>
          <w:p w14:paraId="79EFC6E2" w14:textId="4D364D94" w:rsidR="009454E8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52773">
              <w:t>online promotion of prostitution</w:t>
            </w:r>
            <w:r>
              <w:t>;</w:t>
            </w:r>
          </w:p>
          <w:p w14:paraId="49D82450" w14:textId="374AF810" w:rsidR="009454E8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52773">
              <w:t>aggravated promotion of prostitution</w:t>
            </w:r>
            <w:r>
              <w:t>;</w:t>
            </w:r>
          </w:p>
          <w:p w14:paraId="02104D38" w14:textId="7E744E09" w:rsidR="009454E8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A31BD">
              <w:t>aggravated online promotion of prostitution</w:t>
            </w:r>
            <w:r>
              <w:t xml:space="preserve">; </w:t>
            </w:r>
          </w:p>
          <w:p w14:paraId="55F0F034" w14:textId="77777777" w:rsidR="009454E8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A31BD">
              <w:t>compelling prostitution</w:t>
            </w:r>
            <w:r>
              <w:t>;</w:t>
            </w:r>
            <w:r w:rsidR="009B7A3F">
              <w:t xml:space="preserve"> or </w:t>
            </w:r>
          </w:p>
          <w:p w14:paraId="1AD16814" w14:textId="7BD282CD" w:rsidR="00352773" w:rsidRDefault="006C27BD" w:rsidP="00B23A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Pr="009B7A3F">
              <w:t xml:space="preserve">offense under federal law or the </w:t>
            </w:r>
            <w:r w:rsidRPr="009B7A3F">
              <w:t xml:space="preserve">laws of another state containing elements that are substantially similar to the elements of </w:t>
            </w:r>
            <w:r>
              <w:t xml:space="preserve">such </w:t>
            </w:r>
            <w:r w:rsidRPr="009B7A3F">
              <w:t>an offense</w:t>
            </w:r>
            <w:r w:rsidR="00DA31BD">
              <w:t>.</w:t>
            </w:r>
          </w:p>
          <w:p w14:paraId="6E929903" w14:textId="77777777" w:rsidR="00DA31BD" w:rsidRDefault="00DA31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04E874" w14:textId="6EBB9288" w:rsidR="000714F8" w:rsidRDefault="006C27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A31BD" w:rsidRPr="00255F53">
              <w:t>H.B. 3616</w:t>
            </w:r>
            <w:r w:rsidR="00DA31BD">
              <w:t xml:space="preserve"> revises </w:t>
            </w:r>
            <w:r>
              <w:t xml:space="preserve">the grounds for the </w:t>
            </w:r>
            <w:r w:rsidRPr="000714F8">
              <w:t>denial</w:t>
            </w:r>
            <w:r>
              <w:t xml:space="preserve">, </w:t>
            </w:r>
            <w:r w:rsidRPr="000714F8">
              <w:t>disciplinary action</w:t>
            </w:r>
            <w:r>
              <w:t xml:space="preserve">, or an administrative penalty of </w:t>
            </w:r>
            <w:r w:rsidR="00EC00DF">
              <w:t>the</w:t>
            </w:r>
            <w:r w:rsidR="00EC00DF" w:rsidRPr="00352773">
              <w:t xml:space="preserve"> license </w:t>
            </w:r>
            <w:r>
              <w:t>as follows:</w:t>
            </w:r>
          </w:p>
          <w:p w14:paraId="1C564E09" w14:textId="664A2CCC" w:rsidR="0000156E" w:rsidRDefault="006C27BD" w:rsidP="00B23AD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replace</w:t>
            </w:r>
            <w:r w:rsidR="008351CD">
              <w:t>s</w:t>
            </w:r>
            <w:r>
              <w:t xml:space="preserve"> </w:t>
            </w:r>
            <w:r w:rsidRPr="00F21DF2">
              <w:t xml:space="preserve">the requirement for </w:t>
            </w:r>
            <w:r w:rsidR="00953FCB" w:rsidRPr="00953FCB">
              <w:t xml:space="preserve">the Texas Commission of Licensing and Regulation </w:t>
            </w:r>
            <w:r w:rsidR="00953FCB">
              <w:t>(</w:t>
            </w:r>
            <w:r w:rsidRPr="00F21DF2">
              <w:t>TCLR</w:t>
            </w:r>
            <w:r>
              <w:t>)</w:t>
            </w:r>
            <w:r w:rsidRPr="00F21DF2">
              <w:t xml:space="preserve"> or the executive director of </w:t>
            </w:r>
            <w:r w:rsidRPr="0000156E">
              <w:t>the Texas Department of Licensing and Regulation</w:t>
            </w:r>
            <w:r w:rsidRPr="00F21DF2">
              <w:t xml:space="preserve"> to</w:t>
            </w:r>
            <w:r w:rsidR="000714F8">
              <w:t xml:space="preserve"> </w:t>
            </w:r>
            <w:r w:rsidR="00DA31BD" w:rsidRPr="00DA31BD">
              <w:t xml:space="preserve">suspend, revoke, or refuse to renew the license </w:t>
            </w:r>
            <w:r w:rsidR="00755429">
              <w:t xml:space="preserve">based </w:t>
            </w:r>
            <w:r w:rsidR="00DA31BD" w:rsidRPr="00DA31BD">
              <w:t xml:space="preserve">on </w:t>
            </w:r>
            <w:r w:rsidR="007E55E7" w:rsidRPr="003F240C">
              <w:t xml:space="preserve">the </w:t>
            </w:r>
            <w:r w:rsidR="00DA31BD" w:rsidRPr="003F240C">
              <w:t>grounds</w:t>
            </w:r>
            <w:r w:rsidR="00755429">
              <w:t xml:space="preserve"> for license </w:t>
            </w:r>
            <w:r w:rsidR="00755429" w:rsidRPr="000714F8">
              <w:t>denial</w:t>
            </w:r>
            <w:r w:rsidR="00755429">
              <w:t xml:space="preserve">, </w:t>
            </w:r>
            <w:r w:rsidR="00755429" w:rsidRPr="000714F8">
              <w:t>disciplinary action</w:t>
            </w:r>
            <w:r w:rsidR="00755429">
              <w:t>, or an administrative penalty</w:t>
            </w:r>
            <w:r>
              <w:t xml:space="preserve"> with</w:t>
            </w:r>
            <w:r w:rsidR="00DA31BD" w:rsidRPr="00DA31BD">
              <w:t xml:space="preserve"> </w:t>
            </w:r>
            <w:r w:rsidRPr="00F21DF2">
              <w:t>an authorization for TCLR or the executive director to do so</w:t>
            </w:r>
            <w:r w:rsidR="00E60127">
              <w:t>;</w:t>
            </w:r>
          </w:p>
          <w:p w14:paraId="35FC62F9" w14:textId="7F22C40B" w:rsidR="0000156E" w:rsidRDefault="006C27BD" w:rsidP="00B23AD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replaces the requirement for </w:t>
            </w:r>
            <w:r w:rsidR="00F21DF2">
              <w:t xml:space="preserve">TCLR </w:t>
            </w:r>
            <w:r>
              <w:t>or</w:t>
            </w:r>
            <w:r w:rsidR="00F21DF2">
              <w:t xml:space="preserve"> the executive director to</w:t>
            </w:r>
            <w:r w:rsidRPr="00DA31BD">
              <w:t xml:space="preserve"> reprimand </w:t>
            </w:r>
            <w:r w:rsidR="006954C8">
              <w:t>a</w:t>
            </w:r>
            <w:r w:rsidR="006954C8" w:rsidRPr="00DA31BD">
              <w:t xml:space="preserve"> </w:t>
            </w:r>
            <w:r w:rsidRPr="00DA31BD">
              <w:t>person</w:t>
            </w:r>
            <w:r>
              <w:t xml:space="preserve"> </w:t>
            </w:r>
            <w:r w:rsidR="006954C8">
              <w:t xml:space="preserve">based </w:t>
            </w:r>
            <w:r>
              <w:t xml:space="preserve">on </w:t>
            </w:r>
            <w:r w:rsidR="00EC00DF">
              <w:t>the</w:t>
            </w:r>
            <w:r>
              <w:t xml:space="preserve"> grounds</w:t>
            </w:r>
            <w:r w:rsidR="00F21DF2">
              <w:t xml:space="preserve"> </w:t>
            </w:r>
            <w:r w:rsidR="006954C8">
              <w:t xml:space="preserve">for license </w:t>
            </w:r>
            <w:r w:rsidR="006954C8" w:rsidRPr="000714F8">
              <w:t>denial</w:t>
            </w:r>
            <w:r w:rsidR="006954C8">
              <w:t xml:space="preserve">, </w:t>
            </w:r>
            <w:r w:rsidR="006954C8" w:rsidRPr="000714F8">
              <w:t>disciplinary action</w:t>
            </w:r>
            <w:r w:rsidR="006954C8">
              <w:t xml:space="preserve">, or an administrative penalty </w:t>
            </w:r>
            <w:r>
              <w:t xml:space="preserve">with an authorization for </w:t>
            </w:r>
            <w:r w:rsidRPr="00387F76">
              <w:t xml:space="preserve">TCLR or the executive director to </w:t>
            </w:r>
            <w:r w:rsidR="00F21DF2">
              <w:t xml:space="preserve">impose </w:t>
            </w:r>
            <w:r w:rsidR="00F21DF2" w:rsidRPr="00F21DF2">
              <w:t>a</w:t>
            </w:r>
            <w:r>
              <w:t xml:space="preserve"> certain</w:t>
            </w:r>
            <w:r w:rsidR="00F21DF2" w:rsidRPr="00F21DF2">
              <w:t xml:space="preserve"> administrative penalty </w:t>
            </w:r>
            <w:r w:rsidR="00755429">
              <w:t xml:space="preserve">based </w:t>
            </w:r>
            <w:r w:rsidR="00E60127">
              <w:t xml:space="preserve">on </w:t>
            </w:r>
            <w:r w:rsidR="006954C8">
              <w:t xml:space="preserve">those </w:t>
            </w:r>
            <w:r w:rsidR="00E60127">
              <w:t>grounds;</w:t>
            </w:r>
          </w:p>
          <w:p w14:paraId="2E6DAAAC" w14:textId="77A45A43" w:rsidR="0000156E" w:rsidRDefault="006C27BD" w:rsidP="00B23AD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include</w:t>
            </w:r>
            <w:r w:rsidR="000735F7">
              <w:t>s</w:t>
            </w:r>
            <w:r w:rsidRPr="00E60127">
              <w:t xml:space="preserve"> an attempt to obtain a license by fraud, misrepresentation, or concealment of material facts</w:t>
            </w:r>
            <w:r w:rsidR="00755429">
              <w:t xml:space="preserve"> </w:t>
            </w:r>
            <w:r w:rsidR="00755429" w:rsidRPr="00E60127">
              <w:t xml:space="preserve">among </w:t>
            </w:r>
            <w:r w:rsidR="00755429">
              <w:t>the</w:t>
            </w:r>
            <w:r w:rsidR="00755429" w:rsidRPr="00E60127">
              <w:t xml:space="preserve"> grounds</w:t>
            </w:r>
            <w:r w:rsidR="00755429">
              <w:t xml:space="preserve"> for license </w:t>
            </w:r>
            <w:r w:rsidR="00755429" w:rsidRPr="000714F8">
              <w:t>denial</w:t>
            </w:r>
            <w:r w:rsidR="00755429">
              <w:t xml:space="preserve">, </w:t>
            </w:r>
            <w:r w:rsidR="00755429" w:rsidRPr="000714F8">
              <w:t>disciplinary action</w:t>
            </w:r>
            <w:r w:rsidR="00755429">
              <w:t>, or an administrative penalty</w:t>
            </w:r>
            <w:r>
              <w:t>; and</w:t>
            </w:r>
          </w:p>
          <w:p w14:paraId="36258592" w14:textId="647A498E" w:rsidR="009C584B" w:rsidRDefault="006C27BD" w:rsidP="00B23AD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60127">
              <w:t>replace</w:t>
            </w:r>
            <w:r w:rsidR="000735F7">
              <w:t>s</w:t>
            </w:r>
            <w:r w:rsidRPr="00E60127">
              <w:t xml:space="preserve"> the requirement that</w:t>
            </w:r>
            <w:r w:rsidR="0000156E">
              <w:t xml:space="preserve"> TCLR or the executive director</w:t>
            </w:r>
            <w:r w:rsidRPr="00E60127">
              <w:t xml:space="preserve"> revoke the license of a person licensed as a massage school or massage establishment if TCLR or the e</w:t>
            </w:r>
            <w:r w:rsidRPr="00E60127">
              <w:t xml:space="preserve">xecutive director determines that </w:t>
            </w:r>
            <w:r w:rsidR="007E55E7">
              <w:t>an</w:t>
            </w:r>
            <w:r w:rsidRPr="00E60127">
              <w:t xml:space="preserve"> offense involving prostitution or another sexual offense occurred on the premises of the school or establishment with an authorization for TCLR or the executive director to do so</w:t>
            </w:r>
            <w:r w:rsidR="00B1637E" w:rsidRPr="00E60127">
              <w:t xml:space="preserve"> if TCLR or the executive director determines</w:t>
            </w:r>
            <w:r>
              <w:t xml:space="preserve"> </w:t>
            </w:r>
            <w:r w:rsidRPr="009C584B">
              <w:t xml:space="preserve">any of the following offenses occurred on </w:t>
            </w:r>
            <w:r>
              <w:t>those</w:t>
            </w:r>
            <w:r w:rsidRPr="009C584B">
              <w:t xml:space="preserve"> premises</w:t>
            </w:r>
            <w:r>
              <w:t>:</w:t>
            </w:r>
          </w:p>
          <w:p w14:paraId="6E92BB43" w14:textId="024D9803" w:rsidR="009C584B" w:rsidRDefault="006C27BD" w:rsidP="00B23AD4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an offense of </w:t>
            </w:r>
            <w:r w:rsidRPr="00B1637E">
              <w:t>trafficking of person</w:t>
            </w:r>
            <w:r>
              <w:t xml:space="preserve">s or </w:t>
            </w:r>
            <w:r w:rsidRPr="00E60127">
              <w:t>prostitution</w:t>
            </w:r>
            <w:r>
              <w:t>;</w:t>
            </w:r>
          </w:p>
          <w:p w14:paraId="687511BE" w14:textId="651FEDA7" w:rsidR="009C584B" w:rsidRDefault="006C27BD" w:rsidP="00B23AD4">
            <w:pPr>
              <w:pStyle w:val="Header"/>
              <w:numPr>
                <w:ilvl w:val="0"/>
                <w:numId w:val="5"/>
              </w:numPr>
              <w:jc w:val="both"/>
            </w:pPr>
            <w:r w:rsidRPr="004035AB">
              <w:t xml:space="preserve">an offense under federal law containing elements that are substantially similar to the elements of </w:t>
            </w:r>
            <w:r>
              <w:t>either of those</w:t>
            </w:r>
            <w:r w:rsidRPr="004035AB">
              <w:t xml:space="preserve"> offense</w:t>
            </w:r>
            <w:r>
              <w:t>s;</w:t>
            </w:r>
            <w:r w:rsidR="00B1637E" w:rsidRPr="00E60127">
              <w:t xml:space="preserve"> or </w:t>
            </w:r>
          </w:p>
          <w:p w14:paraId="40395583" w14:textId="27F9B2AA" w:rsidR="00E60127" w:rsidRDefault="006C27BD" w:rsidP="00B23AD4">
            <w:pPr>
              <w:pStyle w:val="Header"/>
              <w:numPr>
                <w:ilvl w:val="0"/>
                <w:numId w:val="5"/>
              </w:numPr>
              <w:jc w:val="both"/>
            </w:pPr>
            <w:r w:rsidRPr="00E60127">
              <w:t>another se</w:t>
            </w:r>
            <w:r w:rsidRPr="00E60127">
              <w:t>xual offense</w:t>
            </w:r>
            <w:r w:rsidR="004035AB">
              <w:t xml:space="preserve"> under state law</w:t>
            </w:r>
            <w:r w:rsidRPr="00E60127">
              <w:t>.</w:t>
            </w:r>
          </w:p>
          <w:p w14:paraId="729251F0" w14:textId="77777777" w:rsidR="0000156E" w:rsidRDefault="0000156E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5E4BBC" w14:textId="1B8BC407" w:rsidR="0000156E" w:rsidRDefault="006C27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351CD" w:rsidRPr="00255F53">
              <w:t>H.B. 3616</w:t>
            </w:r>
            <w:r w:rsidR="008351CD">
              <w:t xml:space="preserve"> </w:t>
            </w:r>
            <w:r w:rsidRPr="0000156E">
              <w:t>requires TCLR</w:t>
            </w:r>
            <w:r w:rsidR="008351CD">
              <w:t xml:space="preserve"> </w:t>
            </w:r>
            <w:r w:rsidRPr="0000156E">
              <w:t xml:space="preserve">to adopt rules necessary to implement the </w:t>
            </w:r>
            <w:r w:rsidR="0098541B">
              <w:t>bill's provisions</w:t>
            </w:r>
            <w:r w:rsidRPr="0000156E">
              <w:t>.</w:t>
            </w:r>
          </w:p>
          <w:p w14:paraId="268C6CB3" w14:textId="77777777" w:rsidR="008423E4" w:rsidRPr="00835628" w:rsidRDefault="008423E4" w:rsidP="00B23AD4">
            <w:pPr>
              <w:rPr>
                <w:b/>
              </w:rPr>
            </w:pPr>
          </w:p>
        </w:tc>
      </w:tr>
      <w:tr w:rsidR="008B2520" w14:paraId="60AC6D87" w14:textId="77777777" w:rsidTr="00345119">
        <w:tc>
          <w:tcPr>
            <w:tcW w:w="9576" w:type="dxa"/>
          </w:tcPr>
          <w:p w14:paraId="5E5BF27E" w14:textId="77777777" w:rsidR="008423E4" w:rsidRPr="00A8133F" w:rsidRDefault="006C27BD" w:rsidP="00B23A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72C263" w14:textId="77777777" w:rsidR="008423E4" w:rsidRDefault="008423E4" w:rsidP="00B23AD4"/>
          <w:p w14:paraId="3598180C" w14:textId="77777777" w:rsidR="008423E4" w:rsidRPr="003624F2" w:rsidRDefault="006C27BD" w:rsidP="00B23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DF5429" w14:textId="77777777" w:rsidR="008423E4" w:rsidRPr="00233FDB" w:rsidRDefault="008423E4" w:rsidP="00B23AD4">
            <w:pPr>
              <w:rPr>
                <w:b/>
              </w:rPr>
            </w:pPr>
          </w:p>
        </w:tc>
      </w:tr>
      <w:tr w:rsidR="008B2520" w14:paraId="0DE04279" w14:textId="77777777" w:rsidTr="00345119">
        <w:tc>
          <w:tcPr>
            <w:tcW w:w="9576" w:type="dxa"/>
          </w:tcPr>
          <w:p w14:paraId="6847295F" w14:textId="77777777" w:rsidR="002D7CC2" w:rsidRDefault="006C27BD" w:rsidP="002D7C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CFA000A" w14:textId="0F41BEF3" w:rsidR="004035AB" w:rsidRPr="002D7CC2" w:rsidRDefault="004035AB" w:rsidP="002D7CC2">
            <w:pPr>
              <w:jc w:val="both"/>
              <w:rPr>
                <w:b/>
                <w:u w:val="single"/>
              </w:rPr>
            </w:pPr>
          </w:p>
        </w:tc>
      </w:tr>
      <w:tr w:rsidR="008B2520" w14:paraId="5FE92AAD" w14:textId="77777777" w:rsidTr="00345119">
        <w:tc>
          <w:tcPr>
            <w:tcW w:w="9576" w:type="dxa"/>
          </w:tcPr>
          <w:p w14:paraId="0843A475" w14:textId="77777777" w:rsidR="00F51043" w:rsidRDefault="006C27BD" w:rsidP="00F51043">
            <w:pPr>
              <w:jc w:val="both"/>
            </w:pPr>
            <w:r>
              <w:t xml:space="preserve">While C.S.H.B. </w:t>
            </w:r>
            <w:r w:rsidRPr="00255F53">
              <w:t>3616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2608C0C5" w14:textId="77777777" w:rsidR="00F51043" w:rsidRDefault="00F51043" w:rsidP="00F51043">
            <w:pPr>
              <w:jc w:val="both"/>
            </w:pPr>
          </w:p>
          <w:p w14:paraId="38D81C1C" w14:textId="77777777" w:rsidR="00F51043" w:rsidRDefault="006C27BD" w:rsidP="00F51043">
            <w:pPr>
              <w:jc w:val="both"/>
            </w:pPr>
            <w:r>
              <w:t>The substitute includes</w:t>
            </w:r>
            <w:r w:rsidRPr="001B7742">
              <w:t xml:space="preserve"> </w:t>
            </w:r>
            <w:r>
              <w:t>the following provisions:</w:t>
            </w:r>
          </w:p>
          <w:p w14:paraId="55BB3024" w14:textId="77777777" w:rsidR="00F51043" w:rsidRDefault="006C27BD" w:rsidP="00F51043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provision </w:t>
            </w:r>
            <w:r w:rsidRPr="001B7742">
              <w:t>mak</w:t>
            </w:r>
            <w:r>
              <w:t xml:space="preserve">ing </w:t>
            </w:r>
            <w:r w:rsidRPr="001B7742">
              <w:t xml:space="preserve">ineligible for </w:t>
            </w:r>
            <w:r w:rsidRPr="009265D3">
              <w:t xml:space="preserve">a massage establishment, massage school, massage therapist, or massage therapy instructor license </w:t>
            </w:r>
            <w:r>
              <w:t xml:space="preserve">a person </w:t>
            </w:r>
            <w:r w:rsidRPr="001B7742">
              <w:t>who has been convicted of, entered a plea of nolo contendere or guilty to, or received deferred adjudication for</w:t>
            </w:r>
            <w:r>
              <w:t xml:space="preserve"> a federal</w:t>
            </w:r>
            <w:r w:rsidRPr="005028AC">
              <w:t xml:space="preserve"> offense or </w:t>
            </w:r>
            <w:r w:rsidRPr="005028AC">
              <w:t>the laws of another state containing elements that are substantially similar to the elements of</w:t>
            </w:r>
            <w:r>
              <w:t xml:space="preserve"> any of the offenses involving promoting or compelling prostitution; and</w:t>
            </w:r>
          </w:p>
          <w:p w14:paraId="0932CA58" w14:textId="77777777" w:rsidR="00F51043" w:rsidRDefault="006C27BD" w:rsidP="00F51043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provision authorizing </w:t>
            </w:r>
            <w:r w:rsidRPr="005028AC">
              <w:t xml:space="preserve">TCLR or the executive director </w:t>
            </w:r>
            <w:r>
              <w:t xml:space="preserve">to </w:t>
            </w:r>
            <w:r w:rsidRPr="009265D3">
              <w:t>revoke a massage school or mas</w:t>
            </w:r>
            <w:r w:rsidRPr="009265D3">
              <w:t xml:space="preserve">sage establishment license </w:t>
            </w:r>
            <w:r>
              <w:t>if either determines a federal offense c</w:t>
            </w:r>
            <w:r w:rsidRPr="005028AC">
              <w:t xml:space="preserve">ontaining elements that are substantially similar to the elements of </w:t>
            </w:r>
            <w:r>
              <w:t xml:space="preserve">a </w:t>
            </w:r>
            <w:r w:rsidRPr="001026E1">
              <w:t>trafficking of persons or prostitution</w:t>
            </w:r>
            <w:r>
              <w:t xml:space="preserve"> offense</w:t>
            </w:r>
            <w:r w:rsidRPr="001026E1">
              <w:t xml:space="preserve"> </w:t>
            </w:r>
            <w:r w:rsidRPr="005028AC">
              <w:t>or another sexual offense under state law</w:t>
            </w:r>
            <w:r>
              <w:t xml:space="preserve"> </w:t>
            </w:r>
            <w:r w:rsidRPr="005028AC">
              <w:t>occurred</w:t>
            </w:r>
            <w:r w:rsidRPr="001026E1">
              <w:t xml:space="preserve"> on the premises of t</w:t>
            </w:r>
            <w:r w:rsidRPr="001026E1">
              <w:t>he school or establishment</w:t>
            </w:r>
            <w:r w:rsidRPr="005028AC">
              <w:t>.</w:t>
            </w:r>
          </w:p>
          <w:p w14:paraId="2401460D" w14:textId="77777777" w:rsidR="00C5350A" w:rsidRPr="009C1E9A" w:rsidRDefault="00C5350A" w:rsidP="00B23AD4">
            <w:pPr>
              <w:rPr>
                <w:b/>
                <w:u w:val="single"/>
              </w:rPr>
            </w:pPr>
          </w:p>
        </w:tc>
      </w:tr>
      <w:tr w:rsidR="008B2520" w14:paraId="1E9A33F5" w14:textId="77777777" w:rsidTr="00345119">
        <w:tc>
          <w:tcPr>
            <w:tcW w:w="9576" w:type="dxa"/>
          </w:tcPr>
          <w:p w14:paraId="4C4217DC" w14:textId="77777777" w:rsidR="00C5350A" w:rsidRPr="002D7CC2" w:rsidRDefault="00C5350A" w:rsidP="002D7CC2">
            <w:pPr>
              <w:spacing w:line="480" w:lineRule="auto"/>
              <w:jc w:val="both"/>
            </w:pPr>
          </w:p>
        </w:tc>
      </w:tr>
      <w:tr w:rsidR="008B2520" w14:paraId="48D3EBE5" w14:textId="77777777" w:rsidTr="00345119">
        <w:tc>
          <w:tcPr>
            <w:tcW w:w="9576" w:type="dxa"/>
          </w:tcPr>
          <w:p w14:paraId="6AD0016F" w14:textId="77777777" w:rsidR="002D7CC2" w:rsidRPr="00C5350A" w:rsidRDefault="002D7CC2" w:rsidP="00B23AD4">
            <w:pPr>
              <w:jc w:val="both"/>
            </w:pPr>
          </w:p>
        </w:tc>
      </w:tr>
      <w:tr w:rsidR="008B2520" w14:paraId="428388B0" w14:textId="77777777" w:rsidTr="00345119">
        <w:tc>
          <w:tcPr>
            <w:tcW w:w="9576" w:type="dxa"/>
          </w:tcPr>
          <w:p w14:paraId="0BA48B60" w14:textId="77777777" w:rsidR="002D7CC2" w:rsidRPr="00C5350A" w:rsidRDefault="002D7CC2" w:rsidP="00B23AD4">
            <w:pPr>
              <w:jc w:val="both"/>
            </w:pPr>
          </w:p>
        </w:tc>
      </w:tr>
      <w:tr w:rsidR="008B2520" w14:paraId="1354595A" w14:textId="77777777" w:rsidTr="00345119">
        <w:tc>
          <w:tcPr>
            <w:tcW w:w="9576" w:type="dxa"/>
          </w:tcPr>
          <w:p w14:paraId="6C4E4FB2" w14:textId="77777777" w:rsidR="002D7CC2" w:rsidRPr="00C5350A" w:rsidRDefault="002D7CC2" w:rsidP="00B23AD4">
            <w:pPr>
              <w:jc w:val="both"/>
            </w:pPr>
          </w:p>
        </w:tc>
      </w:tr>
    </w:tbl>
    <w:p w14:paraId="51F2BC91" w14:textId="77777777" w:rsidR="008423E4" w:rsidRPr="00BE0E75" w:rsidRDefault="008423E4" w:rsidP="00B23AD4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3A54" w14:textId="77777777" w:rsidR="00000000" w:rsidRDefault="006C27BD">
      <w:r>
        <w:separator/>
      </w:r>
    </w:p>
  </w:endnote>
  <w:endnote w:type="continuationSeparator" w:id="0">
    <w:p w14:paraId="50518707" w14:textId="77777777" w:rsidR="00000000" w:rsidRDefault="006C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4DEF" w14:textId="77777777" w:rsidR="007B3149" w:rsidRDefault="007B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2520" w14:paraId="55F7E08F" w14:textId="77777777" w:rsidTr="009C1E9A">
      <w:trPr>
        <w:cantSplit/>
      </w:trPr>
      <w:tc>
        <w:tcPr>
          <w:tcW w:w="0" w:type="pct"/>
        </w:tcPr>
        <w:p w14:paraId="0A61CB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3FA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4DF0D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1D88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1418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2520" w14:paraId="36966AD7" w14:textId="77777777" w:rsidTr="009C1E9A">
      <w:trPr>
        <w:cantSplit/>
      </w:trPr>
      <w:tc>
        <w:tcPr>
          <w:tcW w:w="0" w:type="pct"/>
        </w:tcPr>
        <w:p w14:paraId="216EA4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BA86F8" w14:textId="614C80AA" w:rsidR="00EC379B" w:rsidRPr="009C1E9A" w:rsidRDefault="006C27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18754</w:t>
          </w:r>
        </w:p>
      </w:tc>
      <w:tc>
        <w:tcPr>
          <w:tcW w:w="2453" w:type="pct"/>
        </w:tcPr>
        <w:p w14:paraId="0AD8B4A2" w14:textId="7216593E" w:rsidR="00EC379B" w:rsidRDefault="006C2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3149">
            <w:t>21.96.1897</w:t>
          </w:r>
          <w:r>
            <w:fldChar w:fldCharType="end"/>
          </w:r>
        </w:p>
      </w:tc>
    </w:tr>
    <w:tr w:rsidR="008B2520" w14:paraId="7FA49E24" w14:textId="77777777" w:rsidTr="009C1E9A">
      <w:trPr>
        <w:cantSplit/>
      </w:trPr>
      <w:tc>
        <w:tcPr>
          <w:tcW w:w="0" w:type="pct"/>
        </w:tcPr>
        <w:p w14:paraId="438D98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23B492" w14:textId="045A1864" w:rsidR="00EC379B" w:rsidRPr="009C1E9A" w:rsidRDefault="006C27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17356</w:t>
          </w:r>
        </w:p>
      </w:tc>
      <w:tc>
        <w:tcPr>
          <w:tcW w:w="2453" w:type="pct"/>
        </w:tcPr>
        <w:p w14:paraId="36D305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779B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2520" w14:paraId="7E00DF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53D83E" w14:textId="7452377A" w:rsidR="00EC379B" w:rsidRDefault="006C27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314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9BA4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8AA7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BD21" w14:textId="77777777" w:rsidR="007B3149" w:rsidRDefault="007B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B37B" w14:textId="77777777" w:rsidR="00000000" w:rsidRDefault="006C27BD">
      <w:r>
        <w:separator/>
      </w:r>
    </w:p>
  </w:footnote>
  <w:footnote w:type="continuationSeparator" w:id="0">
    <w:p w14:paraId="24BBF399" w14:textId="77777777" w:rsidR="00000000" w:rsidRDefault="006C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85B7" w14:textId="77777777" w:rsidR="007B3149" w:rsidRDefault="007B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2C51" w14:textId="77777777" w:rsidR="007B3149" w:rsidRDefault="007B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18BA" w14:textId="77777777" w:rsidR="007B3149" w:rsidRDefault="007B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646"/>
    <w:multiLevelType w:val="hybridMultilevel"/>
    <w:tmpl w:val="8F2AD708"/>
    <w:lvl w:ilvl="0" w:tplc="D8861C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2547B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72EC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429F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0090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9CBD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E22E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E4B7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6E6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20587"/>
    <w:multiLevelType w:val="hybridMultilevel"/>
    <w:tmpl w:val="DF64A812"/>
    <w:lvl w:ilvl="0" w:tplc="C04E1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C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A5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9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0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C0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ED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89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88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7AB"/>
    <w:multiLevelType w:val="hybridMultilevel"/>
    <w:tmpl w:val="6F86E804"/>
    <w:lvl w:ilvl="0" w:tplc="168C4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49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A5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B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6D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CD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0E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20D"/>
    <w:multiLevelType w:val="hybridMultilevel"/>
    <w:tmpl w:val="0DC8232E"/>
    <w:lvl w:ilvl="0" w:tplc="ACCE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D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05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9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8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E3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2B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9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A9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D4CA0"/>
    <w:multiLevelType w:val="hybridMultilevel"/>
    <w:tmpl w:val="BCEE9C9E"/>
    <w:lvl w:ilvl="0" w:tplc="024A3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69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C2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8E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5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6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C6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8F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D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3CAD"/>
    <w:multiLevelType w:val="hybridMultilevel"/>
    <w:tmpl w:val="0FE083EC"/>
    <w:lvl w:ilvl="0" w:tplc="0F9C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3C9A3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4F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3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0F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4A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2D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0C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07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3"/>
    <w:rsid w:val="00000A70"/>
    <w:rsid w:val="0000156E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DA6"/>
    <w:rsid w:val="00064BF2"/>
    <w:rsid w:val="000667BA"/>
    <w:rsid w:val="000676A7"/>
    <w:rsid w:val="000714F8"/>
    <w:rsid w:val="000735F7"/>
    <w:rsid w:val="00073914"/>
    <w:rsid w:val="00074236"/>
    <w:rsid w:val="000746BD"/>
    <w:rsid w:val="00075E22"/>
    <w:rsid w:val="00076D7D"/>
    <w:rsid w:val="00080D95"/>
    <w:rsid w:val="00090E6B"/>
    <w:rsid w:val="00091B2C"/>
    <w:rsid w:val="00091BEF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6E1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4B0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AE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742"/>
    <w:rsid w:val="001C1230"/>
    <w:rsid w:val="001C3226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901"/>
    <w:rsid w:val="002431DA"/>
    <w:rsid w:val="0024691D"/>
    <w:rsid w:val="00247D27"/>
    <w:rsid w:val="00250A50"/>
    <w:rsid w:val="00251ED5"/>
    <w:rsid w:val="00255EB6"/>
    <w:rsid w:val="00255F53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4E3"/>
    <w:rsid w:val="002874E3"/>
    <w:rsid w:val="00287656"/>
    <w:rsid w:val="00291518"/>
    <w:rsid w:val="00296FF0"/>
    <w:rsid w:val="002A17C0"/>
    <w:rsid w:val="002A338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CC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580"/>
    <w:rsid w:val="003237F6"/>
    <w:rsid w:val="00324077"/>
    <w:rsid w:val="0032453B"/>
    <w:rsid w:val="00324868"/>
    <w:rsid w:val="003305F5"/>
    <w:rsid w:val="00333930"/>
    <w:rsid w:val="0033447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773"/>
    <w:rsid w:val="003536AA"/>
    <w:rsid w:val="003544CE"/>
    <w:rsid w:val="00355A98"/>
    <w:rsid w:val="00355D7E"/>
    <w:rsid w:val="00357CA1"/>
    <w:rsid w:val="00360E9D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F76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40C"/>
    <w:rsid w:val="003F286A"/>
    <w:rsid w:val="003F77F8"/>
    <w:rsid w:val="00400ACD"/>
    <w:rsid w:val="004035A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42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8AC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B5F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80D"/>
    <w:rsid w:val="00617411"/>
    <w:rsid w:val="006249CB"/>
    <w:rsid w:val="006272DD"/>
    <w:rsid w:val="0062749B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4C8"/>
    <w:rsid w:val="00695B9A"/>
    <w:rsid w:val="00696563"/>
    <w:rsid w:val="006979F8"/>
    <w:rsid w:val="006A349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7BD"/>
    <w:rsid w:val="006C4709"/>
    <w:rsid w:val="006C582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42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57C"/>
    <w:rsid w:val="007A331F"/>
    <w:rsid w:val="007A3844"/>
    <w:rsid w:val="007A4381"/>
    <w:rsid w:val="007A5466"/>
    <w:rsid w:val="007A7EC1"/>
    <w:rsid w:val="007B3149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5E7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1CD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520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5D3"/>
    <w:rsid w:val="00930897"/>
    <w:rsid w:val="009320D2"/>
    <w:rsid w:val="00932C77"/>
    <w:rsid w:val="0093417F"/>
    <w:rsid w:val="00934AC2"/>
    <w:rsid w:val="009375BB"/>
    <w:rsid w:val="009418E9"/>
    <w:rsid w:val="009454E8"/>
    <w:rsid w:val="00946044"/>
    <w:rsid w:val="009465AB"/>
    <w:rsid w:val="00946DEE"/>
    <w:rsid w:val="00953499"/>
    <w:rsid w:val="00953FCB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41B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A3F"/>
    <w:rsid w:val="009C05C1"/>
    <w:rsid w:val="009C1E9A"/>
    <w:rsid w:val="009C2A33"/>
    <w:rsid w:val="009C2E49"/>
    <w:rsid w:val="009C36CD"/>
    <w:rsid w:val="009C43A5"/>
    <w:rsid w:val="009C584B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A4A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B5B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5D5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EC1"/>
    <w:rsid w:val="00B1637E"/>
    <w:rsid w:val="00B1668D"/>
    <w:rsid w:val="00B17981"/>
    <w:rsid w:val="00B233BB"/>
    <w:rsid w:val="00B23AD4"/>
    <w:rsid w:val="00B25612"/>
    <w:rsid w:val="00B26437"/>
    <w:rsid w:val="00B2678E"/>
    <w:rsid w:val="00B30647"/>
    <w:rsid w:val="00B31F0E"/>
    <w:rsid w:val="00B33ED8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61D"/>
    <w:rsid w:val="00B65695"/>
    <w:rsid w:val="00B66526"/>
    <w:rsid w:val="00B665A3"/>
    <w:rsid w:val="00B73BB4"/>
    <w:rsid w:val="00B80532"/>
    <w:rsid w:val="00B81E1B"/>
    <w:rsid w:val="00B82039"/>
    <w:rsid w:val="00B82454"/>
    <w:rsid w:val="00B8718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52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50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0C5"/>
    <w:rsid w:val="00C80B8F"/>
    <w:rsid w:val="00C82743"/>
    <w:rsid w:val="00C834CE"/>
    <w:rsid w:val="00C86A3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79F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E53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1BD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9B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225"/>
    <w:rsid w:val="00E500F1"/>
    <w:rsid w:val="00E50308"/>
    <w:rsid w:val="00E51446"/>
    <w:rsid w:val="00E52167"/>
    <w:rsid w:val="00E529C8"/>
    <w:rsid w:val="00E55DA0"/>
    <w:rsid w:val="00E56033"/>
    <w:rsid w:val="00E6012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0DF"/>
    <w:rsid w:val="00EC02A2"/>
    <w:rsid w:val="00EC379B"/>
    <w:rsid w:val="00EC37DF"/>
    <w:rsid w:val="00EC4177"/>
    <w:rsid w:val="00EC41B1"/>
    <w:rsid w:val="00ED0665"/>
    <w:rsid w:val="00ED12C0"/>
    <w:rsid w:val="00ED19F0"/>
    <w:rsid w:val="00ED2B50"/>
    <w:rsid w:val="00ED2BB4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DF2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043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78D"/>
    <w:rsid w:val="00F96602"/>
    <w:rsid w:val="00F9735A"/>
    <w:rsid w:val="00FA0F1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67E82-A22B-468D-B336-5CEBC68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1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5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56E"/>
    <w:rPr>
      <w:b/>
      <w:bCs/>
    </w:rPr>
  </w:style>
  <w:style w:type="paragraph" w:styleId="ListParagraph">
    <w:name w:val="List Paragraph"/>
    <w:basedOn w:val="Normal"/>
    <w:uiPriority w:val="34"/>
    <w:qFormat/>
    <w:rsid w:val="006A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4636</Characters>
  <Application>Microsoft Office Word</Application>
  <DocSecurity>4</DocSecurity>
  <Lines>110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HB03616 (Committee Report (Substituted))</vt:lpstr>
    </vt:vector>
  </TitlesOfParts>
  <Company>State of Texas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18754</dc:subject>
  <dc:creator>State of Texas</dc:creator>
  <dc:description>HB 3616 by Johnson, Ann-(H)Licensing &amp; Administrative Procedures (Substitute Document Number: 87R 17356)</dc:description>
  <cp:lastModifiedBy>Damian Duarte</cp:lastModifiedBy>
  <cp:revision>2</cp:revision>
  <cp:lastPrinted>2003-11-26T17:21:00Z</cp:lastPrinted>
  <dcterms:created xsi:type="dcterms:W3CDTF">2021-04-07T21:54:00Z</dcterms:created>
  <dcterms:modified xsi:type="dcterms:W3CDTF">2021-04-07T21:54:00Z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21.96.1897</vt:lpwstr>
  </property>
</Properties>
</file>