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21341" w14:paraId="19DFDB0C" w14:textId="77777777" w:rsidTr="00345119">
        <w:tc>
          <w:tcPr>
            <w:tcW w:w="9576" w:type="dxa"/>
            <w:noWrap/>
          </w:tcPr>
          <w:p w14:paraId="322D95FD" w14:textId="24CC2558" w:rsidR="008423E4" w:rsidRPr="0009722B" w:rsidRDefault="005C10F1" w:rsidP="006424BB">
            <w:pPr>
              <w:pStyle w:val="Heading1"/>
            </w:pPr>
            <w:bookmarkStart w:id="0" w:name="_GoBack"/>
            <w:bookmarkEnd w:id="0"/>
            <w:r>
              <w:t>B</w:t>
            </w:r>
            <w:r w:rsidRPr="0009722B">
              <w:t>ILL ANALYSIS</w:t>
            </w:r>
          </w:p>
        </w:tc>
      </w:tr>
    </w:tbl>
    <w:p w14:paraId="3BE32C2C" w14:textId="77777777" w:rsidR="008423E4" w:rsidRPr="0009722B" w:rsidRDefault="008423E4" w:rsidP="006424BB">
      <w:pPr>
        <w:jc w:val="center"/>
      </w:pPr>
    </w:p>
    <w:p w14:paraId="152256C9" w14:textId="77777777" w:rsidR="008423E4" w:rsidRPr="0009722B" w:rsidRDefault="008423E4" w:rsidP="006424BB"/>
    <w:p w14:paraId="6168210D" w14:textId="77777777" w:rsidR="008423E4" w:rsidRPr="0009722B" w:rsidRDefault="008423E4" w:rsidP="006424BB">
      <w:pPr>
        <w:tabs>
          <w:tab w:val="right" w:pos="9360"/>
        </w:tabs>
      </w:pPr>
    </w:p>
    <w:tbl>
      <w:tblPr>
        <w:tblW w:w="0" w:type="auto"/>
        <w:tblLayout w:type="fixed"/>
        <w:tblLook w:val="01E0" w:firstRow="1" w:lastRow="1" w:firstColumn="1" w:lastColumn="1" w:noHBand="0" w:noVBand="0"/>
      </w:tblPr>
      <w:tblGrid>
        <w:gridCol w:w="9576"/>
      </w:tblGrid>
      <w:tr w:rsidR="00821341" w14:paraId="2141AD6D" w14:textId="77777777" w:rsidTr="00345119">
        <w:tc>
          <w:tcPr>
            <w:tcW w:w="9576" w:type="dxa"/>
          </w:tcPr>
          <w:p w14:paraId="72C8ED3A" w14:textId="281F2AD3" w:rsidR="008423E4" w:rsidRPr="0009722B" w:rsidRDefault="005C10F1" w:rsidP="006424BB">
            <w:pPr>
              <w:jc w:val="right"/>
            </w:pPr>
            <w:r>
              <w:t>C.S.H.B. 3620</w:t>
            </w:r>
          </w:p>
        </w:tc>
      </w:tr>
      <w:tr w:rsidR="00821341" w14:paraId="752C8BAB" w14:textId="77777777" w:rsidTr="00345119">
        <w:tc>
          <w:tcPr>
            <w:tcW w:w="9576" w:type="dxa"/>
          </w:tcPr>
          <w:p w14:paraId="6FA7030A" w14:textId="6336FD13" w:rsidR="008423E4" w:rsidRPr="0009722B" w:rsidRDefault="005C10F1" w:rsidP="00F7544F">
            <w:pPr>
              <w:jc w:val="right"/>
            </w:pPr>
            <w:r w:rsidRPr="0009722B">
              <w:t xml:space="preserve">By: </w:t>
            </w:r>
            <w:r w:rsidR="00F7544F">
              <w:t>Turner, Chris</w:t>
            </w:r>
          </w:p>
        </w:tc>
      </w:tr>
      <w:tr w:rsidR="00821341" w14:paraId="49E71701" w14:textId="77777777" w:rsidTr="00345119">
        <w:tc>
          <w:tcPr>
            <w:tcW w:w="9576" w:type="dxa"/>
          </w:tcPr>
          <w:p w14:paraId="48F714D5" w14:textId="20F6773D" w:rsidR="008423E4" w:rsidRPr="0009722B" w:rsidRDefault="005C10F1" w:rsidP="006424BB">
            <w:pPr>
              <w:jc w:val="right"/>
            </w:pPr>
            <w:r>
              <w:t>Business &amp; Industry</w:t>
            </w:r>
          </w:p>
        </w:tc>
      </w:tr>
      <w:tr w:rsidR="00821341" w14:paraId="296D3DBA" w14:textId="77777777" w:rsidTr="00345119">
        <w:tc>
          <w:tcPr>
            <w:tcW w:w="9576" w:type="dxa"/>
          </w:tcPr>
          <w:p w14:paraId="416A6338" w14:textId="360CBF95" w:rsidR="008423E4" w:rsidRPr="0009722B" w:rsidRDefault="005C10F1" w:rsidP="006424BB">
            <w:pPr>
              <w:jc w:val="right"/>
            </w:pPr>
            <w:r>
              <w:t>Committee Report (Substituted)</w:t>
            </w:r>
          </w:p>
        </w:tc>
      </w:tr>
    </w:tbl>
    <w:p w14:paraId="5EE5CF00" w14:textId="77777777" w:rsidR="008423E4" w:rsidRPr="0009722B" w:rsidRDefault="008423E4" w:rsidP="006424BB">
      <w:pPr>
        <w:tabs>
          <w:tab w:val="right" w:pos="9360"/>
        </w:tabs>
      </w:pPr>
    </w:p>
    <w:p w14:paraId="31432950" w14:textId="77777777" w:rsidR="008423E4" w:rsidRPr="0009722B" w:rsidRDefault="008423E4" w:rsidP="006424BB"/>
    <w:p w14:paraId="7894B4A1" w14:textId="77777777" w:rsidR="008423E4" w:rsidRPr="0009722B" w:rsidRDefault="008423E4" w:rsidP="006424BB"/>
    <w:tbl>
      <w:tblPr>
        <w:tblW w:w="0" w:type="auto"/>
        <w:tblCellMar>
          <w:left w:w="115" w:type="dxa"/>
          <w:right w:w="115" w:type="dxa"/>
        </w:tblCellMar>
        <w:tblLook w:val="01E0" w:firstRow="1" w:lastRow="1" w:firstColumn="1" w:lastColumn="1" w:noHBand="0" w:noVBand="0"/>
      </w:tblPr>
      <w:tblGrid>
        <w:gridCol w:w="9360"/>
      </w:tblGrid>
      <w:tr w:rsidR="00821341" w14:paraId="19E0EE08" w14:textId="77777777" w:rsidTr="009253DC">
        <w:tc>
          <w:tcPr>
            <w:tcW w:w="9360" w:type="dxa"/>
          </w:tcPr>
          <w:p w14:paraId="7BE28B22" w14:textId="77777777" w:rsidR="008423E4" w:rsidRPr="0009722B" w:rsidRDefault="005C10F1" w:rsidP="006424BB">
            <w:pPr>
              <w:rPr>
                <w:b/>
              </w:rPr>
            </w:pPr>
            <w:r w:rsidRPr="0009722B">
              <w:rPr>
                <w:b/>
                <w:u w:val="single"/>
              </w:rPr>
              <w:t>BACKGROUND AND PURPOSE</w:t>
            </w:r>
            <w:r w:rsidRPr="0009722B">
              <w:rPr>
                <w:b/>
              </w:rPr>
              <w:t xml:space="preserve"> </w:t>
            </w:r>
          </w:p>
          <w:p w14:paraId="3D0080ED" w14:textId="77777777" w:rsidR="008423E4" w:rsidRPr="0009722B" w:rsidRDefault="008423E4" w:rsidP="006424BB"/>
          <w:p w14:paraId="30CF3B74" w14:textId="55E9C15C" w:rsidR="00D911A8" w:rsidRPr="0009722B" w:rsidRDefault="005C10F1" w:rsidP="006424BB">
            <w:pPr>
              <w:pStyle w:val="Header"/>
              <w:tabs>
                <w:tab w:val="clear" w:pos="4320"/>
                <w:tab w:val="clear" w:pos="8640"/>
              </w:tabs>
              <w:jc w:val="both"/>
            </w:pPr>
            <w:r w:rsidRPr="0009722B">
              <w:t>Texans find themselves</w:t>
            </w:r>
            <w:r w:rsidR="00E61BF7" w:rsidRPr="0009722B">
              <w:t xml:space="preserve"> limited by the provisions of current </w:t>
            </w:r>
            <w:r w:rsidRPr="0009722B">
              <w:t xml:space="preserve">unemployment </w:t>
            </w:r>
            <w:r w:rsidR="00E61BF7" w:rsidRPr="0009722B">
              <w:t>law</w:t>
            </w:r>
            <w:r w:rsidRPr="0009722B">
              <w:t>, which</w:t>
            </w:r>
            <w:r w:rsidR="00E61BF7" w:rsidRPr="0009722B">
              <w:t xml:space="preserve"> keep</w:t>
            </w:r>
            <w:r w:rsidRPr="0009722B">
              <w:t>s</w:t>
            </w:r>
            <w:r w:rsidR="00E61BF7" w:rsidRPr="0009722B">
              <w:t xml:space="preserve"> the system from creating good incentives and propping up the Texas economy to the fullest extent possible. There have been calls for improvements to the u</w:t>
            </w:r>
            <w:r w:rsidR="00A50903" w:rsidRPr="0009722B">
              <w:t xml:space="preserve">nemployment </w:t>
            </w:r>
            <w:r w:rsidR="00E61BF7" w:rsidRPr="0009722B">
              <w:t xml:space="preserve">insurance </w:t>
            </w:r>
            <w:r w:rsidR="00A50903" w:rsidRPr="0009722B">
              <w:t xml:space="preserve">system </w:t>
            </w:r>
            <w:r w:rsidR="00E61BF7" w:rsidRPr="0009722B">
              <w:t xml:space="preserve">in order to </w:t>
            </w:r>
            <w:r w:rsidR="00A50903" w:rsidRPr="0009722B">
              <w:t>respond to weaknesses exposed by the</w:t>
            </w:r>
            <w:r w:rsidR="00E61BF7" w:rsidRPr="0009722B">
              <w:t xml:space="preserve"> COVID-19</w:t>
            </w:r>
            <w:r w:rsidR="00A50903" w:rsidRPr="0009722B">
              <w:t xml:space="preserve"> pandemic and </w:t>
            </w:r>
            <w:r w:rsidR="000216BB" w:rsidRPr="0009722B">
              <w:t xml:space="preserve">to </w:t>
            </w:r>
            <w:r w:rsidR="00E61BF7" w:rsidRPr="0009722B">
              <w:t>ensure that Texas maintains</w:t>
            </w:r>
            <w:r w:rsidR="00A50903" w:rsidRPr="0009722B">
              <w:t xml:space="preserve"> a stronger system moving forward. </w:t>
            </w:r>
          </w:p>
          <w:p w14:paraId="08B7480A" w14:textId="77777777" w:rsidR="00D911A8" w:rsidRPr="0009722B" w:rsidRDefault="00D911A8" w:rsidP="006424BB">
            <w:pPr>
              <w:pStyle w:val="Header"/>
              <w:tabs>
                <w:tab w:val="clear" w:pos="4320"/>
                <w:tab w:val="clear" w:pos="8640"/>
              </w:tabs>
              <w:jc w:val="both"/>
            </w:pPr>
          </w:p>
          <w:p w14:paraId="575EDB63" w14:textId="4AE8F65F" w:rsidR="008423E4" w:rsidRPr="0009722B" w:rsidRDefault="005C10F1" w:rsidP="006424BB">
            <w:pPr>
              <w:pStyle w:val="Header"/>
              <w:tabs>
                <w:tab w:val="clear" w:pos="4320"/>
                <w:tab w:val="clear" w:pos="8640"/>
              </w:tabs>
              <w:jc w:val="both"/>
            </w:pPr>
            <w:r w:rsidRPr="0009722B">
              <w:t xml:space="preserve">Texans who lose their job, through no fault of their own, </w:t>
            </w:r>
            <w:r w:rsidR="00E61BF7" w:rsidRPr="0009722B">
              <w:t>should not worry about having to barely</w:t>
            </w:r>
            <w:r w:rsidRPr="0009722B">
              <w:t xml:space="preserve"> keep their heads above water while seeking employment. </w:t>
            </w:r>
            <w:r w:rsidR="00E61BF7" w:rsidRPr="0009722B">
              <w:t xml:space="preserve">There is an immediate need </w:t>
            </w:r>
            <w:r w:rsidRPr="0009722B">
              <w:t>to make th</w:t>
            </w:r>
            <w:r w:rsidRPr="0009722B">
              <w:t xml:space="preserve">e system work better for employers and employees alike. </w:t>
            </w:r>
            <w:r w:rsidR="00E61BF7" w:rsidRPr="0009722B">
              <w:t>C.S.H.B. 3620 seeks to address these issues by revising the eligibility for and computation of certain unemployment benefits</w:t>
            </w:r>
            <w:r w:rsidRPr="0009722B">
              <w:t>.</w:t>
            </w:r>
          </w:p>
          <w:p w14:paraId="6D135641" w14:textId="77777777" w:rsidR="008423E4" w:rsidRPr="0009722B" w:rsidRDefault="008423E4" w:rsidP="006424BB">
            <w:pPr>
              <w:rPr>
                <w:b/>
              </w:rPr>
            </w:pPr>
          </w:p>
        </w:tc>
      </w:tr>
      <w:tr w:rsidR="00821341" w14:paraId="41C431F3" w14:textId="77777777" w:rsidTr="009253DC">
        <w:tc>
          <w:tcPr>
            <w:tcW w:w="9360" w:type="dxa"/>
          </w:tcPr>
          <w:p w14:paraId="65186A77" w14:textId="77777777" w:rsidR="0017725B" w:rsidRPr="0009722B" w:rsidRDefault="005C10F1" w:rsidP="006424BB">
            <w:pPr>
              <w:rPr>
                <w:b/>
                <w:u w:val="single"/>
              </w:rPr>
            </w:pPr>
            <w:r w:rsidRPr="0009722B">
              <w:rPr>
                <w:b/>
                <w:u w:val="single"/>
              </w:rPr>
              <w:t>CRIMINAL JUSTICE IMPACT</w:t>
            </w:r>
          </w:p>
          <w:p w14:paraId="74B954F5" w14:textId="77777777" w:rsidR="0017725B" w:rsidRPr="0009722B" w:rsidRDefault="0017725B" w:rsidP="006424BB">
            <w:pPr>
              <w:rPr>
                <w:b/>
                <w:u w:val="single"/>
              </w:rPr>
            </w:pPr>
          </w:p>
          <w:p w14:paraId="580864D5" w14:textId="0048FBFA" w:rsidR="0068307B" w:rsidRPr="0009722B" w:rsidRDefault="005C10F1" w:rsidP="006424BB">
            <w:pPr>
              <w:jc w:val="both"/>
            </w:pPr>
            <w:r w:rsidRPr="0009722B">
              <w:t>It is the committee's opinion that this bill do</w:t>
            </w:r>
            <w:r w:rsidRPr="0009722B">
              <w:t>es not expressly create a criminal offense, increase the punishment for an existing criminal offense or category of offenses, or change the eligibility of a person for community supervision, parole, or mandatory supervision.</w:t>
            </w:r>
          </w:p>
          <w:p w14:paraId="00A47FB7" w14:textId="77777777" w:rsidR="0017725B" w:rsidRPr="0009722B" w:rsidRDefault="0017725B" w:rsidP="006424BB">
            <w:pPr>
              <w:rPr>
                <w:b/>
                <w:u w:val="single"/>
              </w:rPr>
            </w:pPr>
          </w:p>
        </w:tc>
      </w:tr>
      <w:tr w:rsidR="00821341" w14:paraId="5EAE7915" w14:textId="77777777" w:rsidTr="009253DC">
        <w:tc>
          <w:tcPr>
            <w:tcW w:w="9360" w:type="dxa"/>
          </w:tcPr>
          <w:p w14:paraId="1EBD0009" w14:textId="77777777" w:rsidR="008423E4" w:rsidRPr="0009722B" w:rsidRDefault="005C10F1" w:rsidP="006424BB">
            <w:pPr>
              <w:rPr>
                <w:b/>
              </w:rPr>
            </w:pPr>
            <w:r w:rsidRPr="0009722B">
              <w:rPr>
                <w:b/>
                <w:u w:val="single"/>
              </w:rPr>
              <w:t>RULEMAKING AUTHORITY</w:t>
            </w:r>
            <w:r w:rsidRPr="0009722B">
              <w:rPr>
                <w:b/>
              </w:rPr>
              <w:t xml:space="preserve"> </w:t>
            </w:r>
          </w:p>
          <w:p w14:paraId="53B72685" w14:textId="77777777" w:rsidR="008423E4" w:rsidRPr="0009722B" w:rsidRDefault="008423E4" w:rsidP="006424BB"/>
          <w:p w14:paraId="3E339999" w14:textId="531E0276" w:rsidR="0068307B" w:rsidRPr="0009722B" w:rsidRDefault="005C10F1" w:rsidP="006424BB">
            <w:pPr>
              <w:pStyle w:val="Header"/>
              <w:tabs>
                <w:tab w:val="clear" w:pos="4320"/>
                <w:tab w:val="clear" w:pos="8640"/>
              </w:tabs>
              <w:jc w:val="both"/>
            </w:pPr>
            <w:r w:rsidRPr="0009722B">
              <w:t xml:space="preserve">It is the committee's opinion that rulemaking authority is expressly granted to the Texas Workforce Commission in SECTION </w:t>
            </w:r>
            <w:r w:rsidR="00B14BB1" w:rsidRPr="0009722B">
              <w:t>4</w:t>
            </w:r>
            <w:r w:rsidRPr="0009722B">
              <w:t xml:space="preserve"> of this bill.</w:t>
            </w:r>
          </w:p>
          <w:p w14:paraId="2115DC3B" w14:textId="77777777" w:rsidR="008423E4" w:rsidRPr="0009722B" w:rsidRDefault="008423E4" w:rsidP="006424BB">
            <w:pPr>
              <w:rPr>
                <w:b/>
              </w:rPr>
            </w:pPr>
          </w:p>
        </w:tc>
      </w:tr>
      <w:tr w:rsidR="00821341" w14:paraId="5326BAFF" w14:textId="77777777" w:rsidTr="009253DC">
        <w:tc>
          <w:tcPr>
            <w:tcW w:w="9360" w:type="dxa"/>
          </w:tcPr>
          <w:p w14:paraId="6667F690" w14:textId="77777777" w:rsidR="008423E4" w:rsidRPr="0009722B" w:rsidRDefault="005C10F1" w:rsidP="006424BB">
            <w:pPr>
              <w:rPr>
                <w:b/>
              </w:rPr>
            </w:pPr>
            <w:r w:rsidRPr="0009722B">
              <w:rPr>
                <w:b/>
                <w:u w:val="single"/>
              </w:rPr>
              <w:t>ANALYSIS</w:t>
            </w:r>
            <w:r w:rsidRPr="0009722B">
              <w:rPr>
                <w:b/>
              </w:rPr>
              <w:t xml:space="preserve"> </w:t>
            </w:r>
          </w:p>
          <w:p w14:paraId="3D6AEDA5" w14:textId="77777777" w:rsidR="008423E4" w:rsidRPr="0009722B" w:rsidRDefault="008423E4" w:rsidP="006424BB"/>
          <w:p w14:paraId="1F623D8C" w14:textId="006AA560" w:rsidR="00727AB3" w:rsidRPr="0009722B" w:rsidRDefault="005C10F1" w:rsidP="006424BB">
            <w:pPr>
              <w:pStyle w:val="Header"/>
              <w:tabs>
                <w:tab w:val="clear" w:pos="4320"/>
                <w:tab w:val="clear" w:pos="8640"/>
              </w:tabs>
              <w:jc w:val="both"/>
            </w:pPr>
            <w:r w:rsidRPr="0009722B">
              <w:t>C.S.H.B</w:t>
            </w:r>
            <w:r w:rsidR="006424BB">
              <w:t>.</w:t>
            </w:r>
            <w:r w:rsidRPr="0009722B">
              <w:t xml:space="preserve"> 3620 amends the Labor Code to</w:t>
            </w:r>
            <w:r w:rsidR="00B14BB1" w:rsidRPr="0009722B">
              <w:t xml:space="preserve"> revise provisions relating to unemployment compensation benefits</w:t>
            </w:r>
            <w:r w:rsidR="00915FFD" w:rsidRPr="0009722B">
              <w:t xml:space="preserve"> under the Texas Unemployment Compensation Act</w:t>
            </w:r>
            <w:r w:rsidR="00B14BB1" w:rsidRPr="0009722B">
              <w:t>. The bill</w:t>
            </w:r>
            <w:r w:rsidRPr="0009722B">
              <w:t xml:space="preserve"> </w:t>
            </w:r>
            <w:r w:rsidR="003E6424" w:rsidRPr="0009722B">
              <w:t>remove</w:t>
            </w:r>
            <w:r w:rsidR="00B14BB1" w:rsidRPr="0009722B">
              <w:t>s</w:t>
            </w:r>
            <w:r w:rsidRPr="0009722B">
              <w:t xml:space="preserve"> </w:t>
            </w:r>
            <w:r w:rsidR="00915FFD" w:rsidRPr="0009722B">
              <w:t xml:space="preserve">as a </w:t>
            </w:r>
            <w:r w:rsidR="00E61BF7" w:rsidRPr="0009722B">
              <w:t>benefit eligibility condition</w:t>
            </w:r>
            <w:r w:rsidR="00915FFD" w:rsidRPr="0009722B">
              <w:t xml:space="preserve"> the requirement for </w:t>
            </w:r>
            <w:r w:rsidRPr="0009722B">
              <w:t xml:space="preserve">an individual </w:t>
            </w:r>
            <w:r w:rsidR="00915FFD" w:rsidRPr="0009722B">
              <w:t>to be</w:t>
            </w:r>
            <w:r w:rsidRPr="0009722B">
              <w:t xml:space="preserve"> totally or partially unemployed for a waiting period of at least seven consecutive days</w:t>
            </w:r>
            <w:r w:rsidR="003E6424" w:rsidRPr="0009722B">
              <w:t xml:space="preserve">. </w:t>
            </w:r>
            <w:r w:rsidR="00B14BB1" w:rsidRPr="0009722B">
              <w:t xml:space="preserve">The bill </w:t>
            </w:r>
            <w:r w:rsidR="00B11D41" w:rsidRPr="0009722B">
              <w:t xml:space="preserve">includes the following as circumstances under which work is considered not suitable and </w:t>
            </w:r>
            <w:r w:rsidRPr="0009722B">
              <w:t>for which an individual may not be denied benefits for refusing to accept the work:</w:t>
            </w:r>
          </w:p>
          <w:p w14:paraId="6A6E5A69" w14:textId="5AFF1D90" w:rsidR="00B11D41" w:rsidRPr="0009722B" w:rsidRDefault="005C10F1" w:rsidP="006424BB">
            <w:pPr>
              <w:pStyle w:val="Header"/>
              <w:numPr>
                <w:ilvl w:val="0"/>
                <w:numId w:val="1"/>
              </w:numPr>
              <w:tabs>
                <w:tab w:val="clear" w:pos="4320"/>
                <w:tab w:val="clear" w:pos="8640"/>
              </w:tabs>
              <w:jc w:val="both"/>
            </w:pPr>
            <w:r w:rsidRPr="0009722B">
              <w:t>the place of performance of the work offered is in violation of federal, state, or local protocols rel</w:t>
            </w:r>
            <w:r w:rsidRPr="0009722B">
              <w:t>ating to the spread of infectious diseases, including COVID-19; or</w:t>
            </w:r>
          </w:p>
          <w:p w14:paraId="081E0312" w14:textId="58EC5559" w:rsidR="00033E3C" w:rsidRPr="0009722B" w:rsidRDefault="005C10F1" w:rsidP="006424BB">
            <w:pPr>
              <w:pStyle w:val="Header"/>
              <w:numPr>
                <w:ilvl w:val="0"/>
                <w:numId w:val="1"/>
              </w:numPr>
              <w:tabs>
                <w:tab w:val="clear" w:pos="4320"/>
                <w:tab w:val="clear" w:pos="8640"/>
              </w:tabs>
              <w:jc w:val="both"/>
            </w:pPr>
            <w:r w:rsidRPr="0009722B">
              <w:t>the work offered presents an unreasonable risk of exposure to infectious diseases, including COVID-19, that cannot be mitigated with reasonable care.</w:t>
            </w:r>
          </w:p>
          <w:p w14:paraId="33282839" w14:textId="79DEBE3F" w:rsidR="00665039" w:rsidRPr="007649A6" w:rsidRDefault="005C10F1" w:rsidP="007649A6">
            <w:pPr>
              <w:jc w:val="both"/>
              <w:rPr>
                <w:sz w:val="22"/>
                <w:szCs w:val="22"/>
              </w:rPr>
            </w:pPr>
            <w:r>
              <w:t>The bill revises the calculation of a p</w:t>
            </w:r>
            <w:r>
              <w:t>artial unemployment benefit so the amount is computed by adding the individual's benefit amount and 25 percent of the maximum weekly benefit amount for total unemployment. The bill removes the alternative calculation for the benefit to be computed by addin</w:t>
            </w:r>
            <w:r>
              <w:t>g the individual's benefit amount and $5, if that amount is greater.</w:t>
            </w:r>
          </w:p>
          <w:p w14:paraId="269BEBA6" w14:textId="77777777" w:rsidR="00665039" w:rsidRDefault="00665039" w:rsidP="00665039">
            <w:pPr>
              <w:rPr>
                <w:color w:val="1F497D"/>
              </w:rPr>
            </w:pPr>
          </w:p>
          <w:p w14:paraId="4BF5E763" w14:textId="1155DA48" w:rsidR="00431A8D" w:rsidRPr="0009722B" w:rsidRDefault="005C10F1" w:rsidP="006424BB">
            <w:pPr>
              <w:pStyle w:val="Header"/>
              <w:tabs>
                <w:tab w:val="clear" w:pos="4320"/>
                <w:tab w:val="clear" w:pos="8640"/>
              </w:tabs>
              <w:jc w:val="both"/>
            </w:pPr>
            <w:r w:rsidRPr="0009722B">
              <w:t>C.S.</w:t>
            </w:r>
            <w:r w:rsidR="009864C0" w:rsidRPr="0009722B">
              <w:t xml:space="preserve">H.B. 3620 </w:t>
            </w:r>
            <w:r w:rsidR="004C0E68" w:rsidRPr="0009722B">
              <w:t xml:space="preserve">requires the </w:t>
            </w:r>
            <w:r w:rsidR="00CD7FAB" w:rsidRPr="0009722B">
              <w:t>Texas Workforce Commission (</w:t>
            </w:r>
            <w:r w:rsidR="004C0E68" w:rsidRPr="0009722B">
              <w:t>TWC</w:t>
            </w:r>
            <w:r w:rsidR="00CD7FAB" w:rsidRPr="0009722B">
              <w:t>)</w:t>
            </w:r>
            <w:r w:rsidR="004C0E68" w:rsidRPr="0009722B">
              <w:t xml:space="preserve"> to </w:t>
            </w:r>
            <w:r w:rsidR="00CD7FAB" w:rsidRPr="0009722B">
              <w:t xml:space="preserve">provide to </w:t>
            </w:r>
            <w:r w:rsidR="004C0E68" w:rsidRPr="0009722B">
              <w:t>an individual</w:t>
            </w:r>
            <w:r w:rsidR="00CD7FAB" w:rsidRPr="0009722B">
              <w:t>,</w:t>
            </w:r>
            <w:r w:rsidR="004C0E68" w:rsidRPr="0009722B">
              <w:t xml:space="preserve"> as soon as practicable after the individual files an initial claim for benefits</w:t>
            </w:r>
            <w:r w:rsidR="00CD7FAB" w:rsidRPr="0009722B">
              <w:t>,</w:t>
            </w:r>
            <w:r w:rsidR="004C0E68" w:rsidRPr="0009722B">
              <w:t xml:space="preserve"> a written notice containing general information about eligibility and enrollment for health care insurance coverage under the </w:t>
            </w:r>
            <w:r w:rsidRPr="0009722B">
              <w:t xml:space="preserve">federal </w:t>
            </w:r>
            <w:r w:rsidR="004C0E68" w:rsidRPr="0009722B">
              <w:t xml:space="preserve">Patient Protection and Affordable Care Act as amended by the </w:t>
            </w:r>
            <w:r w:rsidRPr="0009722B">
              <w:t xml:space="preserve">federal </w:t>
            </w:r>
            <w:r w:rsidR="004C0E68" w:rsidRPr="0009722B">
              <w:t xml:space="preserve">Health Care and Education Reconciliation Act of 2010. The bill requires the TWC to adopt rules for the form and content of the notice. </w:t>
            </w:r>
          </w:p>
          <w:p w14:paraId="09C371D6" w14:textId="77777777" w:rsidR="00431A8D" w:rsidRPr="0009722B" w:rsidRDefault="00431A8D" w:rsidP="006424BB">
            <w:pPr>
              <w:pStyle w:val="Header"/>
              <w:tabs>
                <w:tab w:val="clear" w:pos="4320"/>
                <w:tab w:val="clear" w:pos="8640"/>
              </w:tabs>
              <w:jc w:val="both"/>
            </w:pPr>
          </w:p>
          <w:p w14:paraId="3CC48FA5" w14:textId="763FF3F0" w:rsidR="004C0E68" w:rsidRPr="0009722B" w:rsidRDefault="005C10F1" w:rsidP="006424BB">
            <w:pPr>
              <w:pStyle w:val="Header"/>
              <w:tabs>
                <w:tab w:val="clear" w:pos="4320"/>
                <w:tab w:val="clear" w:pos="8640"/>
              </w:tabs>
              <w:jc w:val="both"/>
            </w:pPr>
            <w:r w:rsidRPr="0009722B">
              <w:t xml:space="preserve">C.S.H.B. 3620 increases </w:t>
            </w:r>
            <w:r w:rsidR="000249B2" w:rsidRPr="0009722B">
              <w:t>the maximum reduction of an employee's normal weekly hours of work under a shared work plan f</w:t>
            </w:r>
            <w:r w:rsidR="00AF056F" w:rsidRPr="0009722B">
              <w:t>rom 40 percent to</w:t>
            </w:r>
            <w:r w:rsidR="000249B2" w:rsidRPr="0009722B">
              <w:t xml:space="preserve"> 60 percent</w:t>
            </w:r>
            <w:r w:rsidR="00AF056F" w:rsidRPr="0009722B">
              <w:t xml:space="preserve"> for the purposes</w:t>
            </w:r>
            <w:r w:rsidR="001D59C6" w:rsidRPr="0009722B">
              <w:t xml:space="preserve"> of</w:t>
            </w:r>
            <w:r w:rsidR="00AF056F" w:rsidRPr="0009722B">
              <w:t xml:space="preserve"> </w:t>
            </w:r>
            <w:r w:rsidR="00A2256A" w:rsidRPr="0009722B">
              <w:t>plan</w:t>
            </w:r>
            <w:r w:rsidR="001D59C6" w:rsidRPr="0009722B">
              <w:t xml:space="preserve"> approval </w:t>
            </w:r>
            <w:r w:rsidR="00A2256A" w:rsidRPr="0009722B">
              <w:t>and shared work benefit</w:t>
            </w:r>
            <w:r w:rsidR="00AF056F" w:rsidRPr="0009722B">
              <w:t xml:space="preserve"> e</w:t>
            </w:r>
            <w:r w:rsidR="00A2256A" w:rsidRPr="0009722B">
              <w:t>ligibility</w:t>
            </w:r>
            <w:r w:rsidR="00AF056F" w:rsidRPr="0009722B">
              <w:t xml:space="preserve">. The bill requires the TWC to provide </w:t>
            </w:r>
            <w:r w:rsidR="001D59C6" w:rsidRPr="0009722B">
              <w:t xml:space="preserve">at least annually </w:t>
            </w:r>
            <w:r w:rsidR="00AF056F" w:rsidRPr="0009722B">
              <w:t>written notice to employers regarding the shared work program</w:t>
            </w:r>
            <w:r w:rsidR="001D59C6" w:rsidRPr="0009722B">
              <w:t xml:space="preserve"> that</w:t>
            </w:r>
            <w:r w:rsidR="00B04FD2" w:rsidRPr="0009722B">
              <w:t xml:space="preserve"> include</w:t>
            </w:r>
            <w:r w:rsidR="001D59C6" w:rsidRPr="0009722B">
              <w:t>s</w:t>
            </w:r>
            <w:r w:rsidR="00B04FD2" w:rsidRPr="0009722B">
              <w:t xml:space="preserve"> a description of the benefits available and </w:t>
            </w:r>
            <w:r w:rsidR="001D59C6" w:rsidRPr="0009722B">
              <w:t xml:space="preserve">shared work plan </w:t>
            </w:r>
            <w:r w:rsidR="00B04FD2" w:rsidRPr="0009722B">
              <w:t>requirements.</w:t>
            </w:r>
          </w:p>
          <w:p w14:paraId="2D229142" w14:textId="70784C92" w:rsidR="0068307B" w:rsidRPr="0009722B" w:rsidRDefault="0068307B" w:rsidP="006424BB">
            <w:pPr>
              <w:pStyle w:val="Header"/>
              <w:tabs>
                <w:tab w:val="clear" w:pos="4320"/>
                <w:tab w:val="clear" w:pos="8640"/>
              </w:tabs>
              <w:jc w:val="both"/>
            </w:pPr>
          </w:p>
          <w:p w14:paraId="521E5E12" w14:textId="2AB52748" w:rsidR="0068307B" w:rsidRPr="0009722B" w:rsidRDefault="005C10F1" w:rsidP="006424BB">
            <w:pPr>
              <w:pStyle w:val="Header"/>
              <w:tabs>
                <w:tab w:val="clear" w:pos="4320"/>
                <w:tab w:val="clear" w:pos="8640"/>
              </w:tabs>
              <w:jc w:val="both"/>
            </w:pPr>
            <w:r w:rsidRPr="0009722B">
              <w:t>C.S.</w:t>
            </w:r>
            <w:r w:rsidRPr="0009722B">
              <w:t xml:space="preserve">H.B. 3620 repeals the following provisions of the Labor Code: </w:t>
            </w:r>
          </w:p>
          <w:p w14:paraId="768C545C" w14:textId="1CB62E99" w:rsidR="00AF056F" w:rsidRPr="0009722B" w:rsidRDefault="005C10F1" w:rsidP="006424BB">
            <w:pPr>
              <w:pStyle w:val="Header"/>
              <w:numPr>
                <w:ilvl w:val="0"/>
                <w:numId w:val="5"/>
              </w:numPr>
              <w:tabs>
                <w:tab w:val="clear" w:pos="4320"/>
                <w:tab w:val="clear" w:pos="8640"/>
              </w:tabs>
              <w:jc w:val="both"/>
            </w:pPr>
            <w:r w:rsidRPr="0009722B">
              <w:t>Section</w:t>
            </w:r>
            <w:r w:rsidR="00065616" w:rsidRPr="0009722B">
              <w:t>s</w:t>
            </w:r>
            <w:r w:rsidRPr="0009722B">
              <w:t xml:space="preserve"> 207.021(b)</w:t>
            </w:r>
            <w:r w:rsidR="00065616" w:rsidRPr="0009722B">
              <w:t xml:space="preserve"> and (c)</w:t>
            </w:r>
            <w:r w:rsidR="00413329" w:rsidRPr="0009722B">
              <w:t xml:space="preserve">, establishing that a week may not be counted as a waiting period week for the purposes of benefit eligibility and establishing the conditions under which an individual </w:t>
            </w:r>
            <w:r w:rsidR="00413329" w:rsidRPr="0009722B">
              <w:rPr>
                <w:shd w:val="clear" w:color="auto" w:fill="FFFFFF"/>
              </w:rPr>
              <w:t>is eligible to receive benefits on the individual's waiting period claim; and</w:t>
            </w:r>
            <w:r w:rsidR="00413329" w:rsidRPr="0009722B">
              <w:rPr>
                <w:rFonts w:ascii="Consolas" w:hAnsi="Consolas"/>
                <w:sz w:val="20"/>
                <w:szCs w:val="20"/>
                <w:shd w:val="clear" w:color="auto" w:fill="FFFFFF"/>
              </w:rPr>
              <w:t> </w:t>
            </w:r>
          </w:p>
          <w:p w14:paraId="164F809B" w14:textId="142673E8" w:rsidR="00413329" w:rsidRPr="0009722B" w:rsidRDefault="005C10F1" w:rsidP="006424BB">
            <w:pPr>
              <w:pStyle w:val="Header"/>
              <w:numPr>
                <w:ilvl w:val="0"/>
                <w:numId w:val="5"/>
              </w:numPr>
              <w:tabs>
                <w:tab w:val="clear" w:pos="4320"/>
                <w:tab w:val="clear" w:pos="8640"/>
              </w:tabs>
              <w:jc w:val="both"/>
            </w:pPr>
            <w:r w:rsidRPr="0009722B">
              <w:t xml:space="preserve">Section 207.0212, regarding the eligibility for benefits of certain persons unemployed because of disaster. </w:t>
            </w:r>
          </w:p>
          <w:p w14:paraId="087387A0" w14:textId="77777777" w:rsidR="008423E4" w:rsidRPr="0009722B" w:rsidRDefault="008423E4" w:rsidP="006424BB">
            <w:pPr>
              <w:rPr>
                <w:b/>
              </w:rPr>
            </w:pPr>
          </w:p>
        </w:tc>
      </w:tr>
      <w:tr w:rsidR="00821341" w14:paraId="673A50A7" w14:textId="77777777" w:rsidTr="009253DC">
        <w:tc>
          <w:tcPr>
            <w:tcW w:w="9360" w:type="dxa"/>
          </w:tcPr>
          <w:p w14:paraId="0FE0B97B" w14:textId="77777777" w:rsidR="008423E4" w:rsidRPr="0009722B" w:rsidRDefault="005C10F1" w:rsidP="006424BB">
            <w:pPr>
              <w:rPr>
                <w:b/>
              </w:rPr>
            </w:pPr>
            <w:r w:rsidRPr="0009722B">
              <w:rPr>
                <w:b/>
                <w:u w:val="single"/>
              </w:rPr>
              <w:t>EFFECTIVE DATE</w:t>
            </w:r>
            <w:r w:rsidRPr="0009722B">
              <w:rPr>
                <w:b/>
              </w:rPr>
              <w:t xml:space="preserve"> </w:t>
            </w:r>
          </w:p>
          <w:p w14:paraId="3B386C4A" w14:textId="77777777" w:rsidR="008423E4" w:rsidRPr="0009722B" w:rsidRDefault="008423E4" w:rsidP="006424BB"/>
          <w:p w14:paraId="7E9F2D18" w14:textId="2AF5A2E2" w:rsidR="008423E4" w:rsidRPr="0009722B" w:rsidRDefault="005C10F1" w:rsidP="006424BB">
            <w:pPr>
              <w:pStyle w:val="Header"/>
              <w:tabs>
                <w:tab w:val="clear" w:pos="4320"/>
                <w:tab w:val="clear" w:pos="8640"/>
              </w:tabs>
              <w:jc w:val="both"/>
            </w:pPr>
            <w:r w:rsidRPr="0009722B">
              <w:t xml:space="preserve">On passage, or, if the bill does not receive </w:t>
            </w:r>
            <w:r w:rsidRPr="0009722B">
              <w:t>the necessary vote, September 1, 2021.</w:t>
            </w:r>
          </w:p>
          <w:p w14:paraId="3B91E63C" w14:textId="77777777" w:rsidR="008423E4" w:rsidRPr="0009722B" w:rsidRDefault="008423E4" w:rsidP="006424BB">
            <w:pPr>
              <w:rPr>
                <w:b/>
              </w:rPr>
            </w:pPr>
          </w:p>
        </w:tc>
      </w:tr>
      <w:tr w:rsidR="00821341" w14:paraId="57E6D58C" w14:textId="77777777" w:rsidTr="009253DC">
        <w:tc>
          <w:tcPr>
            <w:tcW w:w="9360" w:type="dxa"/>
          </w:tcPr>
          <w:p w14:paraId="319C3E4A" w14:textId="77777777" w:rsidR="00F7544F" w:rsidRDefault="005C10F1" w:rsidP="00F7544F">
            <w:pPr>
              <w:jc w:val="both"/>
              <w:rPr>
                <w:b/>
                <w:u w:val="single"/>
              </w:rPr>
            </w:pPr>
            <w:r>
              <w:rPr>
                <w:b/>
                <w:u w:val="single"/>
              </w:rPr>
              <w:t>COMPARISON OF ORIGINAL AND SUBSTITUTE</w:t>
            </w:r>
          </w:p>
          <w:p w14:paraId="4105D077" w14:textId="77777777" w:rsidR="00960707" w:rsidRDefault="00960707" w:rsidP="00F7544F">
            <w:pPr>
              <w:jc w:val="both"/>
              <w:rPr>
                <w:b/>
                <w:u w:val="single"/>
              </w:rPr>
            </w:pPr>
          </w:p>
          <w:p w14:paraId="0011D12B" w14:textId="77777777" w:rsidR="009253DC" w:rsidRPr="0009722B" w:rsidRDefault="005C10F1" w:rsidP="009253DC">
            <w:pPr>
              <w:jc w:val="both"/>
            </w:pPr>
            <w:r w:rsidRPr="0009722B">
              <w:t>While C.S.H.B. 3620 may differ from the original in minor or nonsubstantive ways, the following summarizes the substantial differences between the introduced and committee subs</w:t>
            </w:r>
            <w:r w:rsidRPr="0009722B">
              <w:t>titute versions of the bill.</w:t>
            </w:r>
          </w:p>
          <w:p w14:paraId="4691FEC4" w14:textId="77777777" w:rsidR="009253DC" w:rsidRPr="0009722B" w:rsidRDefault="009253DC" w:rsidP="009253DC">
            <w:pPr>
              <w:jc w:val="both"/>
            </w:pPr>
          </w:p>
          <w:p w14:paraId="69E77C1E" w14:textId="77777777" w:rsidR="009253DC" w:rsidRPr="0009722B" w:rsidRDefault="005C10F1" w:rsidP="009253DC">
            <w:pPr>
              <w:jc w:val="both"/>
            </w:pPr>
            <w:r w:rsidRPr="0009722B">
              <w:t xml:space="preserve">The substitute does not include the following provisions, which were present in the original: </w:t>
            </w:r>
          </w:p>
          <w:p w14:paraId="70918D59" w14:textId="77777777" w:rsidR="009253DC" w:rsidRPr="0009722B" w:rsidRDefault="005C10F1" w:rsidP="009253DC">
            <w:pPr>
              <w:pStyle w:val="ListParagraph"/>
              <w:numPr>
                <w:ilvl w:val="0"/>
                <w:numId w:val="7"/>
              </w:numPr>
              <w:jc w:val="both"/>
            </w:pPr>
            <w:r w:rsidRPr="0009722B">
              <w:t>provisions defining an individual's base period and establishing alternative base periods under the act;</w:t>
            </w:r>
          </w:p>
          <w:p w14:paraId="1AE8723D" w14:textId="77777777" w:rsidR="009253DC" w:rsidRPr="0009722B" w:rsidRDefault="005C10F1" w:rsidP="009253DC">
            <w:pPr>
              <w:pStyle w:val="ListParagraph"/>
              <w:numPr>
                <w:ilvl w:val="0"/>
                <w:numId w:val="7"/>
              </w:numPr>
              <w:jc w:val="both"/>
            </w:pPr>
            <w:r w:rsidRPr="0009722B">
              <w:t>provisions establishing a temporary waiver of certain benefit eligibility conditions for purposes of authorizing an otherwise eligible individual to receive benefits;</w:t>
            </w:r>
          </w:p>
          <w:p w14:paraId="62735F02" w14:textId="77777777" w:rsidR="009253DC" w:rsidRPr="0009722B" w:rsidRDefault="005C10F1" w:rsidP="009253DC">
            <w:pPr>
              <w:pStyle w:val="ListParagraph"/>
              <w:numPr>
                <w:ilvl w:val="0"/>
                <w:numId w:val="7"/>
              </w:numPr>
              <w:jc w:val="both"/>
            </w:pPr>
            <w:r w:rsidRPr="0009722B">
              <w:t>a prohibition against the TWC seeking to recover the amount of certain improper benefits;</w:t>
            </w:r>
          </w:p>
          <w:p w14:paraId="7F10A930" w14:textId="77777777" w:rsidR="009253DC" w:rsidRPr="0009722B" w:rsidRDefault="005C10F1" w:rsidP="009253DC">
            <w:pPr>
              <w:pStyle w:val="ListParagraph"/>
              <w:numPr>
                <w:ilvl w:val="0"/>
                <w:numId w:val="7"/>
              </w:numPr>
              <w:jc w:val="both"/>
            </w:pPr>
            <w:r w:rsidRPr="0009722B">
              <w:t xml:space="preserve">a provision revising the conditions under which an individual is disqualified for benefits in a benefit period in which the individual's unemployment is caused by a labor dispute; </w:t>
            </w:r>
          </w:p>
          <w:p w14:paraId="3D3791FF" w14:textId="77777777" w:rsidR="009253DC" w:rsidRPr="0009722B" w:rsidRDefault="005C10F1" w:rsidP="009253DC">
            <w:pPr>
              <w:pStyle w:val="ListParagraph"/>
              <w:numPr>
                <w:ilvl w:val="0"/>
                <w:numId w:val="7"/>
              </w:numPr>
              <w:jc w:val="both"/>
            </w:pPr>
            <w:r w:rsidRPr="0009722B">
              <w:t>a provision increasing the total extended benefit amount payable to an eli</w:t>
            </w:r>
            <w:r w:rsidRPr="0009722B">
              <w:t xml:space="preserve">gible individual for the individual's eligibility period from 50 percent of the total amount of regular benefits that were payable to the individual in the applicable benefit year to 60 percent of that amount; </w:t>
            </w:r>
          </w:p>
          <w:p w14:paraId="17E8AB59" w14:textId="77777777" w:rsidR="009253DC" w:rsidRPr="0009722B" w:rsidRDefault="005C10F1" w:rsidP="009253DC">
            <w:pPr>
              <w:pStyle w:val="ListParagraph"/>
              <w:numPr>
                <w:ilvl w:val="0"/>
                <w:numId w:val="7"/>
              </w:numPr>
              <w:jc w:val="both"/>
            </w:pPr>
            <w:r w:rsidRPr="0009722B">
              <w:t>a provision repealing the definition of "base</w:t>
            </w:r>
            <w:r w:rsidRPr="0009722B">
              <w:t xml:space="preserve"> period" for purposes of the act; and</w:t>
            </w:r>
          </w:p>
          <w:p w14:paraId="5402224A" w14:textId="77777777" w:rsidR="009253DC" w:rsidRPr="0009722B" w:rsidRDefault="005C10F1" w:rsidP="009253DC">
            <w:pPr>
              <w:pStyle w:val="ListParagraph"/>
              <w:numPr>
                <w:ilvl w:val="0"/>
                <w:numId w:val="7"/>
              </w:numPr>
              <w:jc w:val="both"/>
            </w:pPr>
            <w:r w:rsidRPr="0009722B">
              <w:t>saving provisions for eligibility for unemployment compensation benefits and for a filed claim for extended unemployment compensation benefits.</w:t>
            </w:r>
          </w:p>
          <w:p w14:paraId="70EA4A1F" w14:textId="77777777" w:rsidR="009253DC" w:rsidRPr="0009722B" w:rsidRDefault="009253DC" w:rsidP="009253DC">
            <w:pPr>
              <w:jc w:val="both"/>
            </w:pPr>
          </w:p>
          <w:p w14:paraId="672A6DE9" w14:textId="77777777" w:rsidR="009253DC" w:rsidRPr="0009722B" w:rsidRDefault="005C10F1" w:rsidP="009253DC">
            <w:pPr>
              <w:jc w:val="both"/>
            </w:pPr>
            <w:r w:rsidRPr="0009722B">
              <w:t xml:space="preserve">The substitute includes the following provisions, which were absent from </w:t>
            </w:r>
            <w:r w:rsidRPr="0009722B">
              <w:t>the original:</w:t>
            </w:r>
          </w:p>
          <w:p w14:paraId="61C77E27" w14:textId="77777777" w:rsidR="009253DC" w:rsidRPr="0009722B" w:rsidRDefault="005C10F1" w:rsidP="009253DC">
            <w:pPr>
              <w:pStyle w:val="ListParagraph"/>
              <w:numPr>
                <w:ilvl w:val="0"/>
                <w:numId w:val="6"/>
              </w:numPr>
              <w:jc w:val="both"/>
            </w:pPr>
            <w:r w:rsidRPr="0009722B">
              <w:t>a provision removing as a benefit eligibility condition the requirement for an individual to be totally or partially unemployed for a waiting period of at least seven consecutive days to become eligible for benefits;</w:t>
            </w:r>
          </w:p>
          <w:p w14:paraId="3D3F7755" w14:textId="77777777" w:rsidR="009253DC" w:rsidRPr="0009722B" w:rsidRDefault="005C10F1" w:rsidP="009253DC">
            <w:pPr>
              <w:pStyle w:val="ListParagraph"/>
              <w:numPr>
                <w:ilvl w:val="0"/>
                <w:numId w:val="6"/>
              </w:numPr>
              <w:jc w:val="both"/>
            </w:pPr>
            <w:r w:rsidRPr="0009722B">
              <w:t>a change to the method by</w:t>
            </w:r>
            <w:r w:rsidRPr="0009722B">
              <w:t xml:space="preserve"> which the amount of a partial unemployment benefit is calculated; </w:t>
            </w:r>
          </w:p>
          <w:p w14:paraId="46D1D790" w14:textId="77777777" w:rsidR="009253DC" w:rsidRPr="0009722B" w:rsidRDefault="005C10F1" w:rsidP="009253DC">
            <w:pPr>
              <w:pStyle w:val="ListParagraph"/>
              <w:numPr>
                <w:ilvl w:val="0"/>
                <w:numId w:val="6"/>
              </w:numPr>
              <w:jc w:val="both"/>
            </w:pPr>
            <w:r w:rsidRPr="0009722B">
              <w:t>an increase of the maximum reduction of an employee's normal weekly hours of work under a shared work plan from 40 percent to 60 percent for the purposes of plan approval shared work benef</w:t>
            </w:r>
            <w:r w:rsidRPr="0009722B">
              <w:t>it eligibility;</w:t>
            </w:r>
          </w:p>
          <w:p w14:paraId="7B47876D" w14:textId="77777777" w:rsidR="009253DC" w:rsidRPr="0009722B" w:rsidRDefault="005C10F1" w:rsidP="009253DC">
            <w:pPr>
              <w:pStyle w:val="ListParagraph"/>
              <w:numPr>
                <w:ilvl w:val="0"/>
                <w:numId w:val="6"/>
              </w:numPr>
              <w:jc w:val="both"/>
            </w:pPr>
            <w:r w:rsidRPr="0009722B">
              <w:t xml:space="preserve">a requirement for the TWC to provide at least annually written notice to employers regarding the shared work program that includes a description of the benefits available and shared work plan requirements; </w:t>
            </w:r>
          </w:p>
          <w:p w14:paraId="022351D2" w14:textId="77777777" w:rsidR="009253DC" w:rsidRPr="0009722B" w:rsidRDefault="005C10F1" w:rsidP="009253DC">
            <w:pPr>
              <w:pStyle w:val="ListParagraph"/>
              <w:numPr>
                <w:ilvl w:val="0"/>
                <w:numId w:val="6"/>
              </w:numPr>
              <w:jc w:val="both"/>
            </w:pPr>
            <w:r w:rsidRPr="0009722B">
              <w:t xml:space="preserve">a provision repealing provisions </w:t>
            </w:r>
            <w:r w:rsidRPr="0009722B">
              <w:t xml:space="preserve">establishing that a week may not be counted as a waiting period week for the purposes of benefit eligibility and establishing the conditions under which an individual </w:t>
            </w:r>
            <w:r w:rsidRPr="0009722B">
              <w:rPr>
                <w:shd w:val="clear" w:color="auto" w:fill="FFFFFF"/>
              </w:rPr>
              <w:t>is eligible to receive benefits on the individual's waiting period claim;</w:t>
            </w:r>
          </w:p>
          <w:p w14:paraId="20068416" w14:textId="77777777" w:rsidR="009253DC" w:rsidRPr="0009722B" w:rsidRDefault="005C10F1" w:rsidP="009253DC">
            <w:pPr>
              <w:pStyle w:val="ListParagraph"/>
              <w:numPr>
                <w:ilvl w:val="0"/>
                <w:numId w:val="6"/>
              </w:numPr>
              <w:jc w:val="both"/>
            </w:pPr>
            <w:r w:rsidRPr="0009722B">
              <w:rPr>
                <w:shd w:val="clear" w:color="auto" w:fill="FFFFFF"/>
              </w:rPr>
              <w:t>a provision rep</w:t>
            </w:r>
            <w:r w:rsidRPr="0009722B">
              <w:rPr>
                <w:shd w:val="clear" w:color="auto" w:fill="FFFFFF"/>
              </w:rPr>
              <w:t xml:space="preserve">ealing a provision </w:t>
            </w:r>
            <w:r w:rsidRPr="0009722B">
              <w:t xml:space="preserve">regarding the eligibility for benefits of certain persons unemployed because of disaster; and </w:t>
            </w:r>
          </w:p>
          <w:p w14:paraId="35060C92" w14:textId="77777777" w:rsidR="009253DC" w:rsidRPr="0009722B" w:rsidRDefault="005C10F1" w:rsidP="009253DC">
            <w:pPr>
              <w:pStyle w:val="ListParagraph"/>
              <w:numPr>
                <w:ilvl w:val="0"/>
                <w:numId w:val="6"/>
              </w:numPr>
              <w:jc w:val="both"/>
            </w:pPr>
            <w:r w:rsidRPr="0009722B">
              <w:t>a saving provision for an initial shared work plan or a shared work plan modification.</w:t>
            </w:r>
          </w:p>
          <w:p w14:paraId="34B67D04" w14:textId="36B4614E" w:rsidR="009253DC" w:rsidRPr="00F7544F" w:rsidRDefault="009253DC" w:rsidP="00F7544F">
            <w:pPr>
              <w:jc w:val="both"/>
              <w:rPr>
                <w:b/>
                <w:u w:val="single"/>
              </w:rPr>
            </w:pPr>
          </w:p>
        </w:tc>
      </w:tr>
    </w:tbl>
    <w:p w14:paraId="43351419" w14:textId="77777777" w:rsidR="008423E4" w:rsidRPr="0009722B" w:rsidRDefault="008423E4" w:rsidP="006424BB">
      <w:pPr>
        <w:jc w:val="both"/>
        <w:rPr>
          <w:rFonts w:ascii="Arial" w:hAnsi="Arial"/>
          <w:sz w:val="16"/>
          <w:szCs w:val="16"/>
        </w:rPr>
      </w:pPr>
    </w:p>
    <w:p w14:paraId="6650DF77" w14:textId="77777777" w:rsidR="004108C3" w:rsidRPr="0009722B" w:rsidRDefault="004108C3" w:rsidP="006424BB"/>
    <w:sectPr w:rsidR="004108C3" w:rsidRPr="0009722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520A" w14:textId="77777777" w:rsidR="00000000" w:rsidRDefault="005C10F1">
      <w:r>
        <w:separator/>
      </w:r>
    </w:p>
  </w:endnote>
  <w:endnote w:type="continuationSeparator" w:id="0">
    <w:p w14:paraId="48E0740F" w14:textId="77777777" w:rsidR="00000000" w:rsidRDefault="005C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2F3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21341" w14:paraId="1DEC91FD" w14:textId="77777777" w:rsidTr="009C1E9A">
      <w:trPr>
        <w:cantSplit/>
      </w:trPr>
      <w:tc>
        <w:tcPr>
          <w:tcW w:w="0" w:type="pct"/>
        </w:tcPr>
        <w:p w14:paraId="1C82717A" w14:textId="77777777" w:rsidR="00137D90" w:rsidRDefault="00137D90" w:rsidP="009C1E9A">
          <w:pPr>
            <w:pStyle w:val="Footer"/>
            <w:tabs>
              <w:tab w:val="clear" w:pos="8640"/>
              <w:tab w:val="right" w:pos="9360"/>
            </w:tabs>
          </w:pPr>
        </w:p>
      </w:tc>
      <w:tc>
        <w:tcPr>
          <w:tcW w:w="2395" w:type="pct"/>
        </w:tcPr>
        <w:p w14:paraId="534816F5" w14:textId="77777777" w:rsidR="00137D90" w:rsidRDefault="00137D90" w:rsidP="009C1E9A">
          <w:pPr>
            <w:pStyle w:val="Footer"/>
            <w:tabs>
              <w:tab w:val="clear" w:pos="8640"/>
              <w:tab w:val="right" w:pos="9360"/>
            </w:tabs>
          </w:pPr>
        </w:p>
        <w:p w14:paraId="0FA59358" w14:textId="77777777" w:rsidR="001A4310" w:rsidRDefault="001A4310" w:rsidP="009C1E9A">
          <w:pPr>
            <w:pStyle w:val="Footer"/>
            <w:tabs>
              <w:tab w:val="clear" w:pos="8640"/>
              <w:tab w:val="right" w:pos="9360"/>
            </w:tabs>
          </w:pPr>
        </w:p>
        <w:p w14:paraId="5E123E61" w14:textId="77777777" w:rsidR="00137D90" w:rsidRDefault="00137D90" w:rsidP="009C1E9A">
          <w:pPr>
            <w:pStyle w:val="Footer"/>
            <w:tabs>
              <w:tab w:val="clear" w:pos="8640"/>
              <w:tab w:val="right" w:pos="9360"/>
            </w:tabs>
          </w:pPr>
        </w:p>
      </w:tc>
      <w:tc>
        <w:tcPr>
          <w:tcW w:w="2453" w:type="pct"/>
        </w:tcPr>
        <w:p w14:paraId="7CEFFDE7" w14:textId="77777777" w:rsidR="00137D90" w:rsidRDefault="00137D90" w:rsidP="009C1E9A">
          <w:pPr>
            <w:pStyle w:val="Footer"/>
            <w:tabs>
              <w:tab w:val="clear" w:pos="8640"/>
              <w:tab w:val="right" w:pos="9360"/>
            </w:tabs>
            <w:jc w:val="right"/>
          </w:pPr>
        </w:p>
      </w:tc>
    </w:tr>
    <w:tr w:rsidR="00821341" w14:paraId="55461483" w14:textId="77777777" w:rsidTr="009C1E9A">
      <w:trPr>
        <w:cantSplit/>
      </w:trPr>
      <w:tc>
        <w:tcPr>
          <w:tcW w:w="0" w:type="pct"/>
        </w:tcPr>
        <w:p w14:paraId="17A94F2F" w14:textId="77777777" w:rsidR="00EC379B" w:rsidRDefault="00EC379B" w:rsidP="009C1E9A">
          <w:pPr>
            <w:pStyle w:val="Footer"/>
            <w:tabs>
              <w:tab w:val="clear" w:pos="8640"/>
              <w:tab w:val="right" w:pos="9360"/>
            </w:tabs>
          </w:pPr>
        </w:p>
      </w:tc>
      <w:tc>
        <w:tcPr>
          <w:tcW w:w="2395" w:type="pct"/>
        </w:tcPr>
        <w:p w14:paraId="554F815C" w14:textId="6DA14204" w:rsidR="00EC379B" w:rsidRPr="009C1E9A" w:rsidRDefault="005C10F1" w:rsidP="009C1E9A">
          <w:pPr>
            <w:pStyle w:val="Footer"/>
            <w:tabs>
              <w:tab w:val="clear" w:pos="8640"/>
              <w:tab w:val="right" w:pos="9360"/>
            </w:tabs>
            <w:rPr>
              <w:rFonts w:ascii="Shruti" w:hAnsi="Shruti"/>
              <w:sz w:val="22"/>
            </w:rPr>
          </w:pPr>
          <w:r>
            <w:rPr>
              <w:rFonts w:ascii="Shruti" w:hAnsi="Shruti"/>
              <w:sz w:val="22"/>
            </w:rPr>
            <w:t>87R 22574</w:t>
          </w:r>
        </w:p>
      </w:tc>
      <w:tc>
        <w:tcPr>
          <w:tcW w:w="2453" w:type="pct"/>
        </w:tcPr>
        <w:p w14:paraId="6622849B" w14:textId="3F7D0A63" w:rsidR="00EC379B" w:rsidRDefault="005C10F1" w:rsidP="009C1E9A">
          <w:pPr>
            <w:pStyle w:val="Footer"/>
            <w:tabs>
              <w:tab w:val="clear" w:pos="8640"/>
              <w:tab w:val="right" w:pos="9360"/>
            </w:tabs>
            <w:jc w:val="right"/>
          </w:pPr>
          <w:r>
            <w:fldChar w:fldCharType="begin"/>
          </w:r>
          <w:r>
            <w:instrText xml:space="preserve"> DOCPROPERTY  OTID  \* MERGEFORMAT </w:instrText>
          </w:r>
          <w:r>
            <w:fldChar w:fldCharType="separate"/>
          </w:r>
          <w:r w:rsidR="007649A6">
            <w:t>21.113.1096</w:t>
          </w:r>
          <w:r>
            <w:fldChar w:fldCharType="end"/>
          </w:r>
        </w:p>
      </w:tc>
    </w:tr>
    <w:tr w:rsidR="00821341" w14:paraId="73775B87" w14:textId="77777777" w:rsidTr="009C1E9A">
      <w:trPr>
        <w:cantSplit/>
      </w:trPr>
      <w:tc>
        <w:tcPr>
          <w:tcW w:w="0" w:type="pct"/>
        </w:tcPr>
        <w:p w14:paraId="7C8DB622" w14:textId="77777777" w:rsidR="00EC379B" w:rsidRDefault="00EC379B" w:rsidP="009C1E9A">
          <w:pPr>
            <w:pStyle w:val="Footer"/>
            <w:tabs>
              <w:tab w:val="clear" w:pos="4320"/>
              <w:tab w:val="clear" w:pos="8640"/>
              <w:tab w:val="left" w:pos="2865"/>
            </w:tabs>
          </w:pPr>
        </w:p>
      </w:tc>
      <w:tc>
        <w:tcPr>
          <w:tcW w:w="2395" w:type="pct"/>
        </w:tcPr>
        <w:p w14:paraId="639140AB" w14:textId="00354F18" w:rsidR="00EC379B" w:rsidRPr="009C1E9A" w:rsidRDefault="005C10F1" w:rsidP="009C1E9A">
          <w:pPr>
            <w:pStyle w:val="Footer"/>
            <w:tabs>
              <w:tab w:val="clear" w:pos="4320"/>
              <w:tab w:val="clear" w:pos="8640"/>
              <w:tab w:val="left" w:pos="2865"/>
            </w:tabs>
            <w:rPr>
              <w:rFonts w:ascii="Shruti" w:hAnsi="Shruti"/>
              <w:sz w:val="22"/>
            </w:rPr>
          </w:pPr>
          <w:r>
            <w:rPr>
              <w:rFonts w:ascii="Shruti" w:hAnsi="Shruti"/>
              <w:sz w:val="22"/>
            </w:rPr>
            <w:t>Substitute Document Number: 87R 19037</w:t>
          </w:r>
        </w:p>
      </w:tc>
      <w:tc>
        <w:tcPr>
          <w:tcW w:w="2453" w:type="pct"/>
        </w:tcPr>
        <w:p w14:paraId="566AC5F3" w14:textId="77777777" w:rsidR="00EC379B" w:rsidRDefault="00EC379B" w:rsidP="006D504F">
          <w:pPr>
            <w:pStyle w:val="Footer"/>
            <w:rPr>
              <w:rStyle w:val="PageNumber"/>
            </w:rPr>
          </w:pPr>
        </w:p>
        <w:p w14:paraId="5938CF58" w14:textId="77777777" w:rsidR="00EC379B" w:rsidRDefault="00EC379B" w:rsidP="009C1E9A">
          <w:pPr>
            <w:pStyle w:val="Footer"/>
            <w:tabs>
              <w:tab w:val="clear" w:pos="8640"/>
              <w:tab w:val="right" w:pos="9360"/>
            </w:tabs>
            <w:jc w:val="right"/>
          </w:pPr>
        </w:p>
      </w:tc>
    </w:tr>
    <w:tr w:rsidR="00821341" w14:paraId="59D896C7" w14:textId="77777777" w:rsidTr="009C1E9A">
      <w:trPr>
        <w:cantSplit/>
        <w:trHeight w:val="323"/>
      </w:trPr>
      <w:tc>
        <w:tcPr>
          <w:tcW w:w="0" w:type="pct"/>
          <w:gridSpan w:val="3"/>
        </w:tcPr>
        <w:p w14:paraId="44FF2DD9" w14:textId="374B552D" w:rsidR="00EC379B" w:rsidRDefault="005C10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649A6">
            <w:rPr>
              <w:rStyle w:val="PageNumber"/>
              <w:noProof/>
            </w:rPr>
            <w:t>2</w:t>
          </w:r>
          <w:r>
            <w:rPr>
              <w:rStyle w:val="PageNumber"/>
            </w:rPr>
            <w:fldChar w:fldCharType="end"/>
          </w:r>
        </w:p>
        <w:p w14:paraId="0C8EB594" w14:textId="77777777" w:rsidR="00EC379B" w:rsidRDefault="00EC379B" w:rsidP="009C1E9A">
          <w:pPr>
            <w:pStyle w:val="Footer"/>
            <w:tabs>
              <w:tab w:val="clear" w:pos="8640"/>
              <w:tab w:val="right" w:pos="9360"/>
            </w:tabs>
            <w:jc w:val="center"/>
          </w:pPr>
        </w:p>
      </w:tc>
    </w:tr>
  </w:tbl>
  <w:p w14:paraId="651D29F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B3D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841E" w14:textId="77777777" w:rsidR="00000000" w:rsidRDefault="005C10F1">
      <w:r>
        <w:separator/>
      </w:r>
    </w:p>
  </w:footnote>
  <w:footnote w:type="continuationSeparator" w:id="0">
    <w:p w14:paraId="43CDC7B7" w14:textId="77777777" w:rsidR="00000000" w:rsidRDefault="005C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65A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C94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E7C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FE2"/>
    <w:multiLevelType w:val="hybridMultilevel"/>
    <w:tmpl w:val="52D8C188"/>
    <w:lvl w:ilvl="0" w:tplc="060E9E1A">
      <w:start w:val="1"/>
      <w:numFmt w:val="bullet"/>
      <w:lvlText w:val=""/>
      <w:lvlJc w:val="left"/>
      <w:pPr>
        <w:tabs>
          <w:tab w:val="num" w:pos="720"/>
        </w:tabs>
        <w:ind w:left="720" w:hanging="360"/>
      </w:pPr>
      <w:rPr>
        <w:rFonts w:ascii="Symbol" w:hAnsi="Symbol" w:hint="default"/>
      </w:rPr>
    </w:lvl>
    <w:lvl w:ilvl="1" w:tplc="F4420DCA" w:tentative="1">
      <w:start w:val="1"/>
      <w:numFmt w:val="bullet"/>
      <w:lvlText w:val="o"/>
      <w:lvlJc w:val="left"/>
      <w:pPr>
        <w:ind w:left="1440" w:hanging="360"/>
      </w:pPr>
      <w:rPr>
        <w:rFonts w:ascii="Courier New" w:hAnsi="Courier New" w:cs="Courier New" w:hint="default"/>
      </w:rPr>
    </w:lvl>
    <w:lvl w:ilvl="2" w:tplc="77404444" w:tentative="1">
      <w:start w:val="1"/>
      <w:numFmt w:val="bullet"/>
      <w:lvlText w:val=""/>
      <w:lvlJc w:val="left"/>
      <w:pPr>
        <w:ind w:left="2160" w:hanging="360"/>
      </w:pPr>
      <w:rPr>
        <w:rFonts w:ascii="Wingdings" w:hAnsi="Wingdings" w:hint="default"/>
      </w:rPr>
    </w:lvl>
    <w:lvl w:ilvl="3" w:tplc="3A309636" w:tentative="1">
      <w:start w:val="1"/>
      <w:numFmt w:val="bullet"/>
      <w:lvlText w:val=""/>
      <w:lvlJc w:val="left"/>
      <w:pPr>
        <w:ind w:left="2880" w:hanging="360"/>
      </w:pPr>
      <w:rPr>
        <w:rFonts w:ascii="Symbol" w:hAnsi="Symbol" w:hint="default"/>
      </w:rPr>
    </w:lvl>
    <w:lvl w:ilvl="4" w:tplc="105AAC4E" w:tentative="1">
      <w:start w:val="1"/>
      <w:numFmt w:val="bullet"/>
      <w:lvlText w:val="o"/>
      <w:lvlJc w:val="left"/>
      <w:pPr>
        <w:ind w:left="3600" w:hanging="360"/>
      </w:pPr>
      <w:rPr>
        <w:rFonts w:ascii="Courier New" w:hAnsi="Courier New" w:cs="Courier New" w:hint="default"/>
      </w:rPr>
    </w:lvl>
    <w:lvl w:ilvl="5" w:tplc="A0964D60" w:tentative="1">
      <w:start w:val="1"/>
      <w:numFmt w:val="bullet"/>
      <w:lvlText w:val=""/>
      <w:lvlJc w:val="left"/>
      <w:pPr>
        <w:ind w:left="4320" w:hanging="360"/>
      </w:pPr>
      <w:rPr>
        <w:rFonts w:ascii="Wingdings" w:hAnsi="Wingdings" w:hint="default"/>
      </w:rPr>
    </w:lvl>
    <w:lvl w:ilvl="6" w:tplc="F2DEC1A6" w:tentative="1">
      <w:start w:val="1"/>
      <w:numFmt w:val="bullet"/>
      <w:lvlText w:val=""/>
      <w:lvlJc w:val="left"/>
      <w:pPr>
        <w:ind w:left="5040" w:hanging="360"/>
      </w:pPr>
      <w:rPr>
        <w:rFonts w:ascii="Symbol" w:hAnsi="Symbol" w:hint="default"/>
      </w:rPr>
    </w:lvl>
    <w:lvl w:ilvl="7" w:tplc="91B2CDAC" w:tentative="1">
      <w:start w:val="1"/>
      <w:numFmt w:val="bullet"/>
      <w:lvlText w:val="o"/>
      <w:lvlJc w:val="left"/>
      <w:pPr>
        <w:ind w:left="5760" w:hanging="360"/>
      </w:pPr>
      <w:rPr>
        <w:rFonts w:ascii="Courier New" w:hAnsi="Courier New" w:cs="Courier New" w:hint="default"/>
      </w:rPr>
    </w:lvl>
    <w:lvl w:ilvl="8" w:tplc="D0502F54" w:tentative="1">
      <w:start w:val="1"/>
      <w:numFmt w:val="bullet"/>
      <w:lvlText w:val=""/>
      <w:lvlJc w:val="left"/>
      <w:pPr>
        <w:ind w:left="6480" w:hanging="360"/>
      </w:pPr>
      <w:rPr>
        <w:rFonts w:ascii="Wingdings" w:hAnsi="Wingdings" w:hint="default"/>
      </w:rPr>
    </w:lvl>
  </w:abstractNum>
  <w:abstractNum w:abstractNumId="1" w15:restartNumberingAfterBreak="0">
    <w:nsid w:val="0F7A5EDE"/>
    <w:multiLevelType w:val="hybridMultilevel"/>
    <w:tmpl w:val="77B864B4"/>
    <w:lvl w:ilvl="0" w:tplc="3FF64258">
      <w:start w:val="1"/>
      <w:numFmt w:val="bullet"/>
      <w:lvlText w:val=""/>
      <w:lvlJc w:val="left"/>
      <w:pPr>
        <w:tabs>
          <w:tab w:val="num" w:pos="720"/>
        </w:tabs>
        <w:ind w:left="720" w:hanging="360"/>
      </w:pPr>
      <w:rPr>
        <w:rFonts w:ascii="Symbol" w:hAnsi="Symbol" w:hint="default"/>
      </w:rPr>
    </w:lvl>
    <w:lvl w:ilvl="1" w:tplc="87868E12" w:tentative="1">
      <w:start w:val="1"/>
      <w:numFmt w:val="bullet"/>
      <w:lvlText w:val="o"/>
      <w:lvlJc w:val="left"/>
      <w:pPr>
        <w:ind w:left="1440" w:hanging="360"/>
      </w:pPr>
      <w:rPr>
        <w:rFonts w:ascii="Courier New" w:hAnsi="Courier New" w:cs="Courier New" w:hint="default"/>
      </w:rPr>
    </w:lvl>
    <w:lvl w:ilvl="2" w:tplc="D0BC6CBE" w:tentative="1">
      <w:start w:val="1"/>
      <w:numFmt w:val="bullet"/>
      <w:lvlText w:val=""/>
      <w:lvlJc w:val="left"/>
      <w:pPr>
        <w:ind w:left="2160" w:hanging="360"/>
      </w:pPr>
      <w:rPr>
        <w:rFonts w:ascii="Wingdings" w:hAnsi="Wingdings" w:hint="default"/>
      </w:rPr>
    </w:lvl>
    <w:lvl w:ilvl="3" w:tplc="2C7A9B7C" w:tentative="1">
      <w:start w:val="1"/>
      <w:numFmt w:val="bullet"/>
      <w:lvlText w:val=""/>
      <w:lvlJc w:val="left"/>
      <w:pPr>
        <w:ind w:left="2880" w:hanging="360"/>
      </w:pPr>
      <w:rPr>
        <w:rFonts w:ascii="Symbol" w:hAnsi="Symbol" w:hint="default"/>
      </w:rPr>
    </w:lvl>
    <w:lvl w:ilvl="4" w:tplc="86F26B62" w:tentative="1">
      <w:start w:val="1"/>
      <w:numFmt w:val="bullet"/>
      <w:lvlText w:val="o"/>
      <w:lvlJc w:val="left"/>
      <w:pPr>
        <w:ind w:left="3600" w:hanging="360"/>
      </w:pPr>
      <w:rPr>
        <w:rFonts w:ascii="Courier New" w:hAnsi="Courier New" w:cs="Courier New" w:hint="default"/>
      </w:rPr>
    </w:lvl>
    <w:lvl w:ilvl="5" w:tplc="1BE69144" w:tentative="1">
      <w:start w:val="1"/>
      <w:numFmt w:val="bullet"/>
      <w:lvlText w:val=""/>
      <w:lvlJc w:val="left"/>
      <w:pPr>
        <w:ind w:left="4320" w:hanging="360"/>
      </w:pPr>
      <w:rPr>
        <w:rFonts w:ascii="Wingdings" w:hAnsi="Wingdings" w:hint="default"/>
      </w:rPr>
    </w:lvl>
    <w:lvl w:ilvl="6" w:tplc="78B89DB4" w:tentative="1">
      <w:start w:val="1"/>
      <w:numFmt w:val="bullet"/>
      <w:lvlText w:val=""/>
      <w:lvlJc w:val="left"/>
      <w:pPr>
        <w:ind w:left="5040" w:hanging="360"/>
      </w:pPr>
      <w:rPr>
        <w:rFonts w:ascii="Symbol" w:hAnsi="Symbol" w:hint="default"/>
      </w:rPr>
    </w:lvl>
    <w:lvl w:ilvl="7" w:tplc="9D56547E" w:tentative="1">
      <w:start w:val="1"/>
      <w:numFmt w:val="bullet"/>
      <w:lvlText w:val="o"/>
      <w:lvlJc w:val="left"/>
      <w:pPr>
        <w:ind w:left="5760" w:hanging="360"/>
      </w:pPr>
      <w:rPr>
        <w:rFonts w:ascii="Courier New" w:hAnsi="Courier New" w:cs="Courier New" w:hint="default"/>
      </w:rPr>
    </w:lvl>
    <w:lvl w:ilvl="8" w:tplc="DC181174" w:tentative="1">
      <w:start w:val="1"/>
      <w:numFmt w:val="bullet"/>
      <w:lvlText w:val=""/>
      <w:lvlJc w:val="left"/>
      <w:pPr>
        <w:ind w:left="6480" w:hanging="360"/>
      </w:pPr>
      <w:rPr>
        <w:rFonts w:ascii="Wingdings" w:hAnsi="Wingdings" w:hint="default"/>
      </w:rPr>
    </w:lvl>
  </w:abstractNum>
  <w:abstractNum w:abstractNumId="2" w15:restartNumberingAfterBreak="0">
    <w:nsid w:val="2AF12286"/>
    <w:multiLevelType w:val="hybridMultilevel"/>
    <w:tmpl w:val="6F0E0C12"/>
    <w:lvl w:ilvl="0" w:tplc="42BCB77E">
      <w:start w:val="1"/>
      <w:numFmt w:val="bullet"/>
      <w:lvlText w:val=""/>
      <w:lvlJc w:val="left"/>
      <w:pPr>
        <w:tabs>
          <w:tab w:val="num" w:pos="720"/>
        </w:tabs>
        <w:ind w:left="720" w:hanging="360"/>
      </w:pPr>
      <w:rPr>
        <w:rFonts w:ascii="Symbol" w:hAnsi="Symbol" w:hint="default"/>
      </w:rPr>
    </w:lvl>
    <w:lvl w:ilvl="1" w:tplc="EAC07CDC" w:tentative="1">
      <w:start w:val="1"/>
      <w:numFmt w:val="bullet"/>
      <w:lvlText w:val="o"/>
      <w:lvlJc w:val="left"/>
      <w:pPr>
        <w:ind w:left="1440" w:hanging="360"/>
      </w:pPr>
      <w:rPr>
        <w:rFonts w:ascii="Courier New" w:hAnsi="Courier New" w:cs="Courier New" w:hint="default"/>
      </w:rPr>
    </w:lvl>
    <w:lvl w:ilvl="2" w:tplc="87880182" w:tentative="1">
      <w:start w:val="1"/>
      <w:numFmt w:val="bullet"/>
      <w:lvlText w:val=""/>
      <w:lvlJc w:val="left"/>
      <w:pPr>
        <w:ind w:left="2160" w:hanging="360"/>
      </w:pPr>
      <w:rPr>
        <w:rFonts w:ascii="Wingdings" w:hAnsi="Wingdings" w:hint="default"/>
      </w:rPr>
    </w:lvl>
    <w:lvl w:ilvl="3" w:tplc="518CCDBA" w:tentative="1">
      <w:start w:val="1"/>
      <w:numFmt w:val="bullet"/>
      <w:lvlText w:val=""/>
      <w:lvlJc w:val="left"/>
      <w:pPr>
        <w:ind w:left="2880" w:hanging="360"/>
      </w:pPr>
      <w:rPr>
        <w:rFonts w:ascii="Symbol" w:hAnsi="Symbol" w:hint="default"/>
      </w:rPr>
    </w:lvl>
    <w:lvl w:ilvl="4" w:tplc="CDEE9CA2" w:tentative="1">
      <w:start w:val="1"/>
      <w:numFmt w:val="bullet"/>
      <w:lvlText w:val="o"/>
      <w:lvlJc w:val="left"/>
      <w:pPr>
        <w:ind w:left="3600" w:hanging="360"/>
      </w:pPr>
      <w:rPr>
        <w:rFonts w:ascii="Courier New" w:hAnsi="Courier New" w:cs="Courier New" w:hint="default"/>
      </w:rPr>
    </w:lvl>
    <w:lvl w:ilvl="5" w:tplc="9E86F79A" w:tentative="1">
      <w:start w:val="1"/>
      <w:numFmt w:val="bullet"/>
      <w:lvlText w:val=""/>
      <w:lvlJc w:val="left"/>
      <w:pPr>
        <w:ind w:left="4320" w:hanging="360"/>
      </w:pPr>
      <w:rPr>
        <w:rFonts w:ascii="Wingdings" w:hAnsi="Wingdings" w:hint="default"/>
      </w:rPr>
    </w:lvl>
    <w:lvl w:ilvl="6" w:tplc="662E5B14" w:tentative="1">
      <w:start w:val="1"/>
      <w:numFmt w:val="bullet"/>
      <w:lvlText w:val=""/>
      <w:lvlJc w:val="left"/>
      <w:pPr>
        <w:ind w:left="5040" w:hanging="360"/>
      </w:pPr>
      <w:rPr>
        <w:rFonts w:ascii="Symbol" w:hAnsi="Symbol" w:hint="default"/>
      </w:rPr>
    </w:lvl>
    <w:lvl w:ilvl="7" w:tplc="78BA17A0" w:tentative="1">
      <w:start w:val="1"/>
      <w:numFmt w:val="bullet"/>
      <w:lvlText w:val="o"/>
      <w:lvlJc w:val="left"/>
      <w:pPr>
        <w:ind w:left="5760" w:hanging="360"/>
      </w:pPr>
      <w:rPr>
        <w:rFonts w:ascii="Courier New" w:hAnsi="Courier New" w:cs="Courier New" w:hint="default"/>
      </w:rPr>
    </w:lvl>
    <w:lvl w:ilvl="8" w:tplc="9D288B30" w:tentative="1">
      <w:start w:val="1"/>
      <w:numFmt w:val="bullet"/>
      <w:lvlText w:val=""/>
      <w:lvlJc w:val="left"/>
      <w:pPr>
        <w:ind w:left="6480" w:hanging="360"/>
      </w:pPr>
      <w:rPr>
        <w:rFonts w:ascii="Wingdings" w:hAnsi="Wingdings" w:hint="default"/>
      </w:rPr>
    </w:lvl>
  </w:abstractNum>
  <w:abstractNum w:abstractNumId="3" w15:restartNumberingAfterBreak="0">
    <w:nsid w:val="43195FCF"/>
    <w:multiLevelType w:val="hybridMultilevel"/>
    <w:tmpl w:val="AF3C10D4"/>
    <w:lvl w:ilvl="0" w:tplc="5B08BC8E">
      <w:start w:val="1"/>
      <w:numFmt w:val="bullet"/>
      <w:lvlText w:val=""/>
      <w:lvlJc w:val="left"/>
      <w:pPr>
        <w:tabs>
          <w:tab w:val="num" w:pos="720"/>
        </w:tabs>
        <w:ind w:left="720" w:hanging="360"/>
      </w:pPr>
      <w:rPr>
        <w:rFonts w:ascii="Symbol" w:hAnsi="Symbol" w:hint="default"/>
      </w:rPr>
    </w:lvl>
    <w:lvl w:ilvl="1" w:tplc="1494F80C" w:tentative="1">
      <w:start w:val="1"/>
      <w:numFmt w:val="bullet"/>
      <w:lvlText w:val="o"/>
      <w:lvlJc w:val="left"/>
      <w:pPr>
        <w:ind w:left="1440" w:hanging="360"/>
      </w:pPr>
      <w:rPr>
        <w:rFonts w:ascii="Courier New" w:hAnsi="Courier New" w:cs="Courier New" w:hint="default"/>
      </w:rPr>
    </w:lvl>
    <w:lvl w:ilvl="2" w:tplc="6A7A340A" w:tentative="1">
      <w:start w:val="1"/>
      <w:numFmt w:val="bullet"/>
      <w:lvlText w:val=""/>
      <w:lvlJc w:val="left"/>
      <w:pPr>
        <w:ind w:left="2160" w:hanging="360"/>
      </w:pPr>
      <w:rPr>
        <w:rFonts w:ascii="Wingdings" w:hAnsi="Wingdings" w:hint="default"/>
      </w:rPr>
    </w:lvl>
    <w:lvl w:ilvl="3" w:tplc="F474A940" w:tentative="1">
      <w:start w:val="1"/>
      <w:numFmt w:val="bullet"/>
      <w:lvlText w:val=""/>
      <w:lvlJc w:val="left"/>
      <w:pPr>
        <w:ind w:left="2880" w:hanging="360"/>
      </w:pPr>
      <w:rPr>
        <w:rFonts w:ascii="Symbol" w:hAnsi="Symbol" w:hint="default"/>
      </w:rPr>
    </w:lvl>
    <w:lvl w:ilvl="4" w:tplc="81368CA4" w:tentative="1">
      <w:start w:val="1"/>
      <w:numFmt w:val="bullet"/>
      <w:lvlText w:val="o"/>
      <w:lvlJc w:val="left"/>
      <w:pPr>
        <w:ind w:left="3600" w:hanging="360"/>
      </w:pPr>
      <w:rPr>
        <w:rFonts w:ascii="Courier New" w:hAnsi="Courier New" w:cs="Courier New" w:hint="default"/>
      </w:rPr>
    </w:lvl>
    <w:lvl w:ilvl="5" w:tplc="EF926C94" w:tentative="1">
      <w:start w:val="1"/>
      <w:numFmt w:val="bullet"/>
      <w:lvlText w:val=""/>
      <w:lvlJc w:val="left"/>
      <w:pPr>
        <w:ind w:left="4320" w:hanging="360"/>
      </w:pPr>
      <w:rPr>
        <w:rFonts w:ascii="Wingdings" w:hAnsi="Wingdings" w:hint="default"/>
      </w:rPr>
    </w:lvl>
    <w:lvl w:ilvl="6" w:tplc="D6B4503A" w:tentative="1">
      <w:start w:val="1"/>
      <w:numFmt w:val="bullet"/>
      <w:lvlText w:val=""/>
      <w:lvlJc w:val="left"/>
      <w:pPr>
        <w:ind w:left="5040" w:hanging="360"/>
      </w:pPr>
      <w:rPr>
        <w:rFonts w:ascii="Symbol" w:hAnsi="Symbol" w:hint="default"/>
      </w:rPr>
    </w:lvl>
    <w:lvl w:ilvl="7" w:tplc="278CAA50" w:tentative="1">
      <w:start w:val="1"/>
      <w:numFmt w:val="bullet"/>
      <w:lvlText w:val="o"/>
      <w:lvlJc w:val="left"/>
      <w:pPr>
        <w:ind w:left="5760" w:hanging="360"/>
      </w:pPr>
      <w:rPr>
        <w:rFonts w:ascii="Courier New" w:hAnsi="Courier New" w:cs="Courier New" w:hint="default"/>
      </w:rPr>
    </w:lvl>
    <w:lvl w:ilvl="8" w:tplc="40E63C74" w:tentative="1">
      <w:start w:val="1"/>
      <w:numFmt w:val="bullet"/>
      <w:lvlText w:val=""/>
      <w:lvlJc w:val="left"/>
      <w:pPr>
        <w:ind w:left="6480" w:hanging="360"/>
      </w:pPr>
      <w:rPr>
        <w:rFonts w:ascii="Wingdings" w:hAnsi="Wingdings" w:hint="default"/>
      </w:rPr>
    </w:lvl>
  </w:abstractNum>
  <w:abstractNum w:abstractNumId="4" w15:restartNumberingAfterBreak="0">
    <w:nsid w:val="5D4441D3"/>
    <w:multiLevelType w:val="hybridMultilevel"/>
    <w:tmpl w:val="EF648956"/>
    <w:lvl w:ilvl="0" w:tplc="11A08A60">
      <w:start w:val="1"/>
      <w:numFmt w:val="bullet"/>
      <w:lvlText w:val=""/>
      <w:lvlJc w:val="left"/>
      <w:pPr>
        <w:tabs>
          <w:tab w:val="num" w:pos="835"/>
        </w:tabs>
        <w:ind w:left="835" w:hanging="360"/>
      </w:pPr>
      <w:rPr>
        <w:rFonts w:ascii="Symbol" w:hAnsi="Symbol" w:hint="default"/>
      </w:rPr>
    </w:lvl>
    <w:lvl w:ilvl="1" w:tplc="230AC2A6" w:tentative="1">
      <w:start w:val="1"/>
      <w:numFmt w:val="bullet"/>
      <w:lvlText w:val="o"/>
      <w:lvlJc w:val="left"/>
      <w:pPr>
        <w:ind w:left="1555" w:hanging="360"/>
      </w:pPr>
      <w:rPr>
        <w:rFonts w:ascii="Courier New" w:hAnsi="Courier New" w:cs="Courier New" w:hint="default"/>
      </w:rPr>
    </w:lvl>
    <w:lvl w:ilvl="2" w:tplc="D72C529A" w:tentative="1">
      <w:start w:val="1"/>
      <w:numFmt w:val="bullet"/>
      <w:lvlText w:val=""/>
      <w:lvlJc w:val="left"/>
      <w:pPr>
        <w:ind w:left="2275" w:hanging="360"/>
      </w:pPr>
      <w:rPr>
        <w:rFonts w:ascii="Wingdings" w:hAnsi="Wingdings" w:hint="default"/>
      </w:rPr>
    </w:lvl>
    <w:lvl w:ilvl="3" w:tplc="348C388E" w:tentative="1">
      <w:start w:val="1"/>
      <w:numFmt w:val="bullet"/>
      <w:lvlText w:val=""/>
      <w:lvlJc w:val="left"/>
      <w:pPr>
        <w:ind w:left="2995" w:hanging="360"/>
      </w:pPr>
      <w:rPr>
        <w:rFonts w:ascii="Symbol" w:hAnsi="Symbol" w:hint="default"/>
      </w:rPr>
    </w:lvl>
    <w:lvl w:ilvl="4" w:tplc="0936B4C8" w:tentative="1">
      <w:start w:val="1"/>
      <w:numFmt w:val="bullet"/>
      <w:lvlText w:val="o"/>
      <w:lvlJc w:val="left"/>
      <w:pPr>
        <w:ind w:left="3715" w:hanging="360"/>
      </w:pPr>
      <w:rPr>
        <w:rFonts w:ascii="Courier New" w:hAnsi="Courier New" w:cs="Courier New" w:hint="default"/>
      </w:rPr>
    </w:lvl>
    <w:lvl w:ilvl="5" w:tplc="11E863D4" w:tentative="1">
      <w:start w:val="1"/>
      <w:numFmt w:val="bullet"/>
      <w:lvlText w:val=""/>
      <w:lvlJc w:val="left"/>
      <w:pPr>
        <w:ind w:left="4435" w:hanging="360"/>
      </w:pPr>
      <w:rPr>
        <w:rFonts w:ascii="Wingdings" w:hAnsi="Wingdings" w:hint="default"/>
      </w:rPr>
    </w:lvl>
    <w:lvl w:ilvl="6" w:tplc="4C968086" w:tentative="1">
      <w:start w:val="1"/>
      <w:numFmt w:val="bullet"/>
      <w:lvlText w:val=""/>
      <w:lvlJc w:val="left"/>
      <w:pPr>
        <w:ind w:left="5155" w:hanging="360"/>
      </w:pPr>
      <w:rPr>
        <w:rFonts w:ascii="Symbol" w:hAnsi="Symbol" w:hint="default"/>
      </w:rPr>
    </w:lvl>
    <w:lvl w:ilvl="7" w:tplc="FE16461E" w:tentative="1">
      <w:start w:val="1"/>
      <w:numFmt w:val="bullet"/>
      <w:lvlText w:val="o"/>
      <w:lvlJc w:val="left"/>
      <w:pPr>
        <w:ind w:left="5875" w:hanging="360"/>
      </w:pPr>
      <w:rPr>
        <w:rFonts w:ascii="Courier New" w:hAnsi="Courier New" w:cs="Courier New" w:hint="default"/>
      </w:rPr>
    </w:lvl>
    <w:lvl w:ilvl="8" w:tplc="7C7E7F88" w:tentative="1">
      <w:start w:val="1"/>
      <w:numFmt w:val="bullet"/>
      <w:lvlText w:val=""/>
      <w:lvlJc w:val="left"/>
      <w:pPr>
        <w:ind w:left="6595" w:hanging="360"/>
      </w:pPr>
      <w:rPr>
        <w:rFonts w:ascii="Wingdings" w:hAnsi="Wingdings" w:hint="default"/>
      </w:rPr>
    </w:lvl>
  </w:abstractNum>
  <w:abstractNum w:abstractNumId="5" w15:restartNumberingAfterBreak="0">
    <w:nsid w:val="612771F3"/>
    <w:multiLevelType w:val="hybridMultilevel"/>
    <w:tmpl w:val="7C5C4096"/>
    <w:lvl w:ilvl="0" w:tplc="7F2AD098">
      <w:start w:val="1"/>
      <w:numFmt w:val="bullet"/>
      <w:lvlText w:val=""/>
      <w:lvlJc w:val="left"/>
      <w:pPr>
        <w:tabs>
          <w:tab w:val="num" w:pos="720"/>
        </w:tabs>
        <w:ind w:left="720" w:hanging="360"/>
      </w:pPr>
      <w:rPr>
        <w:rFonts w:ascii="Symbol" w:hAnsi="Symbol" w:hint="default"/>
      </w:rPr>
    </w:lvl>
    <w:lvl w:ilvl="1" w:tplc="D2CEB27E" w:tentative="1">
      <w:start w:val="1"/>
      <w:numFmt w:val="bullet"/>
      <w:lvlText w:val="o"/>
      <w:lvlJc w:val="left"/>
      <w:pPr>
        <w:ind w:left="1440" w:hanging="360"/>
      </w:pPr>
      <w:rPr>
        <w:rFonts w:ascii="Courier New" w:hAnsi="Courier New" w:cs="Courier New" w:hint="default"/>
      </w:rPr>
    </w:lvl>
    <w:lvl w:ilvl="2" w:tplc="337A4B6A" w:tentative="1">
      <w:start w:val="1"/>
      <w:numFmt w:val="bullet"/>
      <w:lvlText w:val=""/>
      <w:lvlJc w:val="left"/>
      <w:pPr>
        <w:ind w:left="2160" w:hanging="360"/>
      </w:pPr>
      <w:rPr>
        <w:rFonts w:ascii="Wingdings" w:hAnsi="Wingdings" w:hint="default"/>
      </w:rPr>
    </w:lvl>
    <w:lvl w:ilvl="3" w:tplc="9814C168" w:tentative="1">
      <w:start w:val="1"/>
      <w:numFmt w:val="bullet"/>
      <w:lvlText w:val=""/>
      <w:lvlJc w:val="left"/>
      <w:pPr>
        <w:ind w:left="2880" w:hanging="360"/>
      </w:pPr>
      <w:rPr>
        <w:rFonts w:ascii="Symbol" w:hAnsi="Symbol" w:hint="default"/>
      </w:rPr>
    </w:lvl>
    <w:lvl w:ilvl="4" w:tplc="3A1E1D98" w:tentative="1">
      <w:start w:val="1"/>
      <w:numFmt w:val="bullet"/>
      <w:lvlText w:val="o"/>
      <w:lvlJc w:val="left"/>
      <w:pPr>
        <w:ind w:left="3600" w:hanging="360"/>
      </w:pPr>
      <w:rPr>
        <w:rFonts w:ascii="Courier New" w:hAnsi="Courier New" w:cs="Courier New" w:hint="default"/>
      </w:rPr>
    </w:lvl>
    <w:lvl w:ilvl="5" w:tplc="C10C6AFE" w:tentative="1">
      <w:start w:val="1"/>
      <w:numFmt w:val="bullet"/>
      <w:lvlText w:val=""/>
      <w:lvlJc w:val="left"/>
      <w:pPr>
        <w:ind w:left="4320" w:hanging="360"/>
      </w:pPr>
      <w:rPr>
        <w:rFonts w:ascii="Wingdings" w:hAnsi="Wingdings" w:hint="default"/>
      </w:rPr>
    </w:lvl>
    <w:lvl w:ilvl="6" w:tplc="3078D930" w:tentative="1">
      <w:start w:val="1"/>
      <w:numFmt w:val="bullet"/>
      <w:lvlText w:val=""/>
      <w:lvlJc w:val="left"/>
      <w:pPr>
        <w:ind w:left="5040" w:hanging="360"/>
      </w:pPr>
      <w:rPr>
        <w:rFonts w:ascii="Symbol" w:hAnsi="Symbol" w:hint="default"/>
      </w:rPr>
    </w:lvl>
    <w:lvl w:ilvl="7" w:tplc="BF2C81FA" w:tentative="1">
      <w:start w:val="1"/>
      <w:numFmt w:val="bullet"/>
      <w:lvlText w:val="o"/>
      <w:lvlJc w:val="left"/>
      <w:pPr>
        <w:ind w:left="5760" w:hanging="360"/>
      </w:pPr>
      <w:rPr>
        <w:rFonts w:ascii="Courier New" w:hAnsi="Courier New" w:cs="Courier New" w:hint="default"/>
      </w:rPr>
    </w:lvl>
    <w:lvl w:ilvl="8" w:tplc="BDC250CC" w:tentative="1">
      <w:start w:val="1"/>
      <w:numFmt w:val="bullet"/>
      <w:lvlText w:val=""/>
      <w:lvlJc w:val="left"/>
      <w:pPr>
        <w:ind w:left="6480" w:hanging="360"/>
      </w:pPr>
      <w:rPr>
        <w:rFonts w:ascii="Wingdings" w:hAnsi="Wingdings" w:hint="default"/>
      </w:rPr>
    </w:lvl>
  </w:abstractNum>
  <w:abstractNum w:abstractNumId="6" w15:restartNumberingAfterBreak="0">
    <w:nsid w:val="748906C9"/>
    <w:multiLevelType w:val="hybridMultilevel"/>
    <w:tmpl w:val="0DC22C0E"/>
    <w:lvl w:ilvl="0" w:tplc="87729AB0">
      <w:start w:val="1"/>
      <w:numFmt w:val="bullet"/>
      <w:lvlText w:val=""/>
      <w:lvlJc w:val="left"/>
      <w:pPr>
        <w:tabs>
          <w:tab w:val="num" w:pos="720"/>
        </w:tabs>
        <w:ind w:left="720" w:hanging="360"/>
      </w:pPr>
      <w:rPr>
        <w:rFonts w:ascii="Symbol" w:hAnsi="Symbol" w:hint="default"/>
      </w:rPr>
    </w:lvl>
    <w:lvl w:ilvl="1" w:tplc="CE8C5308" w:tentative="1">
      <w:start w:val="1"/>
      <w:numFmt w:val="bullet"/>
      <w:lvlText w:val="o"/>
      <w:lvlJc w:val="left"/>
      <w:pPr>
        <w:ind w:left="1440" w:hanging="360"/>
      </w:pPr>
      <w:rPr>
        <w:rFonts w:ascii="Courier New" w:hAnsi="Courier New" w:cs="Courier New" w:hint="default"/>
      </w:rPr>
    </w:lvl>
    <w:lvl w:ilvl="2" w:tplc="B022BB04" w:tentative="1">
      <w:start w:val="1"/>
      <w:numFmt w:val="bullet"/>
      <w:lvlText w:val=""/>
      <w:lvlJc w:val="left"/>
      <w:pPr>
        <w:ind w:left="2160" w:hanging="360"/>
      </w:pPr>
      <w:rPr>
        <w:rFonts w:ascii="Wingdings" w:hAnsi="Wingdings" w:hint="default"/>
      </w:rPr>
    </w:lvl>
    <w:lvl w:ilvl="3" w:tplc="0310CA1C" w:tentative="1">
      <w:start w:val="1"/>
      <w:numFmt w:val="bullet"/>
      <w:lvlText w:val=""/>
      <w:lvlJc w:val="left"/>
      <w:pPr>
        <w:ind w:left="2880" w:hanging="360"/>
      </w:pPr>
      <w:rPr>
        <w:rFonts w:ascii="Symbol" w:hAnsi="Symbol" w:hint="default"/>
      </w:rPr>
    </w:lvl>
    <w:lvl w:ilvl="4" w:tplc="1428AFEA" w:tentative="1">
      <w:start w:val="1"/>
      <w:numFmt w:val="bullet"/>
      <w:lvlText w:val="o"/>
      <w:lvlJc w:val="left"/>
      <w:pPr>
        <w:ind w:left="3600" w:hanging="360"/>
      </w:pPr>
      <w:rPr>
        <w:rFonts w:ascii="Courier New" w:hAnsi="Courier New" w:cs="Courier New" w:hint="default"/>
      </w:rPr>
    </w:lvl>
    <w:lvl w:ilvl="5" w:tplc="511E553C" w:tentative="1">
      <w:start w:val="1"/>
      <w:numFmt w:val="bullet"/>
      <w:lvlText w:val=""/>
      <w:lvlJc w:val="left"/>
      <w:pPr>
        <w:ind w:left="4320" w:hanging="360"/>
      </w:pPr>
      <w:rPr>
        <w:rFonts w:ascii="Wingdings" w:hAnsi="Wingdings" w:hint="default"/>
      </w:rPr>
    </w:lvl>
    <w:lvl w:ilvl="6" w:tplc="3190BEFA" w:tentative="1">
      <w:start w:val="1"/>
      <w:numFmt w:val="bullet"/>
      <w:lvlText w:val=""/>
      <w:lvlJc w:val="left"/>
      <w:pPr>
        <w:ind w:left="5040" w:hanging="360"/>
      </w:pPr>
      <w:rPr>
        <w:rFonts w:ascii="Symbol" w:hAnsi="Symbol" w:hint="default"/>
      </w:rPr>
    </w:lvl>
    <w:lvl w:ilvl="7" w:tplc="EFFC26B4" w:tentative="1">
      <w:start w:val="1"/>
      <w:numFmt w:val="bullet"/>
      <w:lvlText w:val="o"/>
      <w:lvlJc w:val="left"/>
      <w:pPr>
        <w:ind w:left="5760" w:hanging="360"/>
      </w:pPr>
      <w:rPr>
        <w:rFonts w:ascii="Courier New" w:hAnsi="Courier New" w:cs="Courier New" w:hint="default"/>
      </w:rPr>
    </w:lvl>
    <w:lvl w:ilvl="8" w:tplc="33C6B364"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9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6BB"/>
    <w:rsid w:val="000236C1"/>
    <w:rsid w:val="000236EC"/>
    <w:rsid w:val="0002413D"/>
    <w:rsid w:val="000249B2"/>
    <w:rsid w:val="000249F2"/>
    <w:rsid w:val="00027E81"/>
    <w:rsid w:val="00030AD8"/>
    <w:rsid w:val="0003107A"/>
    <w:rsid w:val="00031C95"/>
    <w:rsid w:val="000330D4"/>
    <w:rsid w:val="00033E3C"/>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616"/>
    <w:rsid w:val="000667BA"/>
    <w:rsid w:val="000676A7"/>
    <w:rsid w:val="00073914"/>
    <w:rsid w:val="00074236"/>
    <w:rsid w:val="000746BD"/>
    <w:rsid w:val="00076D7D"/>
    <w:rsid w:val="00080D95"/>
    <w:rsid w:val="00090E6B"/>
    <w:rsid w:val="00091B2C"/>
    <w:rsid w:val="00092ABC"/>
    <w:rsid w:val="0009722B"/>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4DC1"/>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0B9E"/>
    <w:rsid w:val="00161E93"/>
    <w:rsid w:val="00162C7A"/>
    <w:rsid w:val="00162DAE"/>
    <w:rsid w:val="001639C5"/>
    <w:rsid w:val="00163E45"/>
    <w:rsid w:val="001664C2"/>
    <w:rsid w:val="00171BF2"/>
    <w:rsid w:val="0017347B"/>
    <w:rsid w:val="00176179"/>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3826"/>
    <w:rsid w:val="001D462E"/>
    <w:rsid w:val="001D59C6"/>
    <w:rsid w:val="001E133D"/>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D30"/>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424"/>
    <w:rsid w:val="003E6CB0"/>
    <w:rsid w:val="003F1F5E"/>
    <w:rsid w:val="003F286A"/>
    <w:rsid w:val="003F77F8"/>
    <w:rsid w:val="004000A7"/>
    <w:rsid w:val="00400ACD"/>
    <w:rsid w:val="00403B15"/>
    <w:rsid w:val="00403E8A"/>
    <w:rsid w:val="004101E4"/>
    <w:rsid w:val="00410661"/>
    <w:rsid w:val="004108C3"/>
    <w:rsid w:val="00410B33"/>
    <w:rsid w:val="00411160"/>
    <w:rsid w:val="004120CC"/>
    <w:rsid w:val="00412ED2"/>
    <w:rsid w:val="00412F0F"/>
    <w:rsid w:val="00413329"/>
    <w:rsid w:val="004134CE"/>
    <w:rsid w:val="004136A8"/>
    <w:rsid w:val="00415139"/>
    <w:rsid w:val="004166BB"/>
    <w:rsid w:val="004174CD"/>
    <w:rsid w:val="004241AA"/>
    <w:rsid w:val="0042422E"/>
    <w:rsid w:val="0043190E"/>
    <w:rsid w:val="00431A8D"/>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0E4F"/>
    <w:rsid w:val="004A123F"/>
    <w:rsid w:val="004A2172"/>
    <w:rsid w:val="004B138F"/>
    <w:rsid w:val="004B412A"/>
    <w:rsid w:val="004B576C"/>
    <w:rsid w:val="004B772A"/>
    <w:rsid w:val="004C0E68"/>
    <w:rsid w:val="004C302F"/>
    <w:rsid w:val="004C4609"/>
    <w:rsid w:val="004C4B8A"/>
    <w:rsid w:val="004C52EF"/>
    <w:rsid w:val="004C5F34"/>
    <w:rsid w:val="004C600C"/>
    <w:rsid w:val="004C6E15"/>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E51"/>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6CAC"/>
    <w:rsid w:val="00573401"/>
    <w:rsid w:val="00576714"/>
    <w:rsid w:val="0057685A"/>
    <w:rsid w:val="005809EE"/>
    <w:rsid w:val="005847EF"/>
    <w:rsid w:val="005851E6"/>
    <w:rsid w:val="0058530C"/>
    <w:rsid w:val="005878B7"/>
    <w:rsid w:val="00592C9A"/>
    <w:rsid w:val="00593DF8"/>
    <w:rsid w:val="00595745"/>
    <w:rsid w:val="005A0E18"/>
    <w:rsid w:val="005A12A5"/>
    <w:rsid w:val="005A3790"/>
    <w:rsid w:val="005A3CCB"/>
    <w:rsid w:val="005A6D13"/>
    <w:rsid w:val="005B031F"/>
    <w:rsid w:val="005B3298"/>
    <w:rsid w:val="005B5516"/>
    <w:rsid w:val="005B5D2B"/>
    <w:rsid w:val="005C10F1"/>
    <w:rsid w:val="005C1496"/>
    <w:rsid w:val="005C17C5"/>
    <w:rsid w:val="005C2B21"/>
    <w:rsid w:val="005C2C00"/>
    <w:rsid w:val="005C49E3"/>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4BB"/>
    <w:rsid w:val="00645750"/>
    <w:rsid w:val="00650692"/>
    <w:rsid w:val="006508D3"/>
    <w:rsid w:val="00650AFA"/>
    <w:rsid w:val="00654BDC"/>
    <w:rsid w:val="00662B77"/>
    <w:rsid w:val="00662D0E"/>
    <w:rsid w:val="00663265"/>
    <w:rsid w:val="0066345F"/>
    <w:rsid w:val="0066485B"/>
    <w:rsid w:val="00665039"/>
    <w:rsid w:val="006651DD"/>
    <w:rsid w:val="0067036E"/>
    <w:rsid w:val="00671693"/>
    <w:rsid w:val="006757AA"/>
    <w:rsid w:val="0068127E"/>
    <w:rsid w:val="00681790"/>
    <w:rsid w:val="006823AA"/>
    <w:rsid w:val="0068307B"/>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AB3"/>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49A6"/>
    <w:rsid w:val="00766E12"/>
    <w:rsid w:val="0077098E"/>
    <w:rsid w:val="00771287"/>
    <w:rsid w:val="0077149E"/>
    <w:rsid w:val="00777518"/>
    <w:rsid w:val="0077779E"/>
    <w:rsid w:val="00780FB6"/>
    <w:rsid w:val="0078552A"/>
    <w:rsid w:val="00785729"/>
    <w:rsid w:val="00786058"/>
    <w:rsid w:val="007901C7"/>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1341"/>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FD"/>
    <w:rsid w:val="00917E0C"/>
    <w:rsid w:val="00920711"/>
    <w:rsid w:val="00921A1E"/>
    <w:rsid w:val="00924EA9"/>
    <w:rsid w:val="009253DC"/>
    <w:rsid w:val="00925CE1"/>
    <w:rsid w:val="00925F5C"/>
    <w:rsid w:val="00930897"/>
    <w:rsid w:val="009320D2"/>
    <w:rsid w:val="00932C77"/>
    <w:rsid w:val="0093417F"/>
    <w:rsid w:val="00934AC2"/>
    <w:rsid w:val="009375BB"/>
    <w:rsid w:val="009418E9"/>
    <w:rsid w:val="00942BC4"/>
    <w:rsid w:val="00946044"/>
    <w:rsid w:val="009465AB"/>
    <w:rsid w:val="00946DEE"/>
    <w:rsid w:val="00953499"/>
    <w:rsid w:val="00954A16"/>
    <w:rsid w:val="0095696D"/>
    <w:rsid w:val="00960707"/>
    <w:rsid w:val="0096482F"/>
    <w:rsid w:val="00964E3A"/>
    <w:rsid w:val="00967126"/>
    <w:rsid w:val="00970EAE"/>
    <w:rsid w:val="00971627"/>
    <w:rsid w:val="00972797"/>
    <w:rsid w:val="0097279D"/>
    <w:rsid w:val="00975A61"/>
    <w:rsid w:val="00976837"/>
    <w:rsid w:val="00980311"/>
    <w:rsid w:val="009807EF"/>
    <w:rsid w:val="0098170E"/>
    <w:rsid w:val="0098285C"/>
    <w:rsid w:val="00983B56"/>
    <w:rsid w:val="009847FD"/>
    <w:rsid w:val="009851B3"/>
    <w:rsid w:val="00985300"/>
    <w:rsid w:val="009864C0"/>
    <w:rsid w:val="00986720"/>
    <w:rsid w:val="00987F00"/>
    <w:rsid w:val="0099403D"/>
    <w:rsid w:val="00995B0B"/>
    <w:rsid w:val="009A1883"/>
    <w:rsid w:val="009A39F5"/>
    <w:rsid w:val="009A4588"/>
    <w:rsid w:val="009A5EA5"/>
    <w:rsid w:val="009B00C2"/>
    <w:rsid w:val="009B26AB"/>
    <w:rsid w:val="009B3476"/>
    <w:rsid w:val="009B39BC"/>
    <w:rsid w:val="009B5069"/>
    <w:rsid w:val="009B66D8"/>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56A"/>
    <w:rsid w:val="00A227E0"/>
    <w:rsid w:val="00A232E4"/>
    <w:rsid w:val="00A24AAD"/>
    <w:rsid w:val="00A26A8A"/>
    <w:rsid w:val="00A27255"/>
    <w:rsid w:val="00A32304"/>
    <w:rsid w:val="00A3420E"/>
    <w:rsid w:val="00A35D66"/>
    <w:rsid w:val="00A41085"/>
    <w:rsid w:val="00A425FA"/>
    <w:rsid w:val="00A43960"/>
    <w:rsid w:val="00A46902"/>
    <w:rsid w:val="00A50903"/>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0037"/>
    <w:rsid w:val="00A932BB"/>
    <w:rsid w:val="00A93579"/>
    <w:rsid w:val="00A93934"/>
    <w:rsid w:val="00A95D51"/>
    <w:rsid w:val="00AA18AE"/>
    <w:rsid w:val="00AA228B"/>
    <w:rsid w:val="00AA2650"/>
    <w:rsid w:val="00AA597A"/>
    <w:rsid w:val="00AA7E52"/>
    <w:rsid w:val="00AB111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056F"/>
    <w:rsid w:val="00AF1433"/>
    <w:rsid w:val="00AF48B4"/>
    <w:rsid w:val="00AF4923"/>
    <w:rsid w:val="00AF7C74"/>
    <w:rsid w:val="00B000AF"/>
    <w:rsid w:val="00B04E79"/>
    <w:rsid w:val="00B04FD2"/>
    <w:rsid w:val="00B05FD9"/>
    <w:rsid w:val="00B07488"/>
    <w:rsid w:val="00B075A2"/>
    <w:rsid w:val="00B10DD2"/>
    <w:rsid w:val="00B115DC"/>
    <w:rsid w:val="00B11952"/>
    <w:rsid w:val="00B11D41"/>
    <w:rsid w:val="00B14BB1"/>
    <w:rsid w:val="00B14BD2"/>
    <w:rsid w:val="00B1557F"/>
    <w:rsid w:val="00B1668D"/>
    <w:rsid w:val="00B17981"/>
    <w:rsid w:val="00B233BB"/>
    <w:rsid w:val="00B25612"/>
    <w:rsid w:val="00B26437"/>
    <w:rsid w:val="00B2678E"/>
    <w:rsid w:val="00B30647"/>
    <w:rsid w:val="00B31F0E"/>
    <w:rsid w:val="00B34F25"/>
    <w:rsid w:val="00B43672"/>
    <w:rsid w:val="00B453EB"/>
    <w:rsid w:val="00B46873"/>
    <w:rsid w:val="00B473D8"/>
    <w:rsid w:val="00B5165A"/>
    <w:rsid w:val="00B524C1"/>
    <w:rsid w:val="00B52C8D"/>
    <w:rsid w:val="00B564BF"/>
    <w:rsid w:val="00B6104E"/>
    <w:rsid w:val="00B610C7"/>
    <w:rsid w:val="00B62106"/>
    <w:rsid w:val="00B626A8"/>
    <w:rsid w:val="00B65695"/>
    <w:rsid w:val="00B66526"/>
    <w:rsid w:val="00B665A3"/>
    <w:rsid w:val="00B73BB4"/>
    <w:rsid w:val="00B757FD"/>
    <w:rsid w:val="00B80532"/>
    <w:rsid w:val="00B82039"/>
    <w:rsid w:val="00B82454"/>
    <w:rsid w:val="00B90097"/>
    <w:rsid w:val="00B90999"/>
    <w:rsid w:val="00B91AD7"/>
    <w:rsid w:val="00B92D23"/>
    <w:rsid w:val="00B95BC8"/>
    <w:rsid w:val="00B96E87"/>
    <w:rsid w:val="00BA146A"/>
    <w:rsid w:val="00BA2E5A"/>
    <w:rsid w:val="00BA32EE"/>
    <w:rsid w:val="00BA4E68"/>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1BF2"/>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2A2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FAB"/>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1A8"/>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4D5"/>
    <w:rsid w:val="00DE6EC2"/>
    <w:rsid w:val="00DF0834"/>
    <w:rsid w:val="00DF2707"/>
    <w:rsid w:val="00DF37A8"/>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AF6"/>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BF7"/>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558"/>
    <w:rsid w:val="00F176E4"/>
    <w:rsid w:val="00F20E5F"/>
    <w:rsid w:val="00F232C8"/>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2964"/>
    <w:rsid w:val="00F55DB7"/>
    <w:rsid w:val="00F5605D"/>
    <w:rsid w:val="00F6514B"/>
    <w:rsid w:val="00F6587F"/>
    <w:rsid w:val="00F67981"/>
    <w:rsid w:val="00F706CA"/>
    <w:rsid w:val="00F70F8D"/>
    <w:rsid w:val="00F71C5A"/>
    <w:rsid w:val="00F733A4"/>
    <w:rsid w:val="00F7544F"/>
    <w:rsid w:val="00F7758F"/>
    <w:rsid w:val="00F82811"/>
    <w:rsid w:val="00F83625"/>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DE6EC-5C35-45C1-98AE-4471D72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52964"/>
    <w:rPr>
      <w:sz w:val="16"/>
      <w:szCs w:val="16"/>
    </w:rPr>
  </w:style>
  <w:style w:type="paragraph" w:styleId="CommentText">
    <w:name w:val="annotation text"/>
    <w:basedOn w:val="Normal"/>
    <w:link w:val="CommentTextChar"/>
    <w:semiHidden/>
    <w:unhideWhenUsed/>
    <w:rsid w:val="00F52964"/>
    <w:rPr>
      <w:sz w:val="20"/>
      <w:szCs w:val="20"/>
    </w:rPr>
  </w:style>
  <w:style w:type="character" w:customStyle="1" w:styleId="CommentTextChar">
    <w:name w:val="Comment Text Char"/>
    <w:basedOn w:val="DefaultParagraphFont"/>
    <w:link w:val="CommentText"/>
    <w:semiHidden/>
    <w:rsid w:val="00F52964"/>
  </w:style>
  <w:style w:type="paragraph" w:styleId="CommentSubject">
    <w:name w:val="annotation subject"/>
    <w:basedOn w:val="CommentText"/>
    <w:next w:val="CommentText"/>
    <w:link w:val="CommentSubjectChar"/>
    <w:semiHidden/>
    <w:unhideWhenUsed/>
    <w:rsid w:val="00F52964"/>
    <w:rPr>
      <w:b/>
      <w:bCs/>
    </w:rPr>
  </w:style>
  <w:style w:type="character" w:customStyle="1" w:styleId="CommentSubjectChar">
    <w:name w:val="Comment Subject Char"/>
    <w:basedOn w:val="CommentTextChar"/>
    <w:link w:val="CommentSubject"/>
    <w:semiHidden/>
    <w:rsid w:val="00F52964"/>
    <w:rPr>
      <w:b/>
      <w:bCs/>
    </w:rPr>
  </w:style>
  <w:style w:type="character" w:styleId="Hyperlink">
    <w:name w:val="Hyperlink"/>
    <w:basedOn w:val="DefaultParagraphFont"/>
    <w:unhideWhenUsed/>
    <w:rsid w:val="004000A7"/>
    <w:rPr>
      <w:color w:val="0000FF" w:themeColor="hyperlink"/>
      <w:u w:val="single"/>
    </w:rPr>
  </w:style>
  <w:style w:type="paragraph" w:styleId="ListParagraph">
    <w:name w:val="List Paragraph"/>
    <w:basedOn w:val="Normal"/>
    <w:uiPriority w:val="34"/>
    <w:qFormat/>
    <w:rsid w:val="00104DC1"/>
    <w:pPr>
      <w:ind w:left="720"/>
      <w:contextualSpacing/>
    </w:pPr>
  </w:style>
  <w:style w:type="paragraph" w:styleId="Revision">
    <w:name w:val="Revision"/>
    <w:hidden/>
    <w:uiPriority w:val="99"/>
    <w:semiHidden/>
    <w:rsid w:val="00942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5712</Characters>
  <Application>Microsoft Office Word</Application>
  <DocSecurity>4</DocSecurity>
  <Lines>121</Lines>
  <Paragraphs>42</Paragraphs>
  <ScaleCrop>false</ScaleCrop>
  <HeadingPairs>
    <vt:vector size="2" baseType="variant">
      <vt:variant>
        <vt:lpstr>Title</vt:lpstr>
      </vt:variant>
      <vt:variant>
        <vt:i4>1</vt:i4>
      </vt:variant>
    </vt:vector>
  </HeadingPairs>
  <TitlesOfParts>
    <vt:vector size="1" baseType="lpstr">
      <vt:lpstr>BA - HB03620 (Committee Report (Substituted))</vt:lpstr>
    </vt:vector>
  </TitlesOfParts>
  <Company>State of Texas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22574</dc:subject>
  <dc:creator>State of Texas</dc:creator>
  <dc:description>HB 3620 by Turner, Chris-(H)Business &amp; Industry (Substitute Document Number: 87R 19037)</dc:description>
  <cp:lastModifiedBy>Stacey Nicchio</cp:lastModifiedBy>
  <cp:revision>2</cp:revision>
  <cp:lastPrinted>2003-11-26T17:21:00Z</cp:lastPrinted>
  <dcterms:created xsi:type="dcterms:W3CDTF">2021-04-23T21:21:00Z</dcterms:created>
  <dcterms:modified xsi:type="dcterms:W3CDTF">2021-04-23T21:21:00Z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21.113.1096</vt:lpwstr>
  </property>
</Properties>
</file>