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C5607" w14:paraId="0FD8AE4C" w14:textId="77777777" w:rsidTr="00345119">
        <w:tc>
          <w:tcPr>
            <w:tcW w:w="9576" w:type="dxa"/>
            <w:noWrap/>
          </w:tcPr>
          <w:p w14:paraId="7142197C" w14:textId="77777777" w:rsidR="008423E4" w:rsidRPr="0022177D" w:rsidRDefault="008565B3" w:rsidP="006969E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6A36404" w14:textId="77777777" w:rsidR="008423E4" w:rsidRPr="0022177D" w:rsidRDefault="008423E4" w:rsidP="006969E4">
      <w:pPr>
        <w:jc w:val="center"/>
      </w:pPr>
    </w:p>
    <w:p w14:paraId="4540AF17" w14:textId="77777777" w:rsidR="008423E4" w:rsidRPr="00B31F0E" w:rsidRDefault="008423E4" w:rsidP="006969E4"/>
    <w:p w14:paraId="5D89E3B0" w14:textId="77777777" w:rsidR="008423E4" w:rsidRPr="00742794" w:rsidRDefault="008423E4" w:rsidP="006969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5607" w14:paraId="69AB8692" w14:textId="77777777" w:rsidTr="00345119">
        <w:tc>
          <w:tcPr>
            <w:tcW w:w="9576" w:type="dxa"/>
          </w:tcPr>
          <w:p w14:paraId="0DF0CB14" w14:textId="0958FCE7" w:rsidR="008423E4" w:rsidRPr="00861995" w:rsidRDefault="008565B3" w:rsidP="006969E4">
            <w:pPr>
              <w:jc w:val="right"/>
            </w:pPr>
            <w:r>
              <w:t>H.B. 3630</w:t>
            </w:r>
          </w:p>
        </w:tc>
      </w:tr>
      <w:tr w:rsidR="00BC5607" w14:paraId="33A31EA9" w14:textId="77777777" w:rsidTr="00345119">
        <w:tc>
          <w:tcPr>
            <w:tcW w:w="9576" w:type="dxa"/>
          </w:tcPr>
          <w:p w14:paraId="745673BD" w14:textId="64F34FFA" w:rsidR="008423E4" w:rsidRPr="00861995" w:rsidRDefault="008565B3" w:rsidP="006969E4">
            <w:pPr>
              <w:jc w:val="right"/>
            </w:pPr>
            <w:r>
              <w:t xml:space="preserve">By: </w:t>
            </w:r>
            <w:r w:rsidR="001B66EB">
              <w:t>Metcalf</w:t>
            </w:r>
          </w:p>
        </w:tc>
      </w:tr>
      <w:tr w:rsidR="00BC5607" w14:paraId="797C5D43" w14:textId="77777777" w:rsidTr="00345119">
        <w:tc>
          <w:tcPr>
            <w:tcW w:w="9576" w:type="dxa"/>
          </w:tcPr>
          <w:p w14:paraId="13DBFCC2" w14:textId="265554F6" w:rsidR="008423E4" w:rsidRPr="00861995" w:rsidRDefault="008565B3" w:rsidP="006969E4">
            <w:pPr>
              <w:jc w:val="right"/>
            </w:pPr>
            <w:r>
              <w:t>Transportation</w:t>
            </w:r>
          </w:p>
        </w:tc>
      </w:tr>
      <w:tr w:rsidR="00BC5607" w14:paraId="75867F04" w14:textId="77777777" w:rsidTr="00345119">
        <w:tc>
          <w:tcPr>
            <w:tcW w:w="9576" w:type="dxa"/>
          </w:tcPr>
          <w:p w14:paraId="3312DBC9" w14:textId="1769899C" w:rsidR="008423E4" w:rsidRDefault="008565B3" w:rsidP="006969E4">
            <w:pPr>
              <w:jc w:val="right"/>
            </w:pPr>
            <w:r>
              <w:t>Committee Report (Unamended)</w:t>
            </w:r>
          </w:p>
        </w:tc>
      </w:tr>
    </w:tbl>
    <w:p w14:paraId="43C3A3DB" w14:textId="77777777" w:rsidR="008423E4" w:rsidRDefault="008423E4" w:rsidP="006969E4">
      <w:pPr>
        <w:tabs>
          <w:tab w:val="right" w:pos="9360"/>
        </w:tabs>
      </w:pPr>
    </w:p>
    <w:p w14:paraId="4371D583" w14:textId="77777777" w:rsidR="008423E4" w:rsidRDefault="008423E4" w:rsidP="006969E4"/>
    <w:p w14:paraId="0118CAFA" w14:textId="77777777" w:rsidR="008423E4" w:rsidRDefault="008423E4" w:rsidP="006969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C5607" w14:paraId="1E2BD7CB" w14:textId="77777777" w:rsidTr="00345119">
        <w:tc>
          <w:tcPr>
            <w:tcW w:w="9576" w:type="dxa"/>
          </w:tcPr>
          <w:p w14:paraId="2F2F77C4" w14:textId="77777777" w:rsidR="008423E4" w:rsidRPr="00A8133F" w:rsidRDefault="008565B3" w:rsidP="006969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B1274B8" w14:textId="77777777" w:rsidR="008423E4" w:rsidRDefault="008423E4" w:rsidP="006969E4"/>
          <w:p w14:paraId="1E148602" w14:textId="4074BDF6" w:rsidR="008423E4" w:rsidRDefault="008565B3" w:rsidP="00696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honor the selfless sacrifice made by Sergeant</w:t>
            </w:r>
            <w:r w:rsidRPr="00697486">
              <w:t xml:space="preserve"> Stacey Baumgartner</w:t>
            </w:r>
            <w:r>
              <w:t>, who died in the line of duty while in pursuit of</w:t>
            </w:r>
            <w:r>
              <w:t xml:space="preserve"> another vehicle. H.B. 3630 seeks to recognize the service of Sergeant Baumgartner by designating a portion of State Highway 242 as the Sergeant Stacey Baumgartner Memorial Highway</w:t>
            </w:r>
            <w:r w:rsidR="007144A6">
              <w:t>.</w:t>
            </w:r>
          </w:p>
          <w:p w14:paraId="1465BDB7" w14:textId="77777777" w:rsidR="008423E4" w:rsidRPr="00E26B13" w:rsidRDefault="008423E4" w:rsidP="006969E4">
            <w:pPr>
              <w:rPr>
                <w:b/>
              </w:rPr>
            </w:pPr>
          </w:p>
        </w:tc>
      </w:tr>
      <w:tr w:rsidR="00BC5607" w14:paraId="3E16AB4C" w14:textId="77777777" w:rsidTr="00345119">
        <w:tc>
          <w:tcPr>
            <w:tcW w:w="9576" w:type="dxa"/>
          </w:tcPr>
          <w:p w14:paraId="13025713" w14:textId="77777777" w:rsidR="0017725B" w:rsidRDefault="008565B3" w:rsidP="006969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D31C96" w14:textId="77777777" w:rsidR="0017725B" w:rsidRDefault="0017725B" w:rsidP="006969E4">
            <w:pPr>
              <w:rPr>
                <w:b/>
                <w:u w:val="single"/>
              </w:rPr>
            </w:pPr>
          </w:p>
          <w:p w14:paraId="4CFC9888" w14:textId="77777777" w:rsidR="001B27A4" w:rsidRPr="001B27A4" w:rsidRDefault="008565B3" w:rsidP="006969E4">
            <w:pPr>
              <w:jc w:val="both"/>
            </w:pPr>
            <w:r>
              <w:t>It is the committee's opinion that this bill do</w:t>
            </w:r>
            <w:r>
              <w:t>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17484C8" w14:textId="77777777" w:rsidR="0017725B" w:rsidRPr="0017725B" w:rsidRDefault="0017725B" w:rsidP="006969E4">
            <w:pPr>
              <w:rPr>
                <w:b/>
                <w:u w:val="single"/>
              </w:rPr>
            </w:pPr>
          </w:p>
        </w:tc>
      </w:tr>
      <w:tr w:rsidR="00BC5607" w14:paraId="12881D8B" w14:textId="77777777" w:rsidTr="00345119">
        <w:tc>
          <w:tcPr>
            <w:tcW w:w="9576" w:type="dxa"/>
          </w:tcPr>
          <w:p w14:paraId="06B656C2" w14:textId="77777777" w:rsidR="008423E4" w:rsidRPr="00A8133F" w:rsidRDefault="008565B3" w:rsidP="006969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C2B0348" w14:textId="77777777" w:rsidR="008423E4" w:rsidRDefault="008423E4" w:rsidP="006969E4"/>
          <w:p w14:paraId="39299A7A" w14:textId="77777777" w:rsidR="001B27A4" w:rsidRDefault="008565B3" w:rsidP="00696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14:paraId="0C181271" w14:textId="77777777" w:rsidR="008423E4" w:rsidRPr="00E21FDC" w:rsidRDefault="008423E4" w:rsidP="006969E4">
            <w:pPr>
              <w:rPr>
                <w:b/>
              </w:rPr>
            </w:pPr>
          </w:p>
        </w:tc>
      </w:tr>
      <w:tr w:rsidR="00BC5607" w14:paraId="00FE0CB3" w14:textId="77777777" w:rsidTr="00345119">
        <w:tc>
          <w:tcPr>
            <w:tcW w:w="9576" w:type="dxa"/>
          </w:tcPr>
          <w:p w14:paraId="0AE22295" w14:textId="77777777" w:rsidR="008423E4" w:rsidRPr="00A8133F" w:rsidRDefault="008565B3" w:rsidP="006969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5573BD" w14:textId="77777777" w:rsidR="008423E4" w:rsidRDefault="008423E4" w:rsidP="006969E4"/>
          <w:p w14:paraId="0945E9B0" w14:textId="7028D743" w:rsidR="009C36CD" w:rsidRPr="009C36CD" w:rsidRDefault="008565B3" w:rsidP="00696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3630 amends the Transportation Code to designate the portion of </w:t>
            </w:r>
            <w:r w:rsidRPr="001B27A4">
              <w:t xml:space="preserve">State Highway 242 </w:t>
            </w:r>
            <w:r w:rsidRPr="001B27A4">
              <w:t>in Montgomery County between its intersection with Interstate Highway 69 and its intersection with Farm-to-Market Road 1485</w:t>
            </w:r>
            <w:r>
              <w:t xml:space="preserve"> as </w:t>
            </w:r>
            <w:r w:rsidRPr="001B27A4">
              <w:t>the Sergeant Sta</w:t>
            </w:r>
            <w:r>
              <w:t xml:space="preserve">cey Baumgartner Memorial Highway, in addition to any other designation. The bill requires the Texas Department of Transportation, subject to a grant or donation of funds, to </w:t>
            </w:r>
            <w:r w:rsidRPr="001B27A4">
              <w:t>design and construct markers indicating the designation as the Sergeant Stacey Bau</w:t>
            </w:r>
            <w:r w:rsidRPr="001B27A4">
              <w:t>mgartner Memorial Highway and any other appropriate information</w:t>
            </w:r>
            <w:r>
              <w:t xml:space="preserve"> and to </w:t>
            </w:r>
            <w:r w:rsidRPr="001B27A4">
              <w:t>erect a marker at each end of the highway and at appropriate intermediate sites along the highway</w:t>
            </w:r>
            <w:r w:rsidR="00A5771F">
              <w:t>.</w:t>
            </w:r>
          </w:p>
          <w:p w14:paraId="5A22B81D" w14:textId="77777777" w:rsidR="008423E4" w:rsidRPr="00835628" w:rsidRDefault="008423E4" w:rsidP="006969E4">
            <w:pPr>
              <w:rPr>
                <w:b/>
              </w:rPr>
            </w:pPr>
          </w:p>
        </w:tc>
      </w:tr>
      <w:tr w:rsidR="00BC5607" w14:paraId="2904A829" w14:textId="77777777" w:rsidTr="00345119">
        <w:tc>
          <w:tcPr>
            <w:tcW w:w="9576" w:type="dxa"/>
          </w:tcPr>
          <w:p w14:paraId="2D39F28A" w14:textId="77777777" w:rsidR="008423E4" w:rsidRPr="00A8133F" w:rsidRDefault="008565B3" w:rsidP="006969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31A64DD" w14:textId="77777777" w:rsidR="008423E4" w:rsidRDefault="008423E4" w:rsidP="006969E4"/>
          <w:p w14:paraId="469C3143" w14:textId="77777777" w:rsidR="008423E4" w:rsidRPr="003624F2" w:rsidRDefault="008565B3" w:rsidP="00696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11AB7A8" w14:textId="77777777" w:rsidR="008423E4" w:rsidRPr="00233FDB" w:rsidRDefault="008423E4" w:rsidP="006969E4">
            <w:pPr>
              <w:rPr>
                <w:b/>
              </w:rPr>
            </w:pPr>
          </w:p>
        </w:tc>
      </w:tr>
    </w:tbl>
    <w:p w14:paraId="32B3F7C0" w14:textId="77777777" w:rsidR="008423E4" w:rsidRPr="00BE0E75" w:rsidRDefault="008423E4" w:rsidP="006969E4">
      <w:pPr>
        <w:jc w:val="both"/>
        <w:rPr>
          <w:rFonts w:ascii="Arial" w:hAnsi="Arial"/>
          <w:sz w:val="16"/>
          <w:szCs w:val="16"/>
        </w:rPr>
      </w:pPr>
    </w:p>
    <w:p w14:paraId="3D3445D6" w14:textId="77777777" w:rsidR="004108C3" w:rsidRPr="008423E4" w:rsidRDefault="004108C3" w:rsidP="006969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F8A45" w14:textId="77777777" w:rsidR="00000000" w:rsidRDefault="008565B3">
      <w:r>
        <w:separator/>
      </w:r>
    </w:p>
  </w:endnote>
  <w:endnote w:type="continuationSeparator" w:id="0">
    <w:p w14:paraId="4BE7D011" w14:textId="77777777" w:rsidR="00000000" w:rsidRDefault="008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9E8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5607" w14:paraId="5E00C4B7" w14:textId="77777777" w:rsidTr="009C1E9A">
      <w:trPr>
        <w:cantSplit/>
      </w:trPr>
      <w:tc>
        <w:tcPr>
          <w:tcW w:w="0" w:type="pct"/>
        </w:tcPr>
        <w:p w14:paraId="0F35E8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244A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46AF6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C3CA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93980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5607" w14:paraId="25E885EF" w14:textId="77777777" w:rsidTr="009C1E9A">
      <w:trPr>
        <w:cantSplit/>
      </w:trPr>
      <w:tc>
        <w:tcPr>
          <w:tcW w:w="0" w:type="pct"/>
        </w:tcPr>
        <w:p w14:paraId="5E8788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9174C3" w14:textId="0D7B1A23" w:rsidR="00EC379B" w:rsidRPr="009C1E9A" w:rsidRDefault="008565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20313</w:t>
          </w:r>
        </w:p>
      </w:tc>
      <w:tc>
        <w:tcPr>
          <w:tcW w:w="2453" w:type="pct"/>
        </w:tcPr>
        <w:p w14:paraId="37392260" w14:textId="76494469" w:rsidR="00EC379B" w:rsidRDefault="008565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F3EE4">
            <w:t>21.105.1949</w:t>
          </w:r>
          <w:r>
            <w:fldChar w:fldCharType="end"/>
          </w:r>
        </w:p>
      </w:tc>
    </w:tr>
    <w:tr w:rsidR="00BC5607" w14:paraId="52455561" w14:textId="77777777" w:rsidTr="009C1E9A">
      <w:trPr>
        <w:cantSplit/>
      </w:trPr>
      <w:tc>
        <w:tcPr>
          <w:tcW w:w="0" w:type="pct"/>
        </w:tcPr>
        <w:p w14:paraId="6466D91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8A4560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385F7C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57E887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5607" w14:paraId="41D1E2C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8E94D85" w14:textId="5927F3C3" w:rsidR="00EC379B" w:rsidRDefault="008565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969E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94FB4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BF6A98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0B5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D3621" w14:textId="77777777" w:rsidR="00000000" w:rsidRDefault="008565B3">
      <w:r>
        <w:separator/>
      </w:r>
    </w:p>
  </w:footnote>
  <w:footnote w:type="continuationSeparator" w:id="0">
    <w:p w14:paraId="27AAF010" w14:textId="77777777" w:rsidR="00000000" w:rsidRDefault="0085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CD92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CC3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99B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A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84E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27A4"/>
    <w:rsid w:val="001B3BFA"/>
    <w:rsid w:val="001B66EB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77F05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D1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9E4"/>
    <w:rsid w:val="00697486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4A6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3EE4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5B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19FC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1AC"/>
    <w:rsid w:val="00A46902"/>
    <w:rsid w:val="00A50CDB"/>
    <w:rsid w:val="00A51F3E"/>
    <w:rsid w:val="00A5364B"/>
    <w:rsid w:val="00A54142"/>
    <w:rsid w:val="00A54C42"/>
    <w:rsid w:val="00A572B1"/>
    <w:rsid w:val="00A5771F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AEB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07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3AC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73E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006E22-7090-437D-AABD-6E90C52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27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2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27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27A4"/>
    <w:rPr>
      <w:b/>
      <w:bCs/>
    </w:rPr>
  </w:style>
  <w:style w:type="character" w:styleId="Hyperlink">
    <w:name w:val="Hyperlink"/>
    <w:basedOn w:val="DefaultParagraphFont"/>
    <w:unhideWhenUsed/>
    <w:rsid w:val="0069748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771F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96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HB03630 (Committee Report (Unamended))</vt:lpstr>
    </vt:vector>
  </TitlesOfParts>
  <Company>State of Texas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20313</dc:subject>
  <dc:creator>State of Texas</dc:creator>
  <dc:description>HB 3630 by Metcalf-(H)Transportation</dc:description>
  <cp:lastModifiedBy>Lauren Bustamante</cp:lastModifiedBy>
  <cp:revision>2</cp:revision>
  <cp:lastPrinted>2003-11-26T17:21:00Z</cp:lastPrinted>
  <dcterms:created xsi:type="dcterms:W3CDTF">2021-04-27T01:43:00Z</dcterms:created>
  <dcterms:modified xsi:type="dcterms:W3CDTF">2021-04-27T01:43:00Z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21.105.1949</vt:lpwstr>
  </property>
</Properties>
</file>