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C7FBE" w14:paraId="39823BD2" w14:textId="77777777" w:rsidTr="00345119">
        <w:tc>
          <w:tcPr>
            <w:tcW w:w="9576" w:type="dxa"/>
            <w:noWrap/>
          </w:tcPr>
          <w:p w14:paraId="1AE40AE2" w14:textId="4D28DEAB" w:rsidR="008423E4" w:rsidRPr="0022177D" w:rsidRDefault="000158EF" w:rsidP="00F23295">
            <w:pPr>
              <w:pStyle w:val="Heading1"/>
            </w:pPr>
            <w:bookmarkStart w:id="0" w:name="_GoBack"/>
            <w:bookmarkEnd w:id="0"/>
            <w:r w:rsidRPr="00631897">
              <w:t>BILL ANALYSIS</w:t>
            </w:r>
          </w:p>
        </w:tc>
      </w:tr>
    </w:tbl>
    <w:p w14:paraId="543DB836" w14:textId="77777777" w:rsidR="008423E4" w:rsidRPr="0022177D" w:rsidRDefault="008423E4" w:rsidP="00F23295">
      <w:pPr>
        <w:jc w:val="center"/>
      </w:pPr>
    </w:p>
    <w:p w14:paraId="5ED0D00C" w14:textId="77777777" w:rsidR="008423E4" w:rsidRPr="00B31F0E" w:rsidRDefault="008423E4" w:rsidP="00F23295"/>
    <w:p w14:paraId="0BCA53CC" w14:textId="77777777" w:rsidR="008423E4" w:rsidRPr="00742794" w:rsidRDefault="008423E4" w:rsidP="00F23295">
      <w:pPr>
        <w:tabs>
          <w:tab w:val="right" w:pos="9360"/>
        </w:tabs>
      </w:pPr>
    </w:p>
    <w:tbl>
      <w:tblPr>
        <w:tblW w:w="0" w:type="auto"/>
        <w:tblLayout w:type="fixed"/>
        <w:tblLook w:val="01E0" w:firstRow="1" w:lastRow="1" w:firstColumn="1" w:lastColumn="1" w:noHBand="0" w:noVBand="0"/>
      </w:tblPr>
      <w:tblGrid>
        <w:gridCol w:w="9576"/>
      </w:tblGrid>
      <w:tr w:rsidR="009C7FBE" w14:paraId="774F24BA" w14:textId="77777777" w:rsidTr="00345119">
        <w:tc>
          <w:tcPr>
            <w:tcW w:w="9576" w:type="dxa"/>
          </w:tcPr>
          <w:p w14:paraId="6BFD811D" w14:textId="2CD11F90" w:rsidR="008423E4" w:rsidRPr="00861995" w:rsidRDefault="000158EF" w:rsidP="00F23295">
            <w:pPr>
              <w:jc w:val="right"/>
            </w:pPr>
            <w:r>
              <w:t>H.B. 3645</w:t>
            </w:r>
          </w:p>
        </w:tc>
      </w:tr>
      <w:tr w:rsidR="009C7FBE" w14:paraId="7E456229" w14:textId="77777777" w:rsidTr="00345119">
        <w:tc>
          <w:tcPr>
            <w:tcW w:w="9576" w:type="dxa"/>
          </w:tcPr>
          <w:p w14:paraId="3240E2B1" w14:textId="0F5CE4DF" w:rsidR="008423E4" w:rsidRPr="00861995" w:rsidRDefault="000158EF" w:rsidP="00F23295">
            <w:pPr>
              <w:jc w:val="right"/>
            </w:pPr>
            <w:r>
              <w:t xml:space="preserve">By: </w:t>
            </w:r>
            <w:r w:rsidR="00280007">
              <w:t>Cain</w:t>
            </w:r>
          </w:p>
        </w:tc>
      </w:tr>
      <w:tr w:rsidR="009C7FBE" w14:paraId="4265AA47" w14:textId="77777777" w:rsidTr="00345119">
        <w:tc>
          <w:tcPr>
            <w:tcW w:w="9576" w:type="dxa"/>
          </w:tcPr>
          <w:p w14:paraId="46D3B222" w14:textId="03FE7498" w:rsidR="008423E4" w:rsidRPr="00861995" w:rsidRDefault="000158EF" w:rsidP="00F23295">
            <w:pPr>
              <w:jc w:val="right"/>
            </w:pPr>
            <w:r>
              <w:t>Elections</w:t>
            </w:r>
          </w:p>
        </w:tc>
      </w:tr>
      <w:tr w:rsidR="009C7FBE" w14:paraId="75311FCA" w14:textId="77777777" w:rsidTr="00345119">
        <w:tc>
          <w:tcPr>
            <w:tcW w:w="9576" w:type="dxa"/>
          </w:tcPr>
          <w:p w14:paraId="51423D29" w14:textId="0038DD75" w:rsidR="008423E4" w:rsidRDefault="000158EF" w:rsidP="00F23295">
            <w:pPr>
              <w:jc w:val="right"/>
            </w:pPr>
            <w:r>
              <w:t>Committee Report (Unamended)</w:t>
            </w:r>
          </w:p>
        </w:tc>
      </w:tr>
    </w:tbl>
    <w:p w14:paraId="789D76AD" w14:textId="77777777" w:rsidR="008423E4" w:rsidRDefault="008423E4" w:rsidP="00F23295">
      <w:pPr>
        <w:tabs>
          <w:tab w:val="right" w:pos="9360"/>
        </w:tabs>
      </w:pPr>
    </w:p>
    <w:p w14:paraId="4BDEB313" w14:textId="77777777" w:rsidR="008423E4" w:rsidRDefault="008423E4" w:rsidP="00F23295"/>
    <w:p w14:paraId="3988ACDB" w14:textId="77777777" w:rsidR="008423E4" w:rsidRDefault="008423E4" w:rsidP="00F23295"/>
    <w:tbl>
      <w:tblPr>
        <w:tblW w:w="0" w:type="auto"/>
        <w:tblCellMar>
          <w:left w:w="115" w:type="dxa"/>
          <w:right w:w="115" w:type="dxa"/>
        </w:tblCellMar>
        <w:tblLook w:val="01E0" w:firstRow="1" w:lastRow="1" w:firstColumn="1" w:lastColumn="1" w:noHBand="0" w:noVBand="0"/>
      </w:tblPr>
      <w:tblGrid>
        <w:gridCol w:w="9360"/>
      </w:tblGrid>
      <w:tr w:rsidR="009C7FBE" w14:paraId="61C67DFE" w14:textId="77777777" w:rsidTr="00345119">
        <w:tc>
          <w:tcPr>
            <w:tcW w:w="9576" w:type="dxa"/>
          </w:tcPr>
          <w:p w14:paraId="4B5C15F0" w14:textId="77777777" w:rsidR="008423E4" w:rsidRPr="00A8133F" w:rsidRDefault="000158EF" w:rsidP="00F23295">
            <w:pPr>
              <w:rPr>
                <w:b/>
              </w:rPr>
            </w:pPr>
            <w:r w:rsidRPr="009C1E9A">
              <w:rPr>
                <w:b/>
                <w:u w:val="single"/>
              </w:rPr>
              <w:t>BACKGROUND AND PURPOSE</w:t>
            </w:r>
            <w:r>
              <w:rPr>
                <w:b/>
              </w:rPr>
              <w:t xml:space="preserve"> </w:t>
            </w:r>
          </w:p>
          <w:p w14:paraId="26C283DC" w14:textId="77777777" w:rsidR="008423E4" w:rsidRDefault="008423E4" w:rsidP="00F23295"/>
          <w:p w14:paraId="0F496970" w14:textId="31C93705" w:rsidR="008423E4" w:rsidRDefault="000158EF" w:rsidP="00F23295">
            <w:pPr>
              <w:pStyle w:val="Header"/>
              <w:tabs>
                <w:tab w:val="clear" w:pos="4320"/>
                <w:tab w:val="clear" w:pos="8640"/>
              </w:tabs>
              <w:jc w:val="both"/>
            </w:pPr>
            <w:r>
              <w:t xml:space="preserve">It has been noted that state election law does not provide an offense for a voter who votes or attempts to vote in an election in Texas after </w:t>
            </w:r>
            <w:r>
              <w:t>voting in another state in an election in which a federal office appears on the ballot and the election day for both states is the same day. There have been calls to criminalize this conduct in efforts to ensure elections in Texas remain fair and secure</w:t>
            </w:r>
            <w:r w:rsidR="00280007" w:rsidRPr="00280007">
              <w:t>. H</w:t>
            </w:r>
            <w:r>
              <w:t>.</w:t>
            </w:r>
            <w:r w:rsidR="00280007" w:rsidRPr="00280007">
              <w:t>B</w:t>
            </w:r>
            <w:r>
              <w:t>.</w:t>
            </w:r>
            <w:r w:rsidR="00280007" w:rsidRPr="00280007">
              <w:t xml:space="preserve"> 3645</w:t>
            </w:r>
            <w:r>
              <w:t xml:space="preserve"> seeks to remedy this situation by expanding the conduct that includes an illegal voting offense to include voting in such a manner</w:t>
            </w:r>
            <w:r w:rsidR="00280007" w:rsidRPr="00280007">
              <w:t>.</w:t>
            </w:r>
          </w:p>
          <w:p w14:paraId="0E5EB15A" w14:textId="77777777" w:rsidR="008423E4" w:rsidRPr="00E26B13" w:rsidRDefault="008423E4" w:rsidP="00F23295">
            <w:pPr>
              <w:rPr>
                <w:b/>
              </w:rPr>
            </w:pPr>
          </w:p>
        </w:tc>
      </w:tr>
      <w:tr w:rsidR="009C7FBE" w14:paraId="025706B7" w14:textId="77777777" w:rsidTr="00345119">
        <w:tc>
          <w:tcPr>
            <w:tcW w:w="9576" w:type="dxa"/>
          </w:tcPr>
          <w:p w14:paraId="16DC713D" w14:textId="77777777" w:rsidR="0017725B" w:rsidRDefault="000158EF" w:rsidP="00F23295">
            <w:pPr>
              <w:rPr>
                <w:b/>
                <w:u w:val="single"/>
              </w:rPr>
            </w:pPr>
            <w:r>
              <w:rPr>
                <w:b/>
                <w:u w:val="single"/>
              </w:rPr>
              <w:t>CRIMINAL JUSTICE IMPACT</w:t>
            </w:r>
          </w:p>
          <w:p w14:paraId="21F0DD38" w14:textId="77777777" w:rsidR="0017725B" w:rsidRDefault="0017725B" w:rsidP="00F23295">
            <w:pPr>
              <w:rPr>
                <w:b/>
                <w:u w:val="single"/>
              </w:rPr>
            </w:pPr>
          </w:p>
          <w:p w14:paraId="30637FB1" w14:textId="77777777" w:rsidR="00403087" w:rsidRPr="00403087" w:rsidRDefault="000158EF" w:rsidP="00F23295">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14:paraId="742674AD" w14:textId="77777777" w:rsidR="0017725B" w:rsidRPr="0017725B" w:rsidRDefault="0017725B" w:rsidP="00F23295">
            <w:pPr>
              <w:rPr>
                <w:b/>
                <w:u w:val="single"/>
              </w:rPr>
            </w:pPr>
          </w:p>
        </w:tc>
      </w:tr>
      <w:tr w:rsidR="009C7FBE" w14:paraId="1A49CC7F" w14:textId="77777777" w:rsidTr="00345119">
        <w:tc>
          <w:tcPr>
            <w:tcW w:w="9576" w:type="dxa"/>
          </w:tcPr>
          <w:p w14:paraId="5FA94351" w14:textId="77777777" w:rsidR="008423E4" w:rsidRPr="00A8133F" w:rsidRDefault="000158EF" w:rsidP="00F23295">
            <w:pPr>
              <w:rPr>
                <w:b/>
              </w:rPr>
            </w:pPr>
            <w:r w:rsidRPr="009C1E9A">
              <w:rPr>
                <w:b/>
                <w:u w:val="single"/>
              </w:rPr>
              <w:t>RULEMAKING AUTHORITY</w:t>
            </w:r>
            <w:r>
              <w:rPr>
                <w:b/>
              </w:rPr>
              <w:t xml:space="preserve"> </w:t>
            </w:r>
          </w:p>
          <w:p w14:paraId="7B88540A" w14:textId="77777777" w:rsidR="008423E4" w:rsidRDefault="008423E4" w:rsidP="00F23295"/>
          <w:p w14:paraId="380CFDC4" w14:textId="77777777" w:rsidR="005D18A9" w:rsidRDefault="000158EF" w:rsidP="00F23295">
            <w:pPr>
              <w:pStyle w:val="Header"/>
              <w:tabs>
                <w:tab w:val="clear" w:pos="4320"/>
                <w:tab w:val="clear" w:pos="8640"/>
              </w:tabs>
              <w:jc w:val="both"/>
            </w:pPr>
            <w:r>
              <w:t>It is the committee's opinion that this bill do</w:t>
            </w:r>
            <w:r>
              <w:t>es not expressly grant any additional rulemaking authority to a state officer, department, agency, or institution.</w:t>
            </w:r>
          </w:p>
          <w:p w14:paraId="6570250A" w14:textId="77777777" w:rsidR="008423E4" w:rsidRPr="00E21FDC" w:rsidRDefault="008423E4" w:rsidP="00F23295">
            <w:pPr>
              <w:rPr>
                <w:b/>
              </w:rPr>
            </w:pPr>
          </w:p>
        </w:tc>
      </w:tr>
      <w:tr w:rsidR="009C7FBE" w14:paraId="5E646880" w14:textId="77777777" w:rsidTr="00345119">
        <w:tc>
          <w:tcPr>
            <w:tcW w:w="9576" w:type="dxa"/>
          </w:tcPr>
          <w:p w14:paraId="1C36F224" w14:textId="77777777" w:rsidR="008423E4" w:rsidRPr="00A8133F" w:rsidRDefault="000158EF" w:rsidP="00F23295">
            <w:pPr>
              <w:rPr>
                <w:b/>
              </w:rPr>
            </w:pPr>
            <w:r w:rsidRPr="009C1E9A">
              <w:rPr>
                <w:b/>
                <w:u w:val="single"/>
              </w:rPr>
              <w:t>ANALYSIS</w:t>
            </w:r>
            <w:r>
              <w:rPr>
                <w:b/>
              </w:rPr>
              <w:t xml:space="preserve"> </w:t>
            </w:r>
          </w:p>
          <w:p w14:paraId="02F405EE" w14:textId="77777777" w:rsidR="008423E4" w:rsidRDefault="008423E4" w:rsidP="00F23295"/>
          <w:p w14:paraId="66942D70" w14:textId="7B3661D1" w:rsidR="009C36CD" w:rsidRPr="009C36CD" w:rsidRDefault="000158EF" w:rsidP="00F23295">
            <w:pPr>
              <w:pStyle w:val="Header"/>
              <w:tabs>
                <w:tab w:val="clear" w:pos="4320"/>
                <w:tab w:val="clear" w:pos="8640"/>
              </w:tabs>
              <w:jc w:val="both"/>
            </w:pPr>
            <w:r>
              <w:t xml:space="preserve">H.B. 3645 amends the Election Code to expand the conduct that constitutes an illegal voting offense to include </w:t>
            </w:r>
            <w:r w:rsidRPr="00403087">
              <w:t xml:space="preserve">knowingly </w:t>
            </w:r>
            <w:r w:rsidR="00994A62" w:rsidRPr="00403087">
              <w:t>vot</w:t>
            </w:r>
            <w:r w:rsidR="00994A62">
              <w:t>ing</w:t>
            </w:r>
            <w:r w:rsidR="00994A62" w:rsidRPr="00403087">
              <w:t xml:space="preserve"> </w:t>
            </w:r>
            <w:r w:rsidRPr="00403087">
              <w:t xml:space="preserve">or </w:t>
            </w:r>
            <w:r w:rsidR="00994A62" w:rsidRPr="00403087">
              <w:t>attempt</w:t>
            </w:r>
            <w:r w:rsidR="00994A62">
              <w:t>ing</w:t>
            </w:r>
            <w:r w:rsidR="00994A62" w:rsidRPr="00403087">
              <w:t xml:space="preserve"> </w:t>
            </w:r>
            <w:r w:rsidRPr="00403087">
              <w:t xml:space="preserve">to vote in an election in </w:t>
            </w:r>
            <w:r>
              <w:t>Texas</w:t>
            </w:r>
            <w:r w:rsidRPr="00403087">
              <w:t xml:space="preserve"> after voting</w:t>
            </w:r>
            <w:r w:rsidR="005E62A7">
              <w:t xml:space="preserve"> </w:t>
            </w:r>
            <w:r w:rsidRPr="00403087">
              <w:t>in another state in an election in which a federal office appears on the ballot</w:t>
            </w:r>
            <w:r w:rsidR="00B84B79">
              <w:t xml:space="preserve"> and the election day for both states is the same day</w:t>
            </w:r>
            <w:r>
              <w:t>.</w:t>
            </w:r>
          </w:p>
          <w:p w14:paraId="5DA00172" w14:textId="77777777" w:rsidR="008423E4" w:rsidRPr="00835628" w:rsidRDefault="008423E4" w:rsidP="00F23295">
            <w:pPr>
              <w:rPr>
                <w:b/>
              </w:rPr>
            </w:pPr>
          </w:p>
        </w:tc>
      </w:tr>
      <w:tr w:rsidR="009C7FBE" w14:paraId="5BFCD0E8" w14:textId="77777777" w:rsidTr="00345119">
        <w:tc>
          <w:tcPr>
            <w:tcW w:w="9576" w:type="dxa"/>
          </w:tcPr>
          <w:p w14:paraId="4D09DA87" w14:textId="77777777" w:rsidR="008423E4" w:rsidRPr="00A8133F" w:rsidRDefault="000158EF" w:rsidP="00F23295">
            <w:pPr>
              <w:rPr>
                <w:b/>
              </w:rPr>
            </w:pPr>
            <w:r w:rsidRPr="009C1E9A">
              <w:rPr>
                <w:b/>
                <w:u w:val="single"/>
              </w:rPr>
              <w:t>EFFECTIVE DATE</w:t>
            </w:r>
            <w:r>
              <w:rPr>
                <w:b/>
              </w:rPr>
              <w:t xml:space="preserve"> </w:t>
            </w:r>
          </w:p>
          <w:p w14:paraId="0E1159B1" w14:textId="77777777" w:rsidR="008423E4" w:rsidRDefault="008423E4" w:rsidP="00F23295"/>
          <w:p w14:paraId="4AAA9D50" w14:textId="77777777" w:rsidR="008423E4" w:rsidRPr="003624F2" w:rsidRDefault="000158EF" w:rsidP="00F23295">
            <w:pPr>
              <w:pStyle w:val="Header"/>
              <w:tabs>
                <w:tab w:val="clear" w:pos="4320"/>
                <w:tab w:val="clear" w:pos="8640"/>
              </w:tabs>
              <w:jc w:val="both"/>
            </w:pPr>
            <w:r>
              <w:t>September 1, 2021.</w:t>
            </w:r>
          </w:p>
          <w:p w14:paraId="0E61E0E1" w14:textId="77777777" w:rsidR="008423E4" w:rsidRPr="00233FDB" w:rsidRDefault="008423E4" w:rsidP="00F23295">
            <w:pPr>
              <w:rPr>
                <w:b/>
              </w:rPr>
            </w:pPr>
          </w:p>
        </w:tc>
      </w:tr>
    </w:tbl>
    <w:p w14:paraId="0CE744D4" w14:textId="77777777" w:rsidR="008423E4" w:rsidRPr="00BE0E75" w:rsidRDefault="008423E4" w:rsidP="00F23295">
      <w:pPr>
        <w:jc w:val="both"/>
        <w:rPr>
          <w:rFonts w:ascii="Arial" w:hAnsi="Arial"/>
          <w:sz w:val="16"/>
          <w:szCs w:val="16"/>
        </w:rPr>
      </w:pPr>
    </w:p>
    <w:p w14:paraId="1F4825C0" w14:textId="77777777" w:rsidR="004108C3" w:rsidRPr="008423E4" w:rsidRDefault="004108C3" w:rsidP="00F2329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1AB4B" w14:textId="77777777" w:rsidR="00000000" w:rsidRDefault="000158EF">
      <w:r>
        <w:separator/>
      </w:r>
    </w:p>
  </w:endnote>
  <w:endnote w:type="continuationSeparator" w:id="0">
    <w:p w14:paraId="74B42356" w14:textId="77777777" w:rsidR="00000000" w:rsidRDefault="000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D1B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C7FBE" w14:paraId="53DE77C4" w14:textId="77777777" w:rsidTr="009C1E9A">
      <w:trPr>
        <w:cantSplit/>
      </w:trPr>
      <w:tc>
        <w:tcPr>
          <w:tcW w:w="0" w:type="pct"/>
        </w:tcPr>
        <w:p w14:paraId="6D2FFB9F" w14:textId="77777777" w:rsidR="00137D90" w:rsidRDefault="00137D90" w:rsidP="009C1E9A">
          <w:pPr>
            <w:pStyle w:val="Footer"/>
            <w:tabs>
              <w:tab w:val="clear" w:pos="8640"/>
              <w:tab w:val="right" w:pos="9360"/>
            </w:tabs>
          </w:pPr>
        </w:p>
      </w:tc>
      <w:tc>
        <w:tcPr>
          <w:tcW w:w="2395" w:type="pct"/>
        </w:tcPr>
        <w:p w14:paraId="64D50369" w14:textId="77777777" w:rsidR="00137D90" w:rsidRDefault="00137D90" w:rsidP="009C1E9A">
          <w:pPr>
            <w:pStyle w:val="Footer"/>
            <w:tabs>
              <w:tab w:val="clear" w:pos="8640"/>
              <w:tab w:val="right" w:pos="9360"/>
            </w:tabs>
          </w:pPr>
        </w:p>
        <w:p w14:paraId="5AF0CEB3" w14:textId="77777777" w:rsidR="001A4310" w:rsidRDefault="001A4310" w:rsidP="009C1E9A">
          <w:pPr>
            <w:pStyle w:val="Footer"/>
            <w:tabs>
              <w:tab w:val="clear" w:pos="8640"/>
              <w:tab w:val="right" w:pos="9360"/>
            </w:tabs>
          </w:pPr>
        </w:p>
        <w:p w14:paraId="63369705" w14:textId="77777777" w:rsidR="00137D90" w:rsidRDefault="00137D90" w:rsidP="009C1E9A">
          <w:pPr>
            <w:pStyle w:val="Footer"/>
            <w:tabs>
              <w:tab w:val="clear" w:pos="8640"/>
              <w:tab w:val="right" w:pos="9360"/>
            </w:tabs>
          </w:pPr>
        </w:p>
      </w:tc>
      <w:tc>
        <w:tcPr>
          <w:tcW w:w="2453" w:type="pct"/>
        </w:tcPr>
        <w:p w14:paraId="404C8D88" w14:textId="77777777" w:rsidR="00137D90" w:rsidRDefault="00137D90" w:rsidP="009C1E9A">
          <w:pPr>
            <w:pStyle w:val="Footer"/>
            <w:tabs>
              <w:tab w:val="clear" w:pos="8640"/>
              <w:tab w:val="right" w:pos="9360"/>
            </w:tabs>
            <w:jc w:val="right"/>
          </w:pPr>
        </w:p>
      </w:tc>
    </w:tr>
    <w:tr w:rsidR="009C7FBE" w14:paraId="609E1979" w14:textId="77777777" w:rsidTr="009C1E9A">
      <w:trPr>
        <w:cantSplit/>
      </w:trPr>
      <w:tc>
        <w:tcPr>
          <w:tcW w:w="0" w:type="pct"/>
        </w:tcPr>
        <w:p w14:paraId="18A5807C" w14:textId="77777777" w:rsidR="00EC379B" w:rsidRDefault="00EC379B" w:rsidP="009C1E9A">
          <w:pPr>
            <w:pStyle w:val="Footer"/>
            <w:tabs>
              <w:tab w:val="clear" w:pos="8640"/>
              <w:tab w:val="right" w:pos="9360"/>
            </w:tabs>
          </w:pPr>
        </w:p>
      </w:tc>
      <w:tc>
        <w:tcPr>
          <w:tcW w:w="2395" w:type="pct"/>
        </w:tcPr>
        <w:p w14:paraId="203EC634" w14:textId="576CD6C5" w:rsidR="00EC379B" w:rsidRPr="009C1E9A" w:rsidRDefault="000158EF" w:rsidP="009C1E9A">
          <w:pPr>
            <w:pStyle w:val="Footer"/>
            <w:tabs>
              <w:tab w:val="clear" w:pos="8640"/>
              <w:tab w:val="right" w:pos="9360"/>
            </w:tabs>
            <w:rPr>
              <w:rFonts w:ascii="Shruti" w:hAnsi="Shruti"/>
              <w:sz w:val="22"/>
            </w:rPr>
          </w:pPr>
          <w:r>
            <w:rPr>
              <w:rFonts w:ascii="Shruti" w:hAnsi="Shruti"/>
              <w:sz w:val="22"/>
            </w:rPr>
            <w:t>87R 22339</w:t>
          </w:r>
        </w:p>
      </w:tc>
      <w:tc>
        <w:tcPr>
          <w:tcW w:w="2453" w:type="pct"/>
        </w:tcPr>
        <w:p w14:paraId="2346725D" w14:textId="4DD25753" w:rsidR="00EC379B" w:rsidRDefault="000158EF" w:rsidP="009C1E9A">
          <w:pPr>
            <w:pStyle w:val="Footer"/>
            <w:tabs>
              <w:tab w:val="clear" w:pos="8640"/>
              <w:tab w:val="right" w:pos="9360"/>
            </w:tabs>
            <w:jc w:val="right"/>
          </w:pPr>
          <w:r>
            <w:fldChar w:fldCharType="begin"/>
          </w:r>
          <w:r>
            <w:instrText xml:space="preserve"> DOCPROPERTY  OTID  \* MERGEFORMAT </w:instrText>
          </w:r>
          <w:r>
            <w:fldChar w:fldCharType="separate"/>
          </w:r>
          <w:r w:rsidR="00607244">
            <w:t>21.115.1055</w:t>
          </w:r>
          <w:r>
            <w:fldChar w:fldCharType="end"/>
          </w:r>
        </w:p>
      </w:tc>
    </w:tr>
    <w:tr w:rsidR="009C7FBE" w14:paraId="011209C9" w14:textId="77777777" w:rsidTr="009C1E9A">
      <w:trPr>
        <w:cantSplit/>
      </w:trPr>
      <w:tc>
        <w:tcPr>
          <w:tcW w:w="0" w:type="pct"/>
        </w:tcPr>
        <w:p w14:paraId="2C441FEF" w14:textId="77777777" w:rsidR="00EC379B" w:rsidRDefault="00EC379B" w:rsidP="009C1E9A">
          <w:pPr>
            <w:pStyle w:val="Footer"/>
            <w:tabs>
              <w:tab w:val="clear" w:pos="4320"/>
              <w:tab w:val="clear" w:pos="8640"/>
              <w:tab w:val="left" w:pos="2865"/>
            </w:tabs>
          </w:pPr>
        </w:p>
      </w:tc>
      <w:tc>
        <w:tcPr>
          <w:tcW w:w="2395" w:type="pct"/>
        </w:tcPr>
        <w:p w14:paraId="4C89D9A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F6FE6F5" w14:textId="77777777" w:rsidR="00EC379B" w:rsidRDefault="00EC379B" w:rsidP="006D504F">
          <w:pPr>
            <w:pStyle w:val="Footer"/>
            <w:rPr>
              <w:rStyle w:val="PageNumber"/>
            </w:rPr>
          </w:pPr>
        </w:p>
        <w:p w14:paraId="62FC388B" w14:textId="77777777" w:rsidR="00EC379B" w:rsidRDefault="00EC379B" w:rsidP="009C1E9A">
          <w:pPr>
            <w:pStyle w:val="Footer"/>
            <w:tabs>
              <w:tab w:val="clear" w:pos="8640"/>
              <w:tab w:val="right" w:pos="9360"/>
            </w:tabs>
            <w:jc w:val="right"/>
          </w:pPr>
        </w:p>
      </w:tc>
    </w:tr>
    <w:tr w:rsidR="009C7FBE" w14:paraId="4913001C" w14:textId="77777777" w:rsidTr="009C1E9A">
      <w:trPr>
        <w:cantSplit/>
        <w:trHeight w:val="323"/>
      </w:trPr>
      <w:tc>
        <w:tcPr>
          <w:tcW w:w="0" w:type="pct"/>
          <w:gridSpan w:val="3"/>
        </w:tcPr>
        <w:p w14:paraId="2C0E1CF7" w14:textId="2872D010" w:rsidR="00EC379B" w:rsidRDefault="000158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23295">
            <w:rPr>
              <w:rStyle w:val="PageNumber"/>
              <w:noProof/>
            </w:rPr>
            <w:t>1</w:t>
          </w:r>
          <w:r>
            <w:rPr>
              <w:rStyle w:val="PageNumber"/>
            </w:rPr>
            <w:fldChar w:fldCharType="end"/>
          </w:r>
        </w:p>
        <w:p w14:paraId="347A0B5F" w14:textId="77777777" w:rsidR="00EC379B" w:rsidRDefault="00EC379B" w:rsidP="009C1E9A">
          <w:pPr>
            <w:pStyle w:val="Footer"/>
            <w:tabs>
              <w:tab w:val="clear" w:pos="8640"/>
              <w:tab w:val="right" w:pos="9360"/>
            </w:tabs>
            <w:jc w:val="center"/>
          </w:pPr>
        </w:p>
      </w:tc>
    </w:tr>
  </w:tbl>
  <w:p w14:paraId="78F8040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B53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1127F" w14:textId="77777777" w:rsidR="00000000" w:rsidRDefault="000158EF">
      <w:r>
        <w:separator/>
      </w:r>
    </w:p>
  </w:footnote>
  <w:footnote w:type="continuationSeparator" w:id="0">
    <w:p w14:paraId="2231AC50" w14:textId="77777777" w:rsidR="00000000" w:rsidRDefault="0001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C8D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309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94F6"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CC"/>
    <w:rsid w:val="00000A70"/>
    <w:rsid w:val="000032B8"/>
    <w:rsid w:val="00003B06"/>
    <w:rsid w:val="000054B9"/>
    <w:rsid w:val="00007461"/>
    <w:rsid w:val="0001117E"/>
    <w:rsid w:val="0001125F"/>
    <w:rsid w:val="0001338E"/>
    <w:rsid w:val="00013D24"/>
    <w:rsid w:val="00014AF0"/>
    <w:rsid w:val="000155D6"/>
    <w:rsid w:val="000158EF"/>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007"/>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2F80"/>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087"/>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18A9"/>
    <w:rsid w:val="005D4DAE"/>
    <w:rsid w:val="005D767D"/>
    <w:rsid w:val="005D7A30"/>
    <w:rsid w:val="005D7D3B"/>
    <w:rsid w:val="005E1999"/>
    <w:rsid w:val="005E232C"/>
    <w:rsid w:val="005E2B83"/>
    <w:rsid w:val="005E4AEB"/>
    <w:rsid w:val="005E62A7"/>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244"/>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769"/>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5E95"/>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6DBE"/>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2FAF"/>
    <w:rsid w:val="00976837"/>
    <w:rsid w:val="00980311"/>
    <w:rsid w:val="0098170E"/>
    <w:rsid w:val="0098285C"/>
    <w:rsid w:val="00983B56"/>
    <w:rsid w:val="009847FD"/>
    <w:rsid w:val="009851B3"/>
    <w:rsid w:val="00985300"/>
    <w:rsid w:val="00986720"/>
    <w:rsid w:val="00987F00"/>
    <w:rsid w:val="0099403D"/>
    <w:rsid w:val="00994A62"/>
    <w:rsid w:val="00995B0B"/>
    <w:rsid w:val="009A1883"/>
    <w:rsid w:val="009A39F5"/>
    <w:rsid w:val="009A4588"/>
    <w:rsid w:val="009A5EA5"/>
    <w:rsid w:val="009B00C2"/>
    <w:rsid w:val="009B26AB"/>
    <w:rsid w:val="009B3476"/>
    <w:rsid w:val="009B39BC"/>
    <w:rsid w:val="009B5069"/>
    <w:rsid w:val="009B69AD"/>
    <w:rsid w:val="009B7806"/>
    <w:rsid w:val="009C05B6"/>
    <w:rsid w:val="009C05C1"/>
    <w:rsid w:val="009C1E9A"/>
    <w:rsid w:val="009C2A33"/>
    <w:rsid w:val="009C2E49"/>
    <w:rsid w:val="009C36CD"/>
    <w:rsid w:val="009C43A5"/>
    <w:rsid w:val="009C5A1D"/>
    <w:rsid w:val="009C6B08"/>
    <w:rsid w:val="009C70FC"/>
    <w:rsid w:val="009C7FBE"/>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B79"/>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6FEA"/>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14F1"/>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FD6"/>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F58"/>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C89"/>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5C12"/>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3EC3"/>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295"/>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4BCC"/>
    <w:rsid w:val="00F6514B"/>
    <w:rsid w:val="00F6587F"/>
    <w:rsid w:val="00F67981"/>
    <w:rsid w:val="00F706CA"/>
    <w:rsid w:val="00F70F8D"/>
    <w:rsid w:val="00F71C5A"/>
    <w:rsid w:val="00F733A4"/>
    <w:rsid w:val="00F7758F"/>
    <w:rsid w:val="00F82811"/>
    <w:rsid w:val="00F84153"/>
    <w:rsid w:val="00F85661"/>
    <w:rsid w:val="00F94B6F"/>
    <w:rsid w:val="00F96602"/>
    <w:rsid w:val="00F9735A"/>
    <w:rsid w:val="00FA32FC"/>
    <w:rsid w:val="00FA59FD"/>
    <w:rsid w:val="00FA5D8C"/>
    <w:rsid w:val="00FA6403"/>
    <w:rsid w:val="00FA6D30"/>
    <w:rsid w:val="00FB16CD"/>
    <w:rsid w:val="00FB73AE"/>
    <w:rsid w:val="00FC5388"/>
    <w:rsid w:val="00FC726C"/>
    <w:rsid w:val="00FD1B4B"/>
    <w:rsid w:val="00FD1B94"/>
    <w:rsid w:val="00FE19C5"/>
    <w:rsid w:val="00FE4286"/>
    <w:rsid w:val="00FE48C3"/>
    <w:rsid w:val="00FE5909"/>
    <w:rsid w:val="00FE652E"/>
    <w:rsid w:val="00FE71FE"/>
    <w:rsid w:val="00FF06BF"/>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323908-4C38-470E-BE55-295A1E0D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3087"/>
    <w:rPr>
      <w:sz w:val="16"/>
      <w:szCs w:val="16"/>
    </w:rPr>
  </w:style>
  <w:style w:type="paragraph" w:styleId="CommentText">
    <w:name w:val="annotation text"/>
    <w:basedOn w:val="Normal"/>
    <w:link w:val="CommentTextChar"/>
    <w:semiHidden/>
    <w:unhideWhenUsed/>
    <w:rsid w:val="00403087"/>
    <w:rPr>
      <w:sz w:val="20"/>
      <w:szCs w:val="20"/>
    </w:rPr>
  </w:style>
  <w:style w:type="character" w:customStyle="1" w:styleId="CommentTextChar">
    <w:name w:val="Comment Text Char"/>
    <w:basedOn w:val="DefaultParagraphFont"/>
    <w:link w:val="CommentText"/>
    <w:semiHidden/>
    <w:rsid w:val="00403087"/>
  </w:style>
  <w:style w:type="paragraph" w:styleId="CommentSubject">
    <w:name w:val="annotation subject"/>
    <w:basedOn w:val="CommentText"/>
    <w:next w:val="CommentText"/>
    <w:link w:val="CommentSubjectChar"/>
    <w:semiHidden/>
    <w:unhideWhenUsed/>
    <w:rsid w:val="00403087"/>
    <w:rPr>
      <w:b/>
      <w:bCs/>
    </w:rPr>
  </w:style>
  <w:style w:type="character" w:customStyle="1" w:styleId="CommentSubjectChar">
    <w:name w:val="Comment Subject Char"/>
    <w:basedOn w:val="CommentTextChar"/>
    <w:link w:val="CommentSubject"/>
    <w:semiHidden/>
    <w:rsid w:val="00403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1233</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HB03645 (Committee Report (Unamended))</vt:lpstr>
    </vt:vector>
  </TitlesOfParts>
  <Company>State of Texas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22339</dc:subject>
  <dc:creator>State of Texas</dc:creator>
  <dc:description>HB 3645 by Cain-(H)Elections</dc:description>
  <cp:lastModifiedBy>Stacey Nicchio</cp:lastModifiedBy>
  <cp:revision>2</cp:revision>
  <cp:lastPrinted>2003-11-26T17:21:00Z</cp:lastPrinted>
  <dcterms:created xsi:type="dcterms:W3CDTF">2021-04-29T21:17:00Z</dcterms:created>
  <dcterms:modified xsi:type="dcterms:W3CDTF">2021-04-29T21:17:00Z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21.115.1055</vt:lpwstr>
  </property>
</Properties>
</file>