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61" w:rsidRDefault="00DA47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B2CE0F03A4A48DE98FE30F3712548C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A4761" w:rsidRPr="00585C31" w:rsidRDefault="00DA4761" w:rsidP="000F1DF9">
      <w:pPr>
        <w:spacing w:after="0" w:line="240" w:lineRule="auto"/>
        <w:rPr>
          <w:rFonts w:cs="Times New Roman"/>
          <w:szCs w:val="24"/>
        </w:rPr>
      </w:pPr>
    </w:p>
    <w:p w:rsidR="00DA4761" w:rsidRPr="00585C31" w:rsidRDefault="00DA47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A4761" w:rsidTr="000F1DF9">
        <w:tc>
          <w:tcPr>
            <w:tcW w:w="2718" w:type="dxa"/>
          </w:tcPr>
          <w:p w:rsidR="00DA4761" w:rsidRPr="005C2A78" w:rsidRDefault="00DA47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4216DF9E11B4088B83D7BD54C781A5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A4761" w:rsidRPr="00FF6471" w:rsidRDefault="00DA47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C767E6DCED644F2B5906D0E81FE70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3665</w:t>
                </w:r>
              </w:sdtContent>
            </w:sdt>
          </w:p>
        </w:tc>
      </w:tr>
      <w:tr w:rsidR="00DA476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934C5D9AD334ADFB7FC91767D68EB82"/>
            </w:placeholder>
          </w:sdtPr>
          <w:sdtContent>
            <w:tc>
              <w:tcPr>
                <w:tcW w:w="2718" w:type="dxa"/>
              </w:tcPr>
              <w:p w:rsidR="00DA4761" w:rsidRPr="000F1DF9" w:rsidRDefault="00DA476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87R19044 MP-D</w:t>
                </w:r>
              </w:p>
            </w:tc>
          </w:sdtContent>
        </w:sdt>
        <w:tc>
          <w:tcPr>
            <w:tcW w:w="6858" w:type="dxa"/>
          </w:tcPr>
          <w:p w:rsidR="00DA4761" w:rsidRPr="005C2A78" w:rsidRDefault="00DA476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3C24F20E4D746F78AE84CC2006A84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58F6664ACCB41479BF85355286395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Ordaz Perez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1C9B77399344FB4BA411F85B624DAF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(Blanco)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17CBE9518E642369E98FF8AC43C6502"/>
                </w:placeholder>
                <w:showingPlcHdr/>
              </w:sdtPr>
              <w:sdtContent/>
            </w:sdt>
          </w:p>
        </w:tc>
      </w:tr>
      <w:tr w:rsidR="00DA4761" w:rsidTr="000F1DF9">
        <w:tc>
          <w:tcPr>
            <w:tcW w:w="2718" w:type="dxa"/>
          </w:tcPr>
          <w:p w:rsidR="00DA4761" w:rsidRPr="00BC7495" w:rsidRDefault="00DA47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D2EE99DDE9C4A7DBB81820640F1CC77"/>
            </w:placeholder>
          </w:sdtPr>
          <w:sdtContent>
            <w:tc>
              <w:tcPr>
                <w:tcW w:w="6858" w:type="dxa"/>
              </w:tcPr>
              <w:p w:rsidR="00DA4761" w:rsidRPr="00FF6471" w:rsidRDefault="00DA47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A4761" w:rsidTr="000F1DF9">
        <w:tc>
          <w:tcPr>
            <w:tcW w:w="2718" w:type="dxa"/>
          </w:tcPr>
          <w:p w:rsidR="00DA4761" w:rsidRPr="00BC7495" w:rsidRDefault="00DA47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0668B78C1114986A8262CB4E51B3222"/>
            </w:placeholder>
            <w:date w:fullDate="2021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A4761" w:rsidRPr="00FF6471" w:rsidRDefault="00DA47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5/17/2021</w:t>
                </w:r>
              </w:p>
            </w:tc>
          </w:sdtContent>
        </w:sdt>
      </w:tr>
      <w:tr w:rsidR="00DA4761" w:rsidTr="000F1DF9">
        <w:tc>
          <w:tcPr>
            <w:tcW w:w="2718" w:type="dxa"/>
          </w:tcPr>
          <w:p w:rsidR="00DA4761" w:rsidRPr="00BC7495" w:rsidRDefault="00DA47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B688CE2165A45C0A20AD73DEF2BF900"/>
            </w:placeholder>
          </w:sdtPr>
          <w:sdtContent>
            <w:tc>
              <w:tcPr>
                <w:tcW w:w="6858" w:type="dxa"/>
              </w:tcPr>
              <w:p w:rsidR="00DA4761" w:rsidRPr="00FF6471" w:rsidRDefault="00DA47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A4761" w:rsidRPr="00FF6471" w:rsidRDefault="00DA4761" w:rsidP="000F1DF9">
      <w:pPr>
        <w:spacing w:after="0" w:line="240" w:lineRule="auto"/>
        <w:rPr>
          <w:rFonts w:cs="Times New Roman"/>
          <w:szCs w:val="24"/>
        </w:rPr>
      </w:pPr>
    </w:p>
    <w:p w:rsidR="00DA4761" w:rsidRPr="00FF6471" w:rsidRDefault="00DA4761" w:rsidP="000F1DF9">
      <w:pPr>
        <w:spacing w:after="0" w:line="240" w:lineRule="auto"/>
        <w:rPr>
          <w:rFonts w:cs="Times New Roman"/>
          <w:szCs w:val="24"/>
        </w:rPr>
      </w:pPr>
    </w:p>
    <w:p w:rsidR="00DA4761" w:rsidRPr="00FF6471" w:rsidRDefault="00DA47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8E7A630D4644A1B9501FB4DCF327437"/>
        </w:placeholder>
      </w:sdtPr>
      <w:sdtContent>
        <w:p w:rsidR="00DA4761" w:rsidRDefault="00DA47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9612DBF9AC64535AE15FA95BD41C794"/>
        </w:placeholder>
      </w:sdtPr>
      <w:sdtContent>
        <w:p w:rsidR="00DA4761" w:rsidRDefault="00DA4761" w:rsidP="00DA4761">
          <w:pPr>
            <w:pStyle w:val="NormalWeb"/>
            <w:spacing w:before="0" w:beforeAutospacing="0" w:after="0" w:afterAutospacing="0"/>
            <w:jc w:val="both"/>
            <w:divId w:val="695741272"/>
            <w:rPr>
              <w:rFonts w:eastAsia="Times New Roman"/>
              <w:bCs/>
            </w:rPr>
          </w:pPr>
        </w:p>
        <w:p w:rsidR="00DA4761" w:rsidRPr="000A50AE" w:rsidRDefault="00DA4761" w:rsidP="00DA4761">
          <w:pPr>
            <w:pStyle w:val="NormalWeb"/>
            <w:spacing w:before="0" w:beforeAutospacing="0" w:after="0" w:afterAutospacing="0"/>
            <w:jc w:val="both"/>
            <w:divId w:val="695741272"/>
            <w:rPr>
              <w:color w:val="000000"/>
            </w:rPr>
          </w:pPr>
          <w:r w:rsidRPr="000A50AE">
            <w:rPr>
              <w:color w:val="000000"/>
            </w:rPr>
            <w:t xml:space="preserve">Concerns have been raised regarding the narrow definition of a bicycle for purposes of </w:t>
          </w:r>
          <w:r>
            <w:rPr>
              <w:color w:val="000000"/>
            </w:rPr>
            <w:t xml:space="preserve">the </w:t>
          </w:r>
          <w:r w:rsidRPr="000A50AE">
            <w:rPr>
              <w:color w:val="000000"/>
            </w:rPr>
            <w:t>state transportation law. It has been suggested that the current definition, which is used to enforce rules of the road, does not account for modifications to bicycles designed for use b</w:t>
          </w:r>
          <w:r>
            <w:rPr>
              <w:color w:val="000000"/>
            </w:rPr>
            <w:t xml:space="preserve">y riders with disabilities. </w:t>
          </w:r>
          <w:r w:rsidRPr="000A50AE">
            <w:rPr>
              <w:color w:val="000000"/>
            </w:rPr>
            <w:t>H.B. 3665 seeks to make adaptive bicycles designed for these riders street legal by clarifying ambiguity with regard to the current definition of bicycle.</w:t>
          </w:r>
        </w:p>
        <w:p w:rsidR="00DA4761" w:rsidRPr="00D70925" w:rsidRDefault="00DA4761" w:rsidP="00DA476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A4761" w:rsidRDefault="00DA47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3665 </w:t>
      </w:r>
      <w:bookmarkStart w:id="1" w:name="AmendsCurrentLaw"/>
      <w:bookmarkEnd w:id="1"/>
      <w:r>
        <w:rPr>
          <w:rFonts w:cs="Times New Roman"/>
          <w:szCs w:val="24"/>
        </w:rPr>
        <w:t>amends current law relating to expanding the definition of bicycle to include modifications necessary for adaptive riding by persons with disabilities.</w:t>
      </w:r>
    </w:p>
    <w:p w:rsidR="00DA4761" w:rsidRPr="00CE245B" w:rsidRDefault="00DA47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4761" w:rsidRPr="005C2A78" w:rsidRDefault="00DA47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661441610CA46ACABC43DD3753C440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A4761" w:rsidRPr="006529C4" w:rsidRDefault="00DA47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4761" w:rsidRPr="006529C4" w:rsidRDefault="00DA47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A4761" w:rsidRPr="006529C4" w:rsidRDefault="00DA47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4761" w:rsidRPr="005C2A78" w:rsidRDefault="00DA476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DF8EDF91483446F89C170F499B2095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A4761" w:rsidRPr="005C2A78" w:rsidRDefault="00DA47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4761" w:rsidRPr="00CE245B" w:rsidRDefault="00DA4761" w:rsidP="00DA4761">
      <w:pPr>
        <w:spacing w:after="0" w:line="240" w:lineRule="auto"/>
        <w:jc w:val="both"/>
      </w:pPr>
      <w:r w:rsidRPr="00CE245B">
        <w:rPr>
          <w:rFonts w:eastAsia="Times New Roman" w:cs="Times New Roman"/>
          <w:szCs w:val="24"/>
        </w:rPr>
        <w:t xml:space="preserve">SECTION 1. Amends </w:t>
      </w:r>
      <w:r w:rsidRPr="00CE245B">
        <w:t xml:space="preserve">Section 541.201(2), Transportation Code, as follows: </w:t>
      </w:r>
    </w:p>
    <w:p w:rsidR="00DA4761" w:rsidRPr="00CE245B" w:rsidRDefault="00DA4761" w:rsidP="00DA4761">
      <w:pPr>
        <w:spacing w:after="0" w:line="240" w:lineRule="auto"/>
        <w:jc w:val="both"/>
      </w:pPr>
    </w:p>
    <w:p w:rsidR="00DA4761" w:rsidRPr="00CE245B" w:rsidRDefault="00DA4761" w:rsidP="00DA4761">
      <w:pPr>
        <w:spacing w:after="0" w:line="240" w:lineRule="auto"/>
        <w:ind w:left="720"/>
        <w:jc w:val="both"/>
      </w:pPr>
      <w:r>
        <w:t xml:space="preserve">(2) Redefines "bicycle" for purposes of Subtitle C (Rules of the Road) to </w:t>
      </w:r>
      <w:r w:rsidRPr="00CE245B">
        <w:t>mean a d</w:t>
      </w:r>
      <w:r>
        <w:t xml:space="preserve">evice, excluding a moped, that </w:t>
      </w:r>
      <w:r w:rsidRPr="00CE245B">
        <w:t>is capable of being ridden solely using human power and has either:</w:t>
      </w:r>
    </w:p>
    <w:p w:rsidR="00DA4761" w:rsidRPr="00CE245B" w:rsidRDefault="00DA4761" w:rsidP="00DA4761">
      <w:pPr>
        <w:spacing w:after="0" w:line="240" w:lineRule="auto"/>
        <w:ind w:left="720"/>
        <w:jc w:val="both"/>
      </w:pPr>
    </w:p>
    <w:p w:rsidR="00DA4761" w:rsidRPr="00CE245B" w:rsidRDefault="00DA4761" w:rsidP="00DA4761">
      <w:pPr>
        <w:spacing w:after="0" w:line="240" w:lineRule="auto"/>
        <w:ind w:left="1440"/>
        <w:jc w:val="both"/>
      </w:pPr>
      <w:r w:rsidRPr="00CE245B">
        <w:t>(A) two tandem wheels at least one of which is more than 14 inches in diameter; or</w:t>
      </w:r>
    </w:p>
    <w:p w:rsidR="00DA4761" w:rsidRPr="00CE245B" w:rsidRDefault="00DA4761" w:rsidP="00DA476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A4761" w:rsidRDefault="00DA4761" w:rsidP="00DA4761">
      <w:pPr>
        <w:spacing w:after="0" w:line="240" w:lineRule="auto"/>
        <w:ind w:left="1440"/>
        <w:jc w:val="both"/>
      </w:pPr>
      <w:r w:rsidRPr="00CE245B">
        <w:rPr>
          <w:rFonts w:eastAsia="Times New Roman" w:cs="Times New Roman"/>
          <w:szCs w:val="24"/>
        </w:rPr>
        <w:t xml:space="preserve">(B) </w:t>
      </w:r>
      <w:r w:rsidRPr="00CE245B">
        <w:t>two or more wheels, at least one of which is more than 14 inches in diameter, and a belt, chain, or gears.</w:t>
      </w:r>
    </w:p>
    <w:p w:rsidR="00DA4761" w:rsidRDefault="00DA4761" w:rsidP="00DA4761">
      <w:pPr>
        <w:spacing w:after="0" w:line="240" w:lineRule="auto"/>
        <w:ind w:left="1440"/>
        <w:jc w:val="both"/>
      </w:pPr>
    </w:p>
    <w:p w:rsidR="00DA4761" w:rsidRPr="00CE245B" w:rsidRDefault="00DA4761" w:rsidP="00DA476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 xml:space="preserve">Makes conforming and nonsubstantive changes. </w:t>
      </w:r>
    </w:p>
    <w:p w:rsidR="00DA4761" w:rsidRPr="00CE245B" w:rsidRDefault="00DA4761" w:rsidP="00DA47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4761" w:rsidRPr="00C8671F" w:rsidRDefault="00DA4761" w:rsidP="00DA47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E245B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DA476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D2" w:rsidRDefault="005458D2" w:rsidP="000F1DF9">
      <w:pPr>
        <w:spacing w:after="0" w:line="240" w:lineRule="auto"/>
      </w:pPr>
      <w:r>
        <w:separator/>
      </w:r>
    </w:p>
  </w:endnote>
  <w:endnote w:type="continuationSeparator" w:id="0">
    <w:p w:rsidR="005458D2" w:rsidRDefault="005458D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458D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A476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A4761">
                <w:rPr>
                  <w:sz w:val="20"/>
                  <w:szCs w:val="20"/>
                </w:rPr>
                <w:t>H.B. 3665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A476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458D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A476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A476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D2" w:rsidRDefault="005458D2" w:rsidP="000F1DF9">
      <w:pPr>
        <w:spacing w:after="0" w:line="240" w:lineRule="auto"/>
      </w:pPr>
      <w:r>
        <w:separator/>
      </w:r>
    </w:p>
  </w:footnote>
  <w:footnote w:type="continuationSeparator" w:id="0">
    <w:p w:rsidR="005458D2" w:rsidRDefault="005458D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458D2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A4761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07B59"/>
  <w15:docId w15:val="{1BFCA0A9-0EAE-47C5-9AE8-A31205FC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7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B2CE0F03A4A48DE98FE30F37125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901E-0A10-4C97-B81E-16238B75E81F}"/>
      </w:docPartPr>
      <w:docPartBody>
        <w:p w:rsidR="00000000" w:rsidRDefault="00641027"/>
      </w:docPartBody>
    </w:docPart>
    <w:docPart>
      <w:docPartPr>
        <w:name w:val="64216DF9E11B4088B83D7BD54C78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AFAC-CD8F-4E84-8950-0FC50F95AF05}"/>
      </w:docPartPr>
      <w:docPartBody>
        <w:p w:rsidR="00000000" w:rsidRDefault="00641027"/>
      </w:docPartBody>
    </w:docPart>
    <w:docPart>
      <w:docPartPr>
        <w:name w:val="FC767E6DCED644F2B5906D0E81FE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1411-23F8-49CD-A668-CAAE58C3C3DB}"/>
      </w:docPartPr>
      <w:docPartBody>
        <w:p w:rsidR="00000000" w:rsidRDefault="00641027"/>
      </w:docPartBody>
    </w:docPart>
    <w:docPart>
      <w:docPartPr>
        <w:name w:val="3934C5D9AD334ADFB7FC91767D68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9CA7-0C7A-452E-A7FE-0A2737A2BC0C}"/>
      </w:docPartPr>
      <w:docPartBody>
        <w:p w:rsidR="00000000" w:rsidRDefault="00641027"/>
      </w:docPartBody>
    </w:docPart>
    <w:docPart>
      <w:docPartPr>
        <w:name w:val="33C24F20E4D746F78AE84CC2006A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81AD-17FC-4D7B-AB66-DAF1C8553A69}"/>
      </w:docPartPr>
      <w:docPartBody>
        <w:p w:rsidR="00000000" w:rsidRDefault="00641027"/>
      </w:docPartBody>
    </w:docPart>
    <w:docPart>
      <w:docPartPr>
        <w:name w:val="E58F6664ACCB41479BF853552863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C4FC-D4A8-43E6-B59F-B3FF7BFEF879}"/>
      </w:docPartPr>
      <w:docPartBody>
        <w:p w:rsidR="00000000" w:rsidRDefault="00641027"/>
      </w:docPartBody>
    </w:docPart>
    <w:docPart>
      <w:docPartPr>
        <w:name w:val="B1C9B77399344FB4BA411F85B624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D8EA-5615-4180-8441-5FFDAC67FD86}"/>
      </w:docPartPr>
      <w:docPartBody>
        <w:p w:rsidR="00000000" w:rsidRDefault="00641027"/>
      </w:docPartBody>
    </w:docPart>
    <w:docPart>
      <w:docPartPr>
        <w:name w:val="717CBE9518E642369E98FF8AC43C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1055-E644-401E-B173-FD862049A5D1}"/>
      </w:docPartPr>
      <w:docPartBody>
        <w:p w:rsidR="00000000" w:rsidRDefault="00641027"/>
      </w:docPartBody>
    </w:docPart>
    <w:docPart>
      <w:docPartPr>
        <w:name w:val="7D2EE99DDE9C4A7DBB81820640F1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E1D7-9953-4A1B-961E-2D02E6AFFEA7}"/>
      </w:docPartPr>
      <w:docPartBody>
        <w:p w:rsidR="00000000" w:rsidRDefault="00641027"/>
      </w:docPartBody>
    </w:docPart>
    <w:docPart>
      <w:docPartPr>
        <w:name w:val="40668B78C1114986A8262CB4E51B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32F4-4232-4EB6-BF42-B7718B64DD92}"/>
      </w:docPartPr>
      <w:docPartBody>
        <w:p w:rsidR="00000000" w:rsidRDefault="00787A5E" w:rsidP="00787A5E">
          <w:pPr>
            <w:pStyle w:val="40668B78C1114986A8262CB4E51B322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B688CE2165A45C0A20AD73DEF2B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572B-85EE-4965-9696-54EF1C9E104E}"/>
      </w:docPartPr>
      <w:docPartBody>
        <w:p w:rsidR="00000000" w:rsidRDefault="00641027"/>
      </w:docPartBody>
    </w:docPart>
    <w:docPart>
      <w:docPartPr>
        <w:name w:val="08E7A630D4644A1B9501FB4DCF32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CDF6-BB17-44BB-865F-8602E3E6FE54}"/>
      </w:docPartPr>
      <w:docPartBody>
        <w:p w:rsidR="00000000" w:rsidRDefault="00641027"/>
      </w:docPartBody>
    </w:docPart>
    <w:docPart>
      <w:docPartPr>
        <w:name w:val="59612DBF9AC64535AE15FA95BD41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754F-8694-46BC-B21F-95B65451C3D0}"/>
      </w:docPartPr>
      <w:docPartBody>
        <w:p w:rsidR="00000000" w:rsidRDefault="00787A5E" w:rsidP="00787A5E">
          <w:pPr>
            <w:pStyle w:val="59612DBF9AC64535AE15FA95BD41C79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661441610CA46ACABC43DD3753C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8697-FE4C-45E7-8458-A2AF69BE7272}"/>
      </w:docPartPr>
      <w:docPartBody>
        <w:p w:rsidR="00000000" w:rsidRDefault="00641027"/>
      </w:docPartBody>
    </w:docPart>
    <w:docPart>
      <w:docPartPr>
        <w:name w:val="4DF8EDF91483446F89C170F499B2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9A1A-A522-40EA-8206-3247A98298DF}"/>
      </w:docPartPr>
      <w:docPartBody>
        <w:p w:rsidR="00000000" w:rsidRDefault="006410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41027"/>
    <w:rsid w:val="006959CC"/>
    <w:rsid w:val="00696675"/>
    <w:rsid w:val="006B0016"/>
    <w:rsid w:val="00787A5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A5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0668B78C1114986A8262CB4E51B3222">
    <w:name w:val="40668B78C1114986A8262CB4E51B3222"/>
    <w:rsid w:val="00787A5E"/>
    <w:pPr>
      <w:spacing w:after="160" w:line="259" w:lineRule="auto"/>
    </w:pPr>
  </w:style>
  <w:style w:type="paragraph" w:customStyle="1" w:styleId="59612DBF9AC64535AE15FA95BD41C794">
    <w:name w:val="59612DBF9AC64535AE15FA95BD41C794"/>
    <w:rsid w:val="00787A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2770884-7AC7-4C9F-8BAB-607BEF5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230</Words>
  <Characters>1313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2021-05-17T19:28:00Z</cp:lastPrinted>
  <dcterms:created xsi:type="dcterms:W3CDTF">2015-05-29T14:24:00Z</dcterms:created>
  <dcterms:modified xsi:type="dcterms:W3CDTF">2021-05-17T19:28:00Z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