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111" w:rsidRDefault="0035111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E989DCA229F4A76846748D6C165F98C"/>
          </w:placeholder>
        </w:sdtPr>
        <w:sdtContent>
          <w:r w:rsidRPr="005C2A78">
            <w:rPr>
              <w:rFonts w:cs="Times New Roman"/>
              <w:b/>
              <w:szCs w:val="24"/>
              <w:u w:val="single"/>
            </w:rPr>
            <w:t>BILL ANALYSIS</w:t>
          </w:r>
        </w:sdtContent>
      </w:sdt>
    </w:p>
    <w:p w:rsidR="00351111" w:rsidRPr="00585C31" w:rsidRDefault="00351111" w:rsidP="000F1DF9">
      <w:pPr>
        <w:spacing w:after="0" w:line="240" w:lineRule="auto"/>
        <w:rPr>
          <w:rFonts w:cs="Times New Roman"/>
          <w:szCs w:val="24"/>
        </w:rPr>
      </w:pPr>
    </w:p>
    <w:p w:rsidR="00351111" w:rsidRPr="00585C31" w:rsidRDefault="0035111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51111" w:rsidTr="000F1DF9">
        <w:tc>
          <w:tcPr>
            <w:tcW w:w="2718" w:type="dxa"/>
          </w:tcPr>
          <w:p w:rsidR="00351111" w:rsidRPr="005C2A78" w:rsidRDefault="00351111" w:rsidP="006D756B">
            <w:pPr>
              <w:rPr>
                <w:rFonts w:cs="Times New Roman"/>
                <w:szCs w:val="24"/>
              </w:rPr>
            </w:pPr>
            <w:sdt>
              <w:sdtPr>
                <w:rPr>
                  <w:rFonts w:cs="Times New Roman"/>
                  <w:szCs w:val="24"/>
                </w:rPr>
                <w:alias w:val="Agency Title"/>
                <w:tag w:val="AgencyTitleContentControl"/>
                <w:id w:val="1920747753"/>
                <w:lock w:val="sdtContentLocked"/>
                <w:placeholder>
                  <w:docPart w:val="36693F3B9A49464796241362CB1F268F"/>
                </w:placeholder>
              </w:sdtPr>
              <w:sdtEndPr>
                <w:rPr>
                  <w:rFonts w:cstheme="minorBidi"/>
                  <w:szCs w:val="22"/>
                </w:rPr>
              </w:sdtEndPr>
              <w:sdtContent>
                <w:r>
                  <w:rPr>
                    <w:rFonts w:cs="Times New Roman"/>
                    <w:szCs w:val="24"/>
                  </w:rPr>
                  <w:t>Senate Research Center</w:t>
                </w:r>
              </w:sdtContent>
            </w:sdt>
          </w:p>
        </w:tc>
        <w:tc>
          <w:tcPr>
            <w:tcW w:w="6858" w:type="dxa"/>
          </w:tcPr>
          <w:p w:rsidR="00351111" w:rsidRPr="00FF6471" w:rsidRDefault="00351111" w:rsidP="000F1DF9">
            <w:pPr>
              <w:jc w:val="right"/>
              <w:rPr>
                <w:rFonts w:cs="Times New Roman"/>
                <w:szCs w:val="24"/>
              </w:rPr>
            </w:pPr>
            <w:sdt>
              <w:sdtPr>
                <w:rPr>
                  <w:rFonts w:cs="Times New Roman"/>
                  <w:szCs w:val="24"/>
                </w:rPr>
                <w:alias w:val="Bill Number"/>
                <w:tag w:val="BillNumberOne"/>
                <w:id w:val="-410784069"/>
                <w:lock w:val="sdtContentLocked"/>
                <w:placeholder>
                  <w:docPart w:val="F9EF452B08BD45BBBCE04E8ACBAD7413"/>
                </w:placeholder>
              </w:sdtPr>
              <w:sdtContent>
                <w:r>
                  <w:rPr>
                    <w:rFonts w:cs="Times New Roman"/>
                    <w:szCs w:val="24"/>
                  </w:rPr>
                  <w:t>C.S.H.B. 3665</w:t>
                </w:r>
              </w:sdtContent>
            </w:sdt>
          </w:p>
        </w:tc>
      </w:tr>
      <w:tr w:rsidR="00351111" w:rsidTr="000F1DF9">
        <w:sdt>
          <w:sdtPr>
            <w:rPr>
              <w:rFonts w:cs="Times New Roman"/>
              <w:szCs w:val="24"/>
            </w:rPr>
            <w:alias w:val="TLCNumber"/>
            <w:tag w:val="TLCNumber"/>
            <w:id w:val="-542600604"/>
            <w:lock w:val="sdtLocked"/>
            <w:placeholder>
              <w:docPart w:val="0085B8AD62474CC0A4ECD4D5F677BF7B"/>
            </w:placeholder>
          </w:sdtPr>
          <w:sdtContent>
            <w:tc>
              <w:tcPr>
                <w:tcW w:w="2718" w:type="dxa"/>
              </w:tcPr>
              <w:p w:rsidR="00351111" w:rsidRPr="000F1DF9" w:rsidRDefault="00351111" w:rsidP="00C65088">
                <w:pPr>
                  <w:rPr>
                    <w:rFonts w:cs="Times New Roman"/>
                    <w:szCs w:val="24"/>
                  </w:rPr>
                </w:pPr>
                <w:r>
                  <w:rPr>
                    <w:rFonts w:cs="Times New Roman"/>
                    <w:szCs w:val="24"/>
                  </w:rPr>
                  <w:t>87R26310 MP-D</w:t>
                </w:r>
              </w:p>
            </w:tc>
          </w:sdtContent>
        </w:sdt>
        <w:tc>
          <w:tcPr>
            <w:tcW w:w="6858" w:type="dxa"/>
          </w:tcPr>
          <w:p w:rsidR="00351111" w:rsidRPr="005C2A78" w:rsidRDefault="00351111" w:rsidP="00073EDD">
            <w:pPr>
              <w:jc w:val="right"/>
              <w:rPr>
                <w:rFonts w:cs="Times New Roman"/>
                <w:szCs w:val="24"/>
              </w:rPr>
            </w:pPr>
            <w:sdt>
              <w:sdtPr>
                <w:rPr>
                  <w:rFonts w:cs="Times New Roman"/>
                  <w:szCs w:val="24"/>
                </w:rPr>
                <w:alias w:val="Author Label"/>
                <w:tag w:val="By"/>
                <w:id w:val="72399597"/>
                <w:lock w:val="sdtLocked"/>
                <w:placeholder>
                  <w:docPart w:val="051185BB16704C3D8D867A6A43842EF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A24EE17B3174FB587EB9355F4440114"/>
                </w:placeholder>
              </w:sdtPr>
              <w:sdtContent>
                <w:r>
                  <w:rPr>
                    <w:rFonts w:cs="Times New Roman"/>
                    <w:szCs w:val="24"/>
                  </w:rPr>
                  <w:t>Ordaz Perez</w:t>
                </w:r>
              </w:sdtContent>
            </w:sdt>
            <w:sdt>
              <w:sdtPr>
                <w:rPr>
                  <w:rFonts w:cs="Times New Roman"/>
                  <w:szCs w:val="24"/>
                </w:rPr>
                <w:alias w:val="Sponsor"/>
                <w:tag w:val="Sponsor"/>
                <w:id w:val="-2039656131"/>
                <w:lock w:val="sdtContentLocked"/>
                <w:placeholder>
                  <w:docPart w:val="A4F8A935931A43369D99E6BBD13A9B8A"/>
                </w:placeholder>
              </w:sdtPr>
              <w:sdtContent>
                <w:r>
                  <w:rPr>
                    <w:rFonts w:cs="Times New Roman"/>
                    <w:szCs w:val="24"/>
                  </w:rPr>
                  <w:t xml:space="preserve"> (Blanco)</w:t>
                </w:r>
              </w:sdtContent>
            </w:sdt>
            <w:sdt>
              <w:sdtPr>
                <w:rPr>
                  <w:rFonts w:cs="Times New Roman"/>
                  <w:szCs w:val="24"/>
                </w:rPr>
                <w:alias w:val="DualSponsor"/>
                <w:tag w:val="DualSponsor"/>
                <w:id w:val="1029379812"/>
                <w:lock w:val="sdtContentLocked"/>
                <w:placeholder>
                  <w:docPart w:val="C6C64400642044D6B2935B98B140257F"/>
                </w:placeholder>
                <w:showingPlcHdr/>
              </w:sdtPr>
              <w:sdtContent/>
            </w:sdt>
          </w:p>
        </w:tc>
      </w:tr>
      <w:tr w:rsidR="00351111" w:rsidTr="000F1DF9">
        <w:tc>
          <w:tcPr>
            <w:tcW w:w="2718" w:type="dxa"/>
          </w:tcPr>
          <w:p w:rsidR="00351111" w:rsidRPr="00BC7495" w:rsidRDefault="00351111" w:rsidP="000F1DF9">
            <w:pPr>
              <w:rPr>
                <w:rFonts w:cs="Times New Roman"/>
                <w:szCs w:val="24"/>
              </w:rPr>
            </w:pPr>
          </w:p>
        </w:tc>
        <w:sdt>
          <w:sdtPr>
            <w:rPr>
              <w:rFonts w:cs="Times New Roman"/>
              <w:szCs w:val="24"/>
            </w:rPr>
            <w:alias w:val="Committee"/>
            <w:tag w:val="Committee"/>
            <w:id w:val="1914272295"/>
            <w:lock w:val="sdtContentLocked"/>
            <w:placeholder>
              <w:docPart w:val="2C4612E757D745F1B8B294D526286E0A"/>
            </w:placeholder>
          </w:sdtPr>
          <w:sdtContent>
            <w:tc>
              <w:tcPr>
                <w:tcW w:w="6858" w:type="dxa"/>
              </w:tcPr>
              <w:p w:rsidR="00351111" w:rsidRPr="00FF6471" w:rsidRDefault="00351111" w:rsidP="000F1DF9">
                <w:pPr>
                  <w:jc w:val="right"/>
                  <w:rPr>
                    <w:rFonts w:cs="Times New Roman"/>
                    <w:szCs w:val="24"/>
                  </w:rPr>
                </w:pPr>
                <w:r>
                  <w:rPr>
                    <w:rFonts w:cs="Times New Roman"/>
                    <w:szCs w:val="24"/>
                  </w:rPr>
                  <w:t>Transportation</w:t>
                </w:r>
              </w:p>
            </w:tc>
          </w:sdtContent>
        </w:sdt>
      </w:tr>
      <w:tr w:rsidR="00351111" w:rsidTr="000F1DF9">
        <w:tc>
          <w:tcPr>
            <w:tcW w:w="2718" w:type="dxa"/>
          </w:tcPr>
          <w:p w:rsidR="00351111" w:rsidRPr="00BC7495" w:rsidRDefault="00351111" w:rsidP="000F1DF9">
            <w:pPr>
              <w:rPr>
                <w:rFonts w:cs="Times New Roman"/>
                <w:szCs w:val="24"/>
              </w:rPr>
            </w:pPr>
          </w:p>
        </w:tc>
        <w:sdt>
          <w:sdtPr>
            <w:rPr>
              <w:rFonts w:cs="Times New Roman"/>
              <w:szCs w:val="24"/>
            </w:rPr>
            <w:alias w:val="Date"/>
            <w:tag w:val="DateContentControl"/>
            <w:id w:val="1178081906"/>
            <w:lock w:val="sdtLocked"/>
            <w:placeholder>
              <w:docPart w:val="CFF9C67EF0704C0083FE404A64CD6943"/>
            </w:placeholder>
            <w:date w:fullDate="2021-05-19T00:00:00Z">
              <w:dateFormat w:val="M/d/yyyy"/>
              <w:lid w:val="en-US"/>
              <w:storeMappedDataAs w:val="dateTime"/>
              <w:calendar w:val="gregorian"/>
            </w:date>
          </w:sdtPr>
          <w:sdtContent>
            <w:tc>
              <w:tcPr>
                <w:tcW w:w="6858" w:type="dxa"/>
              </w:tcPr>
              <w:p w:rsidR="00351111" w:rsidRPr="00FF6471" w:rsidRDefault="00351111" w:rsidP="000F1DF9">
                <w:pPr>
                  <w:jc w:val="right"/>
                  <w:rPr>
                    <w:rFonts w:cs="Times New Roman"/>
                    <w:szCs w:val="24"/>
                  </w:rPr>
                </w:pPr>
                <w:r>
                  <w:rPr>
                    <w:rFonts w:cs="Times New Roman"/>
                    <w:szCs w:val="24"/>
                  </w:rPr>
                  <w:t>5/19/2021</w:t>
                </w:r>
              </w:p>
            </w:tc>
          </w:sdtContent>
        </w:sdt>
      </w:tr>
      <w:tr w:rsidR="00351111" w:rsidTr="000F1DF9">
        <w:tc>
          <w:tcPr>
            <w:tcW w:w="2718" w:type="dxa"/>
          </w:tcPr>
          <w:p w:rsidR="00351111" w:rsidRPr="00BC7495" w:rsidRDefault="00351111" w:rsidP="000F1DF9">
            <w:pPr>
              <w:rPr>
                <w:rFonts w:cs="Times New Roman"/>
                <w:szCs w:val="24"/>
              </w:rPr>
            </w:pPr>
          </w:p>
        </w:tc>
        <w:sdt>
          <w:sdtPr>
            <w:rPr>
              <w:rFonts w:cs="Times New Roman"/>
              <w:szCs w:val="24"/>
            </w:rPr>
            <w:alias w:val="BA Version"/>
            <w:tag w:val="BAVersion"/>
            <w:id w:val="-1685590809"/>
            <w:lock w:val="sdtContentLocked"/>
            <w:placeholder>
              <w:docPart w:val="E91D342600644FBDAC949B07488B2EBC"/>
            </w:placeholder>
          </w:sdtPr>
          <w:sdtContent>
            <w:tc>
              <w:tcPr>
                <w:tcW w:w="6858" w:type="dxa"/>
              </w:tcPr>
              <w:p w:rsidR="00351111" w:rsidRPr="00FF6471" w:rsidRDefault="00351111" w:rsidP="000F1DF9">
                <w:pPr>
                  <w:jc w:val="right"/>
                  <w:rPr>
                    <w:rFonts w:cs="Times New Roman"/>
                    <w:szCs w:val="24"/>
                  </w:rPr>
                </w:pPr>
                <w:r>
                  <w:rPr>
                    <w:rFonts w:cs="Times New Roman"/>
                    <w:szCs w:val="24"/>
                  </w:rPr>
                  <w:t>Committee Report (Substituted)</w:t>
                </w:r>
              </w:p>
            </w:tc>
          </w:sdtContent>
        </w:sdt>
      </w:tr>
    </w:tbl>
    <w:p w:rsidR="00351111" w:rsidRPr="00FF6471" w:rsidRDefault="00351111" w:rsidP="000F1DF9">
      <w:pPr>
        <w:spacing w:after="0" w:line="240" w:lineRule="auto"/>
        <w:rPr>
          <w:rFonts w:cs="Times New Roman"/>
          <w:szCs w:val="24"/>
        </w:rPr>
      </w:pPr>
    </w:p>
    <w:p w:rsidR="00351111" w:rsidRPr="00FF6471" w:rsidRDefault="00351111" w:rsidP="000F1DF9">
      <w:pPr>
        <w:spacing w:after="0" w:line="240" w:lineRule="auto"/>
        <w:rPr>
          <w:rFonts w:cs="Times New Roman"/>
          <w:szCs w:val="24"/>
        </w:rPr>
      </w:pPr>
    </w:p>
    <w:p w:rsidR="00351111" w:rsidRPr="00FF6471" w:rsidRDefault="0035111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3776071B7254C32B1FCB9218A471D19"/>
        </w:placeholder>
      </w:sdtPr>
      <w:sdtContent>
        <w:p w:rsidR="00351111" w:rsidRDefault="0035111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3A0F007CC54492BB00A9C0ABCF3B10D"/>
        </w:placeholder>
      </w:sdtPr>
      <w:sdtContent>
        <w:p w:rsidR="00351111" w:rsidRDefault="00351111" w:rsidP="00351111">
          <w:pPr>
            <w:pStyle w:val="NormalWeb"/>
            <w:spacing w:before="0" w:beforeAutospacing="0" w:after="0" w:afterAutospacing="0"/>
            <w:jc w:val="both"/>
            <w:divId w:val="826359142"/>
            <w:rPr>
              <w:rFonts w:eastAsia="Times New Roman"/>
              <w:bCs/>
            </w:rPr>
          </w:pPr>
        </w:p>
        <w:p w:rsidR="00351111" w:rsidRPr="00D939EF" w:rsidRDefault="00351111" w:rsidP="00351111">
          <w:pPr>
            <w:pStyle w:val="NormalWeb"/>
            <w:spacing w:before="0" w:beforeAutospacing="0" w:after="0" w:afterAutospacing="0"/>
            <w:jc w:val="both"/>
            <w:divId w:val="826359142"/>
          </w:pPr>
          <w:r w:rsidRPr="00D939EF">
            <w:t>Concerns have been raised regarding the narrow definition of a bicycle for purposes of the state transportation law. It has been suggested that the current definition, which is used to enforce rules of the road, does not account for modifications to bicycles designed for use by riders with disabilities. H.B. 3665 seeks to make adaptive bicycles designed for these riders street legal by clarifying ambiguity with regard to the current definition of bicycle.</w:t>
          </w:r>
        </w:p>
        <w:p w:rsidR="00351111" w:rsidRPr="00D70925" w:rsidRDefault="00351111" w:rsidP="00351111">
          <w:pPr>
            <w:spacing w:after="0" w:line="240" w:lineRule="auto"/>
            <w:jc w:val="both"/>
            <w:rPr>
              <w:rFonts w:eastAsia="Times New Roman" w:cs="Times New Roman"/>
              <w:bCs/>
              <w:szCs w:val="24"/>
            </w:rPr>
          </w:pPr>
        </w:p>
      </w:sdtContent>
    </w:sdt>
    <w:p w:rsidR="00351111" w:rsidRDefault="00351111" w:rsidP="001B1A1A">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351111" w:rsidRDefault="00351111" w:rsidP="001B1A1A">
      <w:pPr>
        <w:spacing w:after="0" w:line="240" w:lineRule="auto"/>
        <w:jc w:val="both"/>
        <w:rPr>
          <w:rFonts w:cs="Times New Roman"/>
          <w:szCs w:val="24"/>
        </w:rPr>
      </w:pPr>
    </w:p>
    <w:p w:rsidR="00351111" w:rsidRDefault="00351111" w:rsidP="001B1A1A">
      <w:pPr>
        <w:spacing w:after="0" w:line="240" w:lineRule="auto"/>
        <w:jc w:val="both"/>
        <w:rPr>
          <w:rFonts w:eastAsia="Times New Roman" w:cs="Times New Roman"/>
          <w:b/>
          <w:szCs w:val="24"/>
          <w:u w:val="single"/>
        </w:rPr>
      </w:pPr>
      <w:r>
        <w:rPr>
          <w:rFonts w:cs="Times New Roman"/>
          <w:szCs w:val="24"/>
        </w:rPr>
        <w:t xml:space="preserve">C.S.H.B. 3665 </w:t>
      </w:r>
      <w:bookmarkStart w:id="1" w:name="AmendsCurrentLaw"/>
      <w:bookmarkEnd w:id="1"/>
      <w:r>
        <w:rPr>
          <w:rFonts w:cs="Times New Roman"/>
          <w:szCs w:val="24"/>
        </w:rPr>
        <w:t>amends current law relating to expanding the definition of bicycle to include devices with more than two wheels, including to accommodate modifications necessary for adaptive riding by persons with disabilities.</w:t>
      </w:r>
    </w:p>
    <w:p w:rsidR="00351111" w:rsidRPr="00D939EF" w:rsidRDefault="00351111" w:rsidP="001B1A1A">
      <w:pPr>
        <w:spacing w:after="0" w:line="240" w:lineRule="auto"/>
        <w:jc w:val="both"/>
        <w:rPr>
          <w:rFonts w:eastAsia="Times New Roman" w:cs="Times New Roman"/>
          <w:szCs w:val="24"/>
        </w:rPr>
      </w:pPr>
    </w:p>
    <w:p w:rsidR="00351111" w:rsidRPr="005C2A78" w:rsidRDefault="00351111" w:rsidP="001B1A1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F5F8B30500B457BA36B59F17646B580"/>
          </w:placeholder>
        </w:sdtPr>
        <w:sdtContent>
          <w:r>
            <w:rPr>
              <w:rFonts w:eastAsia="Times New Roman" w:cs="Times New Roman"/>
              <w:b/>
              <w:szCs w:val="24"/>
              <w:u w:val="single"/>
            </w:rPr>
            <w:t>RULEMAKING AUTHORITY</w:t>
          </w:r>
        </w:sdtContent>
      </w:sdt>
    </w:p>
    <w:p w:rsidR="00351111" w:rsidRPr="006529C4" w:rsidRDefault="00351111" w:rsidP="001B1A1A">
      <w:pPr>
        <w:spacing w:after="0" w:line="240" w:lineRule="auto"/>
        <w:jc w:val="both"/>
        <w:rPr>
          <w:rFonts w:cs="Times New Roman"/>
          <w:szCs w:val="24"/>
        </w:rPr>
      </w:pPr>
    </w:p>
    <w:p w:rsidR="00351111" w:rsidRPr="006529C4" w:rsidRDefault="00351111" w:rsidP="001B1A1A">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51111" w:rsidRPr="006529C4" w:rsidRDefault="00351111" w:rsidP="001B1A1A">
      <w:pPr>
        <w:spacing w:after="0" w:line="240" w:lineRule="auto"/>
        <w:jc w:val="both"/>
        <w:rPr>
          <w:rFonts w:cs="Times New Roman"/>
          <w:szCs w:val="24"/>
        </w:rPr>
      </w:pPr>
    </w:p>
    <w:p w:rsidR="00351111" w:rsidRPr="005C2A78" w:rsidRDefault="00351111" w:rsidP="001B1A1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955740D22B34E7390B4168E383903F1"/>
          </w:placeholder>
        </w:sdtPr>
        <w:sdtContent>
          <w:r>
            <w:rPr>
              <w:rFonts w:eastAsia="Times New Roman" w:cs="Times New Roman"/>
              <w:b/>
              <w:szCs w:val="24"/>
              <w:u w:val="single"/>
            </w:rPr>
            <w:t>SECTION BY SECTION ANALYSIS</w:t>
          </w:r>
        </w:sdtContent>
      </w:sdt>
    </w:p>
    <w:p w:rsidR="00351111" w:rsidRPr="005C2A78" w:rsidRDefault="00351111" w:rsidP="001B1A1A">
      <w:pPr>
        <w:spacing w:after="0" w:line="240" w:lineRule="auto"/>
        <w:jc w:val="both"/>
        <w:rPr>
          <w:rFonts w:eastAsia="Times New Roman" w:cs="Times New Roman"/>
          <w:szCs w:val="24"/>
        </w:rPr>
      </w:pPr>
    </w:p>
    <w:p w:rsidR="00351111" w:rsidRPr="00CE245B" w:rsidRDefault="00351111" w:rsidP="001B1A1A">
      <w:pPr>
        <w:spacing w:after="0" w:line="240" w:lineRule="auto"/>
        <w:jc w:val="both"/>
      </w:pPr>
      <w:r w:rsidRPr="00CE245B">
        <w:rPr>
          <w:rFonts w:eastAsia="Times New Roman" w:cs="Times New Roman"/>
          <w:szCs w:val="24"/>
        </w:rPr>
        <w:t xml:space="preserve">SECTION 1. Amends </w:t>
      </w:r>
      <w:r w:rsidRPr="00CE245B">
        <w:t xml:space="preserve">Section 541.201(2), Transportation Code, as follows: </w:t>
      </w:r>
    </w:p>
    <w:p w:rsidR="00351111" w:rsidRPr="00CE245B" w:rsidRDefault="00351111" w:rsidP="001B1A1A">
      <w:pPr>
        <w:spacing w:after="0" w:line="240" w:lineRule="auto"/>
        <w:jc w:val="both"/>
      </w:pPr>
    </w:p>
    <w:p w:rsidR="00351111" w:rsidRPr="00CE245B" w:rsidRDefault="00351111" w:rsidP="001B1A1A">
      <w:pPr>
        <w:spacing w:after="0" w:line="240" w:lineRule="auto"/>
        <w:ind w:left="720"/>
        <w:jc w:val="both"/>
      </w:pPr>
      <w:r>
        <w:t xml:space="preserve">(2) Redefines "bicycle" for purposes of Subtitle C (Rules of the Road) to </w:t>
      </w:r>
      <w:r w:rsidRPr="00CE245B">
        <w:t>mean a d</w:t>
      </w:r>
      <w:r>
        <w:t xml:space="preserve">evice, excluding a moped, that </w:t>
      </w:r>
      <w:r w:rsidRPr="00CE245B">
        <w:t>is capable of being ridden solely using human power and has either:</w:t>
      </w:r>
    </w:p>
    <w:p w:rsidR="00351111" w:rsidRPr="00CE245B" w:rsidRDefault="00351111" w:rsidP="001B1A1A">
      <w:pPr>
        <w:spacing w:after="0" w:line="240" w:lineRule="auto"/>
        <w:ind w:left="720"/>
        <w:jc w:val="both"/>
      </w:pPr>
    </w:p>
    <w:p w:rsidR="00351111" w:rsidRPr="00CE245B" w:rsidRDefault="00351111" w:rsidP="001B1A1A">
      <w:pPr>
        <w:spacing w:after="0" w:line="240" w:lineRule="auto"/>
        <w:ind w:left="1440"/>
        <w:jc w:val="both"/>
      </w:pPr>
      <w:r w:rsidRPr="00CE245B">
        <w:t>(A) two tandem wheels at least one of which is mor</w:t>
      </w:r>
      <w:r>
        <w:t>e than 14 inches in diameter;</w:t>
      </w:r>
    </w:p>
    <w:p w:rsidR="00351111" w:rsidRPr="00CE245B" w:rsidRDefault="00351111" w:rsidP="001B1A1A">
      <w:pPr>
        <w:spacing w:after="0" w:line="240" w:lineRule="auto"/>
        <w:ind w:left="1440"/>
        <w:jc w:val="both"/>
        <w:rPr>
          <w:rFonts w:eastAsia="Times New Roman" w:cs="Times New Roman"/>
          <w:szCs w:val="24"/>
        </w:rPr>
      </w:pPr>
    </w:p>
    <w:p w:rsidR="00351111" w:rsidRDefault="00351111" w:rsidP="001B1A1A">
      <w:pPr>
        <w:spacing w:after="0" w:line="240" w:lineRule="auto"/>
        <w:ind w:left="1440"/>
        <w:jc w:val="both"/>
      </w:pPr>
      <w:r w:rsidRPr="00CE245B">
        <w:rPr>
          <w:rFonts w:eastAsia="Times New Roman" w:cs="Times New Roman"/>
          <w:szCs w:val="24"/>
        </w:rPr>
        <w:t xml:space="preserve">(B) </w:t>
      </w:r>
      <w:r>
        <w:t xml:space="preserve">three wheels, two of which are in parallel, and at least one of the three wheels is more than 14 inches in diameter; or </w:t>
      </w:r>
    </w:p>
    <w:p w:rsidR="00351111" w:rsidRDefault="00351111" w:rsidP="001B1A1A">
      <w:pPr>
        <w:spacing w:after="0" w:line="240" w:lineRule="auto"/>
        <w:ind w:left="1440"/>
        <w:jc w:val="both"/>
      </w:pPr>
    </w:p>
    <w:p w:rsidR="00351111" w:rsidRDefault="00351111" w:rsidP="001B1A1A">
      <w:pPr>
        <w:spacing w:after="0" w:line="240" w:lineRule="auto"/>
        <w:ind w:left="1440"/>
        <w:jc w:val="both"/>
      </w:pPr>
      <w:r>
        <w:t>(C) any number of wheels and adaptive technology that allows the device to be ridden by a person with a disability.</w:t>
      </w:r>
    </w:p>
    <w:p w:rsidR="00351111" w:rsidRDefault="00351111" w:rsidP="001B1A1A">
      <w:pPr>
        <w:spacing w:after="0" w:line="240" w:lineRule="auto"/>
        <w:ind w:left="1440"/>
        <w:jc w:val="both"/>
      </w:pPr>
    </w:p>
    <w:p w:rsidR="00351111" w:rsidRPr="00CE245B" w:rsidRDefault="00351111" w:rsidP="001B1A1A">
      <w:pPr>
        <w:spacing w:after="0" w:line="240" w:lineRule="auto"/>
        <w:ind w:left="720"/>
        <w:jc w:val="both"/>
        <w:rPr>
          <w:rFonts w:eastAsia="Times New Roman" w:cs="Times New Roman"/>
          <w:szCs w:val="24"/>
        </w:rPr>
      </w:pPr>
      <w:r>
        <w:t xml:space="preserve">Makes conforming and nonsubstantive changes. </w:t>
      </w:r>
    </w:p>
    <w:p w:rsidR="00351111" w:rsidRPr="00CE245B" w:rsidRDefault="00351111" w:rsidP="001B1A1A">
      <w:pPr>
        <w:spacing w:after="0" w:line="240" w:lineRule="auto"/>
        <w:jc w:val="both"/>
        <w:rPr>
          <w:rFonts w:eastAsia="Times New Roman" w:cs="Times New Roman"/>
          <w:szCs w:val="24"/>
        </w:rPr>
      </w:pPr>
    </w:p>
    <w:p w:rsidR="00351111" w:rsidRPr="00C8671F" w:rsidRDefault="00351111" w:rsidP="001B1A1A">
      <w:pPr>
        <w:spacing w:after="0" w:line="240" w:lineRule="auto"/>
        <w:jc w:val="both"/>
        <w:rPr>
          <w:rFonts w:eastAsia="Times New Roman" w:cs="Times New Roman"/>
          <w:szCs w:val="24"/>
        </w:rPr>
      </w:pPr>
      <w:r w:rsidRPr="00CE245B">
        <w:rPr>
          <w:rFonts w:eastAsia="Times New Roman" w:cs="Times New Roman"/>
          <w:szCs w:val="24"/>
        </w:rPr>
        <w:t>SECTION 2. Effective date: September 1, 2021.</w:t>
      </w:r>
      <w:r>
        <w:rPr>
          <w:rFonts w:eastAsia="Times New Roman" w:cs="Times New Roman"/>
          <w:szCs w:val="24"/>
        </w:rPr>
        <w:t xml:space="preserve"> </w:t>
      </w:r>
      <w:r w:rsidRPr="005C2A78">
        <w:rPr>
          <w:rFonts w:eastAsia="Times New Roman" w:cs="Times New Roman"/>
          <w:szCs w:val="24"/>
        </w:rPr>
        <w:t xml:space="preserve"> </w:t>
      </w:r>
    </w:p>
    <w:p w:rsidR="00351111" w:rsidRPr="00C8671F" w:rsidRDefault="00351111" w:rsidP="001B1A1A">
      <w:pPr>
        <w:spacing w:after="0" w:line="240" w:lineRule="auto"/>
        <w:jc w:val="both"/>
        <w:rPr>
          <w:rFonts w:eastAsia="Times New Roman" w:cs="Times New Roman"/>
          <w:szCs w:val="24"/>
        </w:rPr>
      </w:pPr>
    </w:p>
    <w:sectPr w:rsidR="0035111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2BD" w:rsidRDefault="001002BD" w:rsidP="000F1DF9">
      <w:pPr>
        <w:spacing w:after="0" w:line="240" w:lineRule="auto"/>
      </w:pPr>
      <w:r>
        <w:separator/>
      </w:r>
    </w:p>
  </w:endnote>
  <w:endnote w:type="continuationSeparator" w:id="0">
    <w:p w:rsidR="001002BD" w:rsidRDefault="001002B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002B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51111">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51111">
                <w:rPr>
                  <w:sz w:val="20"/>
                  <w:szCs w:val="20"/>
                </w:rPr>
                <w:t>C.S.H.B. 3665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5111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002B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5111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5111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2BD" w:rsidRDefault="001002BD" w:rsidP="000F1DF9">
      <w:pPr>
        <w:spacing w:after="0" w:line="240" w:lineRule="auto"/>
      </w:pPr>
      <w:r>
        <w:separator/>
      </w:r>
    </w:p>
  </w:footnote>
  <w:footnote w:type="continuationSeparator" w:id="0">
    <w:p w:rsidR="001002BD" w:rsidRDefault="001002B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002BD"/>
    <w:rsid w:val="002355A9"/>
    <w:rsid w:val="00257C49"/>
    <w:rsid w:val="00305C27"/>
    <w:rsid w:val="00330BDA"/>
    <w:rsid w:val="0034346C"/>
    <w:rsid w:val="00351111"/>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A6CD7"/>
  <w15:docId w15:val="{B5FDB892-F40D-4ED0-8BB9-88AFFC32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5111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35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E989DCA229F4A76846748D6C165F98C"/>
        <w:category>
          <w:name w:val="General"/>
          <w:gallery w:val="placeholder"/>
        </w:category>
        <w:types>
          <w:type w:val="bbPlcHdr"/>
        </w:types>
        <w:behaviors>
          <w:behavior w:val="content"/>
        </w:behaviors>
        <w:guid w:val="{E076D0FD-CA46-4147-A8DD-838E482C3E6F}"/>
      </w:docPartPr>
      <w:docPartBody>
        <w:p w:rsidR="00000000" w:rsidRDefault="00CC580B"/>
      </w:docPartBody>
    </w:docPart>
    <w:docPart>
      <w:docPartPr>
        <w:name w:val="36693F3B9A49464796241362CB1F268F"/>
        <w:category>
          <w:name w:val="General"/>
          <w:gallery w:val="placeholder"/>
        </w:category>
        <w:types>
          <w:type w:val="bbPlcHdr"/>
        </w:types>
        <w:behaviors>
          <w:behavior w:val="content"/>
        </w:behaviors>
        <w:guid w:val="{0F2B38D9-378F-4DD9-BB5B-C547C97B1615}"/>
      </w:docPartPr>
      <w:docPartBody>
        <w:p w:rsidR="00000000" w:rsidRDefault="00CC580B"/>
      </w:docPartBody>
    </w:docPart>
    <w:docPart>
      <w:docPartPr>
        <w:name w:val="F9EF452B08BD45BBBCE04E8ACBAD7413"/>
        <w:category>
          <w:name w:val="General"/>
          <w:gallery w:val="placeholder"/>
        </w:category>
        <w:types>
          <w:type w:val="bbPlcHdr"/>
        </w:types>
        <w:behaviors>
          <w:behavior w:val="content"/>
        </w:behaviors>
        <w:guid w:val="{6C779FFB-CA6A-461E-BCF2-C97D3DCFA7D0}"/>
      </w:docPartPr>
      <w:docPartBody>
        <w:p w:rsidR="00000000" w:rsidRDefault="00CC580B"/>
      </w:docPartBody>
    </w:docPart>
    <w:docPart>
      <w:docPartPr>
        <w:name w:val="0085B8AD62474CC0A4ECD4D5F677BF7B"/>
        <w:category>
          <w:name w:val="General"/>
          <w:gallery w:val="placeholder"/>
        </w:category>
        <w:types>
          <w:type w:val="bbPlcHdr"/>
        </w:types>
        <w:behaviors>
          <w:behavior w:val="content"/>
        </w:behaviors>
        <w:guid w:val="{D5244DEA-346B-471B-B0EE-CBAC4DDACA6F}"/>
      </w:docPartPr>
      <w:docPartBody>
        <w:p w:rsidR="00000000" w:rsidRDefault="00CC580B"/>
      </w:docPartBody>
    </w:docPart>
    <w:docPart>
      <w:docPartPr>
        <w:name w:val="051185BB16704C3D8D867A6A43842EFE"/>
        <w:category>
          <w:name w:val="General"/>
          <w:gallery w:val="placeholder"/>
        </w:category>
        <w:types>
          <w:type w:val="bbPlcHdr"/>
        </w:types>
        <w:behaviors>
          <w:behavior w:val="content"/>
        </w:behaviors>
        <w:guid w:val="{B93EDC1C-F207-45E0-83DE-DA90D60F5ECC}"/>
      </w:docPartPr>
      <w:docPartBody>
        <w:p w:rsidR="00000000" w:rsidRDefault="00CC580B"/>
      </w:docPartBody>
    </w:docPart>
    <w:docPart>
      <w:docPartPr>
        <w:name w:val="0A24EE17B3174FB587EB9355F4440114"/>
        <w:category>
          <w:name w:val="General"/>
          <w:gallery w:val="placeholder"/>
        </w:category>
        <w:types>
          <w:type w:val="bbPlcHdr"/>
        </w:types>
        <w:behaviors>
          <w:behavior w:val="content"/>
        </w:behaviors>
        <w:guid w:val="{C0FACC26-23F9-47F1-9A17-FBD848B4E4D1}"/>
      </w:docPartPr>
      <w:docPartBody>
        <w:p w:rsidR="00000000" w:rsidRDefault="00CC580B"/>
      </w:docPartBody>
    </w:docPart>
    <w:docPart>
      <w:docPartPr>
        <w:name w:val="A4F8A935931A43369D99E6BBD13A9B8A"/>
        <w:category>
          <w:name w:val="General"/>
          <w:gallery w:val="placeholder"/>
        </w:category>
        <w:types>
          <w:type w:val="bbPlcHdr"/>
        </w:types>
        <w:behaviors>
          <w:behavior w:val="content"/>
        </w:behaviors>
        <w:guid w:val="{45F3DCD7-E0F3-4678-A431-45C7F1C80271}"/>
      </w:docPartPr>
      <w:docPartBody>
        <w:p w:rsidR="00000000" w:rsidRDefault="00CC580B"/>
      </w:docPartBody>
    </w:docPart>
    <w:docPart>
      <w:docPartPr>
        <w:name w:val="C6C64400642044D6B2935B98B140257F"/>
        <w:category>
          <w:name w:val="General"/>
          <w:gallery w:val="placeholder"/>
        </w:category>
        <w:types>
          <w:type w:val="bbPlcHdr"/>
        </w:types>
        <w:behaviors>
          <w:behavior w:val="content"/>
        </w:behaviors>
        <w:guid w:val="{D644C616-CFB6-41F7-BFB9-8E8DA253E774}"/>
      </w:docPartPr>
      <w:docPartBody>
        <w:p w:rsidR="00000000" w:rsidRDefault="00CC580B"/>
      </w:docPartBody>
    </w:docPart>
    <w:docPart>
      <w:docPartPr>
        <w:name w:val="2C4612E757D745F1B8B294D526286E0A"/>
        <w:category>
          <w:name w:val="General"/>
          <w:gallery w:val="placeholder"/>
        </w:category>
        <w:types>
          <w:type w:val="bbPlcHdr"/>
        </w:types>
        <w:behaviors>
          <w:behavior w:val="content"/>
        </w:behaviors>
        <w:guid w:val="{CD71EF7F-71F9-476A-83A1-33409A58FA7E}"/>
      </w:docPartPr>
      <w:docPartBody>
        <w:p w:rsidR="00000000" w:rsidRDefault="00CC580B"/>
      </w:docPartBody>
    </w:docPart>
    <w:docPart>
      <w:docPartPr>
        <w:name w:val="CFF9C67EF0704C0083FE404A64CD6943"/>
        <w:category>
          <w:name w:val="General"/>
          <w:gallery w:val="placeholder"/>
        </w:category>
        <w:types>
          <w:type w:val="bbPlcHdr"/>
        </w:types>
        <w:behaviors>
          <w:behavior w:val="content"/>
        </w:behaviors>
        <w:guid w:val="{CFFD42DB-954A-4828-AD8D-1335BA637B30}"/>
      </w:docPartPr>
      <w:docPartBody>
        <w:p w:rsidR="00000000" w:rsidRDefault="006D522A" w:rsidP="006D522A">
          <w:pPr>
            <w:pStyle w:val="CFF9C67EF0704C0083FE404A64CD6943"/>
          </w:pPr>
          <w:r w:rsidRPr="00A30DD1">
            <w:rPr>
              <w:rStyle w:val="PlaceholderText"/>
            </w:rPr>
            <w:t>Click here to enter a date.</w:t>
          </w:r>
        </w:p>
      </w:docPartBody>
    </w:docPart>
    <w:docPart>
      <w:docPartPr>
        <w:name w:val="E91D342600644FBDAC949B07488B2EBC"/>
        <w:category>
          <w:name w:val="General"/>
          <w:gallery w:val="placeholder"/>
        </w:category>
        <w:types>
          <w:type w:val="bbPlcHdr"/>
        </w:types>
        <w:behaviors>
          <w:behavior w:val="content"/>
        </w:behaviors>
        <w:guid w:val="{6EA67C28-ABF9-4578-AD88-3454BCAC85FA}"/>
      </w:docPartPr>
      <w:docPartBody>
        <w:p w:rsidR="00000000" w:rsidRDefault="00CC580B"/>
      </w:docPartBody>
    </w:docPart>
    <w:docPart>
      <w:docPartPr>
        <w:name w:val="23776071B7254C32B1FCB9218A471D19"/>
        <w:category>
          <w:name w:val="General"/>
          <w:gallery w:val="placeholder"/>
        </w:category>
        <w:types>
          <w:type w:val="bbPlcHdr"/>
        </w:types>
        <w:behaviors>
          <w:behavior w:val="content"/>
        </w:behaviors>
        <w:guid w:val="{AFB7E1D7-4867-461C-B33C-6E0BA65C9A80}"/>
      </w:docPartPr>
      <w:docPartBody>
        <w:p w:rsidR="00000000" w:rsidRDefault="00CC580B"/>
      </w:docPartBody>
    </w:docPart>
    <w:docPart>
      <w:docPartPr>
        <w:name w:val="03A0F007CC54492BB00A9C0ABCF3B10D"/>
        <w:category>
          <w:name w:val="General"/>
          <w:gallery w:val="placeholder"/>
        </w:category>
        <w:types>
          <w:type w:val="bbPlcHdr"/>
        </w:types>
        <w:behaviors>
          <w:behavior w:val="content"/>
        </w:behaviors>
        <w:guid w:val="{ED3A2D91-7433-42E6-BF96-3DD3275E3A8B}"/>
      </w:docPartPr>
      <w:docPartBody>
        <w:p w:rsidR="00000000" w:rsidRDefault="006D522A" w:rsidP="006D522A">
          <w:pPr>
            <w:pStyle w:val="03A0F007CC54492BB00A9C0ABCF3B10D"/>
          </w:pPr>
          <w:r>
            <w:rPr>
              <w:rFonts w:eastAsia="Times New Roman" w:cs="Times New Roman"/>
              <w:bCs/>
              <w:szCs w:val="24"/>
            </w:rPr>
            <w:t xml:space="preserve"> </w:t>
          </w:r>
        </w:p>
      </w:docPartBody>
    </w:docPart>
    <w:docPart>
      <w:docPartPr>
        <w:name w:val="6F5F8B30500B457BA36B59F17646B580"/>
        <w:category>
          <w:name w:val="General"/>
          <w:gallery w:val="placeholder"/>
        </w:category>
        <w:types>
          <w:type w:val="bbPlcHdr"/>
        </w:types>
        <w:behaviors>
          <w:behavior w:val="content"/>
        </w:behaviors>
        <w:guid w:val="{EA5F85B6-E14F-443D-83AA-356D132BB54D}"/>
      </w:docPartPr>
      <w:docPartBody>
        <w:p w:rsidR="00000000" w:rsidRDefault="00CC580B"/>
      </w:docPartBody>
    </w:docPart>
    <w:docPart>
      <w:docPartPr>
        <w:name w:val="4955740D22B34E7390B4168E383903F1"/>
        <w:category>
          <w:name w:val="General"/>
          <w:gallery w:val="placeholder"/>
        </w:category>
        <w:types>
          <w:type w:val="bbPlcHdr"/>
        </w:types>
        <w:behaviors>
          <w:behavior w:val="content"/>
        </w:behaviors>
        <w:guid w:val="{4DA00344-148E-4D66-BEC9-9AA9C39A15E3}"/>
      </w:docPartPr>
      <w:docPartBody>
        <w:p w:rsidR="00000000" w:rsidRDefault="00CC58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D522A"/>
    <w:rsid w:val="008C55F7"/>
    <w:rsid w:val="0090598B"/>
    <w:rsid w:val="00984D6C"/>
    <w:rsid w:val="00A54AD6"/>
    <w:rsid w:val="00A57564"/>
    <w:rsid w:val="00B252A4"/>
    <w:rsid w:val="00B5530B"/>
    <w:rsid w:val="00C129E8"/>
    <w:rsid w:val="00C968BA"/>
    <w:rsid w:val="00CC580B"/>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22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FF9C67EF0704C0083FE404A64CD6943">
    <w:name w:val="CFF9C67EF0704C0083FE404A64CD6943"/>
    <w:rsid w:val="006D522A"/>
    <w:pPr>
      <w:spacing w:after="160" w:line="259" w:lineRule="auto"/>
    </w:pPr>
  </w:style>
  <w:style w:type="paragraph" w:customStyle="1" w:styleId="03A0F007CC54492BB00A9C0ABCF3B10D">
    <w:name w:val="03A0F007CC54492BB00A9C0ABCF3B10D"/>
    <w:rsid w:val="006D522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553DADB-890A-4880-A7D6-CA0604B0D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270</Words>
  <Characters>1544</Characters>
  <Application>Microsoft Office Word</Application>
  <DocSecurity>0</DocSecurity>
  <Lines>12</Lines>
  <Paragraphs>3</Paragraphs>
  <ScaleCrop>false</ScaleCrop>
  <Company>Texas Legislative Council</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2021-05-19T20:49:00Z</cp:lastPrinted>
  <dcterms:created xsi:type="dcterms:W3CDTF">2015-05-29T14:24:00Z</dcterms:created>
  <dcterms:modified xsi:type="dcterms:W3CDTF">2021-05-19T20:50:00Z</dcterms:modified>
</cp:coreProperties>
</file>

<file path=docProps/custom.xml><?xml version="1.0" encoding="utf-8"?>
<op:Properties xmlns:vt="http://schemas.openxmlformats.org/officeDocument/2006/docPropsVTypes" xmlns:op="http://schemas.openxmlformats.org/officeDocument/2006/custom-properties"/>
</file>