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06C03" w14:paraId="4AA41E92" w14:textId="77777777" w:rsidTr="00345119">
        <w:tc>
          <w:tcPr>
            <w:tcW w:w="9576" w:type="dxa"/>
            <w:noWrap/>
          </w:tcPr>
          <w:p w14:paraId="51267004" w14:textId="77777777" w:rsidR="008423E4" w:rsidRPr="0022177D" w:rsidRDefault="002039B9" w:rsidP="007E3B15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535AE12" w14:textId="77777777" w:rsidR="008423E4" w:rsidRPr="0022177D" w:rsidRDefault="008423E4" w:rsidP="007E3B15">
      <w:pPr>
        <w:jc w:val="center"/>
      </w:pPr>
    </w:p>
    <w:p w14:paraId="476392A6" w14:textId="77777777" w:rsidR="008423E4" w:rsidRPr="00B31F0E" w:rsidRDefault="008423E4" w:rsidP="007E3B15"/>
    <w:p w14:paraId="51FDC74A" w14:textId="77777777" w:rsidR="008423E4" w:rsidRPr="00742794" w:rsidRDefault="008423E4" w:rsidP="007E3B15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06C03" w14:paraId="380B3E55" w14:textId="77777777" w:rsidTr="00345119">
        <w:tc>
          <w:tcPr>
            <w:tcW w:w="9576" w:type="dxa"/>
          </w:tcPr>
          <w:p w14:paraId="0FD34BAF" w14:textId="7A52C782" w:rsidR="008423E4" w:rsidRPr="00861995" w:rsidRDefault="002039B9" w:rsidP="007E3B15">
            <w:pPr>
              <w:jc w:val="right"/>
            </w:pPr>
            <w:r>
              <w:t>H.B. 3682</w:t>
            </w:r>
          </w:p>
        </w:tc>
      </w:tr>
      <w:tr w:rsidR="00006C03" w14:paraId="4FEFA967" w14:textId="77777777" w:rsidTr="00345119">
        <w:tc>
          <w:tcPr>
            <w:tcW w:w="9576" w:type="dxa"/>
          </w:tcPr>
          <w:p w14:paraId="226320D7" w14:textId="471B28E7" w:rsidR="008423E4" w:rsidRPr="00861995" w:rsidRDefault="002039B9" w:rsidP="00586EF1">
            <w:pPr>
              <w:jc w:val="right"/>
            </w:pPr>
            <w:r>
              <w:t xml:space="preserve">By: </w:t>
            </w:r>
            <w:r w:rsidR="00586EF1">
              <w:t>Perez</w:t>
            </w:r>
          </w:p>
        </w:tc>
      </w:tr>
      <w:tr w:rsidR="00006C03" w14:paraId="7199C658" w14:textId="77777777" w:rsidTr="00345119">
        <w:tc>
          <w:tcPr>
            <w:tcW w:w="9576" w:type="dxa"/>
          </w:tcPr>
          <w:p w14:paraId="3842B154" w14:textId="09315FA9" w:rsidR="008423E4" w:rsidRPr="00861995" w:rsidRDefault="002039B9" w:rsidP="007E3B15">
            <w:pPr>
              <w:jc w:val="right"/>
            </w:pPr>
            <w:r>
              <w:t>Ways &amp; Means</w:t>
            </w:r>
          </w:p>
        </w:tc>
      </w:tr>
      <w:tr w:rsidR="00006C03" w14:paraId="473D0B5A" w14:textId="77777777" w:rsidTr="00345119">
        <w:tc>
          <w:tcPr>
            <w:tcW w:w="9576" w:type="dxa"/>
          </w:tcPr>
          <w:p w14:paraId="335B0E36" w14:textId="7E53B560" w:rsidR="008423E4" w:rsidRDefault="002039B9" w:rsidP="007E3B15">
            <w:pPr>
              <w:jc w:val="right"/>
            </w:pPr>
            <w:r>
              <w:t>Committee Report (Unamended)</w:t>
            </w:r>
          </w:p>
        </w:tc>
      </w:tr>
    </w:tbl>
    <w:p w14:paraId="0BE95E74" w14:textId="77777777" w:rsidR="008423E4" w:rsidRDefault="008423E4" w:rsidP="007E3B15">
      <w:pPr>
        <w:tabs>
          <w:tab w:val="right" w:pos="9360"/>
        </w:tabs>
      </w:pPr>
    </w:p>
    <w:p w14:paraId="12D94B0E" w14:textId="77777777" w:rsidR="008423E4" w:rsidRDefault="008423E4" w:rsidP="007E3B15"/>
    <w:p w14:paraId="3521136E" w14:textId="77777777" w:rsidR="008423E4" w:rsidRDefault="008423E4" w:rsidP="007E3B15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06C03" w14:paraId="6F42DA7E" w14:textId="77777777" w:rsidTr="00345119">
        <w:tc>
          <w:tcPr>
            <w:tcW w:w="9576" w:type="dxa"/>
          </w:tcPr>
          <w:p w14:paraId="50F33768" w14:textId="77777777" w:rsidR="008423E4" w:rsidRPr="00A8133F" w:rsidRDefault="002039B9" w:rsidP="007E3B1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DA15F75" w14:textId="77777777" w:rsidR="008423E4" w:rsidRDefault="008423E4" w:rsidP="007E3B15"/>
          <w:p w14:paraId="52D7DAB4" w14:textId="2DE4CB7C" w:rsidR="008423E4" w:rsidRDefault="002039B9" w:rsidP="007E3B1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City of Baytown has existing sports facilities that could host large-scale tournaments and that would attract visitors</w:t>
            </w:r>
            <w:r w:rsidR="003A62D7">
              <w:t xml:space="preserve"> to the area</w:t>
            </w:r>
            <w:r>
              <w:t xml:space="preserve">, but these facilities are not currently configured to adequately host these tournaments. </w:t>
            </w:r>
            <w:r w:rsidR="003A62D7">
              <w:t xml:space="preserve">It has been suggested that Baytown </w:t>
            </w:r>
            <w:r w:rsidR="00CE72D9">
              <w:t xml:space="preserve">be allowed </w:t>
            </w:r>
            <w:r w:rsidR="003A62D7">
              <w:t xml:space="preserve">to </w:t>
            </w:r>
            <w:r w:rsidR="00CE72D9">
              <w:t xml:space="preserve">use a portion its currently authorized </w:t>
            </w:r>
            <w:r w:rsidR="003A62D7">
              <w:t xml:space="preserve">hotel occupancy tax </w:t>
            </w:r>
            <w:r w:rsidR="00CE72D9">
              <w:t xml:space="preserve">to </w:t>
            </w:r>
            <w:r w:rsidR="003A62D7">
              <w:t xml:space="preserve">provide the city an additional source of revenue for use in enhancing these facilities. H.B. 3682 seeks to </w:t>
            </w:r>
            <w:r w:rsidR="007B6BC5">
              <w:t xml:space="preserve">grant the city the </w:t>
            </w:r>
            <w:r w:rsidR="003A62D7">
              <w:t>authority to do so.</w:t>
            </w:r>
          </w:p>
          <w:p w14:paraId="3DEE0501" w14:textId="77777777" w:rsidR="008423E4" w:rsidRPr="00E26B13" w:rsidRDefault="008423E4" w:rsidP="007E3B15">
            <w:pPr>
              <w:rPr>
                <w:b/>
              </w:rPr>
            </w:pPr>
          </w:p>
        </w:tc>
      </w:tr>
      <w:tr w:rsidR="00006C03" w14:paraId="5B9944D7" w14:textId="77777777" w:rsidTr="00345119">
        <w:tc>
          <w:tcPr>
            <w:tcW w:w="9576" w:type="dxa"/>
          </w:tcPr>
          <w:p w14:paraId="72C4F986" w14:textId="77777777" w:rsidR="0017725B" w:rsidRDefault="002039B9" w:rsidP="007E3B1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9A57D4C" w14:textId="77777777" w:rsidR="0017725B" w:rsidRDefault="0017725B" w:rsidP="007E3B15">
            <w:pPr>
              <w:rPr>
                <w:b/>
                <w:u w:val="single"/>
              </w:rPr>
            </w:pPr>
          </w:p>
          <w:p w14:paraId="2CC48A94" w14:textId="77777777" w:rsidR="001F3676" w:rsidRPr="001F3676" w:rsidRDefault="002039B9" w:rsidP="007E3B15">
            <w:pPr>
              <w:jc w:val="both"/>
            </w:pPr>
            <w:r>
              <w:t>It is the committee's opinion that this bill does not expressly create a criminal offense, increase the punishment for an existing crimina</w:t>
            </w:r>
            <w:r>
              <w:t>l offense or category of offenses, or change the eligibility of a person for community supervision, parole, or mandatory supervision.</w:t>
            </w:r>
          </w:p>
          <w:p w14:paraId="0B050B90" w14:textId="77777777" w:rsidR="0017725B" w:rsidRPr="0017725B" w:rsidRDefault="0017725B" w:rsidP="007E3B15">
            <w:pPr>
              <w:rPr>
                <w:b/>
                <w:u w:val="single"/>
              </w:rPr>
            </w:pPr>
          </w:p>
        </w:tc>
      </w:tr>
      <w:tr w:rsidR="00006C03" w14:paraId="472DCA30" w14:textId="77777777" w:rsidTr="00345119">
        <w:tc>
          <w:tcPr>
            <w:tcW w:w="9576" w:type="dxa"/>
          </w:tcPr>
          <w:p w14:paraId="21F2C86B" w14:textId="77777777" w:rsidR="008423E4" w:rsidRPr="00A8133F" w:rsidRDefault="002039B9" w:rsidP="007E3B1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9FF8251" w14:textId="77777777" w:rsidR="008423E4" w:rsidRDefault="008423E4" w:rsidP="007E3B15"/>
          <w:p w14:paraId="5A374846" w14:textId="77777777" w:rsidR="001F3676" w:rsidRDefault="002039B9" w:rsidP="007E3B1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</w:t>
            </w:r>
            <w:r>
              <w:t>uthority to a state officer, department, agency, or institution.</w:t>
            </w:r>
          </w:p>
          <w:p w14:paraId="15DC802C" w14:textId="77777777" w:rsidR="008423E4" w:rsidRPr="00E21FDC" w:rsidRDefault="008423E4" w:rsidP="007E3B15">
            <w:pPr>
              <w:rPr>
                <w:b/>
              </w:rPr>
            </w:pPr>
          </w:p>
        </w:tc>
      </w:tr>
      <w:tr w:rsidR="00006C03" w14:paraId="7AE344B0" w14:textId="77777777" w:rsidTr="00345119">
        <w:tc>
          <w:tcPr>
            <w:tcW w:w="9576" w:type="dxa"/>
          </w:tcPr>
          <w:p w14:paraId="42B261BD" w14:textId="77777777" w:rsidR="008423E4" w:rsidRPr="00A8133F" w:rsidRDefault="002039B9" w:rsidP="007E3B1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05C6261" w14:textId="77777777" w:rsidR="008423E4" w:rsidRDefault="008423E4" w:rsidP="007E3B15"/>
          <w:p w14:paraId="4072C9C8" w14:textId="77777777" w:rsidR="0064300C" w:rsidRDefault="002039B9" w:rsidP="007E3B1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3682 amends the Tax Code to authorize </w:t>
            </w:r>
            <w:r w:rsidRPr="000D7D1B">
              <w:t>a municipality</w:t>
            </w:r>
            <w:r w:rsidRPr="000D7D1B">
              <w:t xml:space="preserve"> that has a population of 70,000 or more but less than 90,000 and is located in two counties, one of which has a population of four million or more and the other of which has a population of less than 50,000, </w:t>
            </w:r>
            <w:r>
              <w:t>to</w:t>
            </w:r>
            <w:r w:rsidRPr="000D7D1B">
              <w:t xml:space="preserve"> use revenue from the municipal hotel occupan</w:t>
            </w:r>
            <w:r w:rsidRPr="000D7D1B">
              <w:t xml:space="preserve">cy tax for the promotion of tourism by the enhancement and upgrading of an existing </w:t>
            </w:r>
            <w:r w:rsidR="00CD118D">
              <w:t xml:space="preserve">municipally-owned </w:t>
            </w:r>
            <w:r w:rsidRPr="000D7D1B">
              <w:t xml:space="preserve">sports facility or field as specified by </w:t>
            </w:r>
            <w:r>
              <w:t>applicable state law</w:t>
            </w:r>
            <w:r w:rsidRPr="000D7D1B">
              <w:t xml:space="preserve"> </w:t>
            </w:r>
            <w:r w:rsidR="00CD118D">
              <w:t xml:space="preserve">that has </w:t>
            </w:r>
            <w:r w:rsidRPr="000D7D1B">
              <w:t>been used, in the preceding calendar year, a combined total of more than 10 times f</w:t>
            </w:r>
            <w:r w:rsidRPr="000D7D1B">
              <w:t>or district, state, regional,</w:t>
            </w:r>
            <w:r>
              <w:t xml:space="preserve"> or national sports tournaments</w:t>
            </w:r>
            <w:r w:rsidR="00CD118D">
              <w:t>, provided that certain budgetary requirements are met.</w:t>
            </w:r>
          </w:p>
          <w:p w14:paraId="64891B25" w14:textId="16EDEB91" w:rsidR="007E3B15" w:rsidRPr="00835628" w:rsidRDefault="007E3B15" w:rsidP="007E3B1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006C03" w14:paraId="2E163244" w14:textId="77777777" w:rsidTr="00345119">
        <w:tc>
          <w:tcPr>
            <w:tcW w:w="9576" w:type="dxa"/>
          </w:tcPr>
          <w:p w14:paraId="7BCF0381" w14:textId="77777777" w:rsidR="008423E4" w:rsidRPr="00A8133F" w:rsidRDefault="002039B9" w:rsidP="007E3B1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FC65789" w14:textId="77777777" w:rsidR="008423E4" w:rsidRDefault="008423E4" w:rsidP="007E3B15"/>
          <w:p w14:paraId="0718FD5D" w14:textId="77777777" w:rsidR="008423E4" w:rsidRPr="003624F2" w:rsidRDefault="002039B9" w:rsidP="007E3B1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64BC7D0C" w14:textId="77777777" w:rsidR="008423E4" w:rsidRPr="00233FDB" w:rsidRDefault="008423E4" w:rsidP="007E3B15">
            <w:pPr>
              <w:rPr>
                <w:b/>
              </w:rPr>
            </w:pPr>
          </w:p>
        </w:tc>
      </w:tr>
    </w:tbl>
    <w:p w14:paraId="24932CAD" w14:textId="77777777" w:rsidR="008423E4" w:rsidRPr="00BE0E75" w:rsidRDefault="008423E4" w:rsidP="007E3B15">
      <w:pPr>
        <w:jc w:val="both"/>
        <w:rPr>
          <w:rFonts w:ascii="Arial" w:hAnsi="Arial"/>
          <w:sz w:val="16"/>
          <w:szCs w:val="16"/>
        </w:rPr>
      </w:pPr>
    </w:p>
    <w:p w14:paraId="3D25B7BF" w14:textId="77777777" w:rsidR="004108C3" w:rsidRPr="008423E4" w:rsidRDefault="004108C3" w:rsidP="007E3B15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511B1" w14:textId="77777777" w:rsidR="00000000" w:rsidRDefault="002039B9">
      <w:r>
        <w:separator/>
      </w:r>
    </w:p>
  </w:endnote>
  <w:endnote w:type="continuationSeparator" w:id="0">
    <w:p w14:paraId="0D507182" w14:textId="77777777" w:rsidR="00000000" w:rsidRDefault="0020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B54B4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06C03" w14:paraId="4D8B6FA0" w14:textId="77777777" w:rsidTr="009C1E9A">
      <w:trPr>
        <w:cantSplit/>
      </w:trPr>
      <w:tc>
        <w:tcPr>
          <w:tcW w:w="0" w:type="pct"/>
        </w:tcPr>
        <w:p w14:paraId="46B824E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16C5DF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55E122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4EBC70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43E1A8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06C03" w14:paraId="77F9A2B2" w14:textId="77777777" w:rsidTr="009C1E9A">
      <w:trPr>
        <w:cantSplit/>
      </w:trPr>
      <w:tc>
        <w:tcPr>
          <w:tcW w:w="0" w:type="pct"/>
        </w:tcPr>
        <w:p w14:paraId="79461FC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23DAFD2" w14:textId="01B68CBC" w:rsidR="00EC379B" w:rsidRPr="009C1E9A" w:rsidRDefault="002039B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23751</w:t>
          </w:r>
        </w:p>
      </w:tc>
      <w:tc>
        <w:tcPr>
          <w:tcW w:w="2453" w:type="pct"/>
        </w:tcPr>
        <w:p w14:paraId="638ECA74" w14:textId="58FA9223" w:rsidR="00EC379B" w:rsidRDefault="002039B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696E04">
            <w:t>21.119.960</w:t>
          </w:r>
          <w:r>
            <w:fldChar w:fldCharType="end"/>
          </w:r>
        </w:p>
      </w:tc>
    </w:tr>
    <w:tr w:rsidR="00006C03" w14:paraId="2F8851C3" w14:textId="77777777" w:rsidTr="009C1E9A">
      <w:trPr>
        <w:cantSplit/>
      </w:trPr>
      <w:tc>
        <w:tcPr>
          <w:tcW w:w="0" w:type="pct"/>
        </w:tcPr>
        <w:p w14:paraId="3EE38FB5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B0CF523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B25062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669AFC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06C03" w14:paraId="4DD384E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BB566BB" w14:textId="2ACCCDB4" w:rsidR="00EC379B" w:rsidRDefault="002039B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696E04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932D2F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69E567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66949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A48E7" w14:textId="77777777" w:rsidR="00000000" w:rsidRDefault="002039B9">
      <w:r>
        <w:separator/>
      </w:r>
    </w:p>
  </w:footnote>
  <w:footnote w:type="continuationSeparator" w:id="0">
    <w:p w14:paraId="5AF1FD33" w14:textId="77777777" w:rsidR="00000000" w:rsidRDefault="00203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B8B8E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6B167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5E940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16E51"/>
    <w:multiLevelType w:val="hybridMultilevel"/>
    <w:tmpl w:val="EABA866E"/>
    <w:lvl w:ilvl="0" w:tplc="292249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8023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7EF3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22D3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10D0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809E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44B5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604B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0874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CB"/>
    <w:rsid w:val="00000A70"/>
    <w:rsid w:val="000032B8"/>
    <w:rsid w:val="00003B06"/>
    <w:rsid w:val="000054B9"/>
    <w:rsid w:val="00006C03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D7D1B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5EAA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676"/>
    <w:rsid w:val="001F3CB8"/>
    <w:rsid w:val="001F6B91"/>
    <w:rsid w:val="001F703C"/>
    <w:rsid w:val="00200B9E"/>
    <w:rsid w:val="00200BF5"/>
    <w:rsid w:val="002010D1"/>
    <w:rsid w:val="00201338"/>
    <w:rsid w:val="002039B9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62D7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16B90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6EF1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16F1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300C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6E04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41C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6BC5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3B15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B784D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4D30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1DEA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18D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72D9"/>
    <w:rsid w:val="00CF2AA8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0DB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C7FF6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2154F7-18FE-4BDB-90E5-9B01DA01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F367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F36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367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3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36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1555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HB03682 (Committee Report (Unamended))</vt:lpstr>
    </vt:vector>
  </TitlesOfParts>
  <Company>State of Texas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23751</dc:subject>
  <dc:creator>State of Texas</dc:creator>
  <dc:description>HB 3682 by Perez-(H)Ways &amp; Means</dc:description>
  <cp:lastModifiedBy>Stacey Nicchio</cp:lastModifiedBy>
  <cp:revision>2</cp:revision>
  <cp:lastPrinted>2003-11-26T17:21:00Z</cp:lastPrinted>
  <dcterms:created xsi:type="dcterms:W3CDTF">2021-04-29T23:15:00Z</dcterms:created>
  <dcterms:modified xsi:type="dcterms:W3CDTF">2021-04-29T23:15:00Z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21.119.960</vt:lpwstr>
  </property>
</Properties>
</file>