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7AC" w:rsidRDefault="00E777A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148F85018C74AD48E66FE20E7B37599"/>
          </w:placeholder>
        </w:sdtPr>
        <w:sdtContent>
          <w:r w:rsidRPr="005C2A78">
            <w:rPr>
              <w:rFonts w:cs="Times New Roman"/>
              <w:b/>
              <w:szCs w:val="24"/>
              <w:u w:val="single"/>
            </w:rPr>
            <w:t>BILL ANALYSIS</w:t>
          </w:r>
        </w:sdtContent>
      </w:sdt>
    </w:p>
    <w:p w:rsidR="00E777AC" w:rsidRPr="00585C31" w:rsidRDefault="00E777AC" w:rsidP="000F1DF9">
      <w:pPr>
        <w:spacing w:after="0" w:line="240" w:lineRule="auto"/>
        <w:rPr>
          <w:rFonts w:cs="Times New Roman"/>
          <w:szCs w:val="24"/>
        </w:rPr>
      </w:pPr>
    </w:p>
    <w:p w:rsidR="00E777AC" w:rsidRPr="00585C31" w:rsidRDefault="00E777A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777AC" w:rsidTr="000F1DF9">
        <w:tc>
          <w:tcPr>
            <w:tcW w:w="2718" w:type="dxa"/>
          </w:tcPr>
          <w:p w:rsidR="00E777AC" w:rsidRPr="005C2A78" w:rsidRDefault="00E777AC" w:rsidP="006D756B">
            <w:pPr>
              <w:rPr>
                <w:rFonts w:cs="Times New Roman"/>
                <w:szCs w:val="24"/>
              </w:rPr>
            </w:pPr>
            <w:sdt>
              <w:sdtPr>
                <w:rPr>
                  <w:rFonts w:cs="Times New Roman"/>
                  <w:szCs w:val="24"/>
                </w:rPr>
                <w:alias w:val="Agency Title"/>
                <w:tag w:val="AgencyTitleContentControl"/>
                <w:id w:val="1920747753"/>
                <w:lock w:val="sdtContentLocked"/>
                <w:placeholder>
                  <w:docPart w:val="FCEB2770D773482289FCB70C6B31DE9B"/>
                </w:placeholder>
              </w:sdtPr>
              <w:sdtEndPr>
                <w:rPr>
                  <w:rFonts w:cstheme="minorBidi"/>
                  <w:szCs w:val="22"/>
                </w:rPr>
              </w:sdtEndPr>
              <w:sdtContent>
                <w:r>
                  <w:rPr>
                    <w:rFonts w:cs="Times New Roman"/>
                    <w:szCs w:val="24"/>
                  </w:rPr>
                  <w:t>Senate Research Center</w:t>
                </w:r>
              </w:sdtContent>
            </w:sdt>
          </w:p>
        </w:tc>
        <w:tc>
          <w:tcPr>
            <w:tcW w:w="6858" w:type="dxa"/>
          </w:tcPr>
          <w:p w:rsidR="00E777AC" w:rsidRPr="00FF6471" w:rsidRDefault="00E777AC" w:rsidP="000F1DF9">
            <w:pPr>
              <w:jc w:val="right"/>
              <w:rPr>
                <w:rFonts w:cs="Times New Roman"/>
                <w:szCs w:val="24"/>
              </w:rPr>
            </w:pPr>
            <w:sdt>
              <w:sdtPr>
                <w:rPr>
                  <w:rFonts w:cs="Times New Roman"/>
                  <w:szCs w:val="24"/>
                </w:rPr>
                <w:alias w:val="Bill Number"/>
                <w:tag w:val="BillNumberOne"/>
                <w:id w:val="-410784069"/>
                <w:lock w:val="sdtContentLocked"/>
                <w:placeholder>
                  <w:docPart w:val="179752577F2C4767AF3A5E1109E063D1"/>
                </w:placeholder>
              </w:sdtPr>
              <w:sdtContent>
                <w:r>
                  <w:rPr>
                    <w:rFonts w:cs="Times New Roman"/>
                    <w:szCs w:val="24"/>
                  </w:rPr>
                  <w:t>H.B. 3721</w:t>
                </w:r>
              </w:sdtContent>
            </w:sdt>
          </w:p>
        </w:tc>
      </w:tr>
      <w:tr w:rsidR="00E777AC" w:rsidTr="000F1DF9">
        <w:sdt>
          <w:sdtPr>
            <w:rPr>
              <w:rFonts w:cs="Times New Roman"/>
              <w:szCs w:val="24"/>
            </w:rPr>
            <w:alias w:val="TLCNumber"/>
            <w:tag w:val="TLCNumber"/>
            <w:id w:val="-542600604"/>
            <w:lock w:val="sdtLocked"/>
            <w:placeholder>
              <w:docPart w:val="3C9C2EC7B7404E5FA2CEE0A0A386E3EF"/>
            </w:placeholder>
          </w:sdtPr>
          <w:sdtContent>
            <w:tc>
              <w:tcPr>
                <w:tcW w:w="2718" w:type="dxa"/>
              </w:tcPr>
              <w:p w:rsidR="00E777AC" w:rsidRPr="000F1DF9" w:rsidRDefault="00E777AC" w:rsidP="00C65088">
                <w:pPr>
                  <w:rPr>
                    <w:rFonts w:cs="Times New Roman"/>
                    <w:szCs w:val="24"/>
                  </w:rPr>
                </w:pPr>
                <w:r>
                  <w:rPr>
                    <w:rFonts w:cs="Times New Roman"/>
                    <w:szCs w:val="24"/>
                  </w:rPr>
                  <w:t>87R9078 MLH-D</w:t>
                </w:r>
              </w:p>
            </w:tc>
          </w:sdtContent>
        </w:sdt>
        <w:tc>
          <w:tcPr>
            <w:tcW w:w="6858" w:type="dxa"/>
          </w:tcPr>
          <w:p w:rsidR="00E777AC" w:rsidRPr="005C2A78" w:rsidRDefault="00E777AC" w:rsidP="00073EDD">
            <w:pPr>
              <w:jc w:val="right"/>
              <w:rPr>
                <w:rFonts w:cs="Times New Roman"/>
                <w:szCs w:val="24"/>
              </w:rPr>
            </w:pPr>
            <w:sdt>
              <w:sdtPr>
                <w:rPr>
                  <w:rFonts w:cs="Times New Roman"/>
                  <w:szCs w:val="24"/>
                </w:rPr>
                <w:alias w:val="Author Label"/>
                <w:tag w:val="By"/>
                <w:id w:val="72399597"/>
                <w:lock w:val="sdtLocked"/>
                <w:placeholder>
                  <w:docPart w:val="B08895A9E6CC4ED183908E2C8980E3C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36DB1B54A5C424EBA42B9BAB3C55DAF"/>
                </w:placeholder>
              </w:sdtPr>
              <w:sdtContent>
                <w:r>
                  <w:rPr>
                    <w:rFonts w:cs="Times New Roman"/>
                    <w:szCs w:val="24"/>
                  </w:rPr>
                  <w:t>Ellzey et al.</w:t>
                </w:r>
              </w:sdtContent>
            </w:sdt>
            <w:sdt>
              <w:sdtPr>
                <w:rPr>
                  <w:rFonts w:cs="Times New Roman"/>
                  <w:szCs w:val="24"/>
                </w:rPr>
                <w:alias w:val="Sponsor"/>
                <w:tag w:val="Sponsor"/>
                <w:id w:val="-2039656131"/>
                <w:lock w:val="sdtContentLocked"/>
                <w:placeholder>
                  <w:docPart w:val="A452CDC12656465082D3F1BBFAA3D07C"/>
                </w:placeholder>
              </w:sdtPr>
              <w:sdtContent>
                <w:r>
                  <w:rPr>
                    <w:rFonts w:cs="Times New Roman"/>
                    <w:szCs w:val="24"/>
                  </w:rPr>
                  <w:t xml:space="preserve"> (Kolkhorst)</w:t>
                </w:r>
              </w:sdtContent>
            </w:sdt>
            <w:sdt>
              <w:sdtPr>
                <w:rPr>
                  <w:rFonts w:cs="Times New Roman"/>
                  <w:szCs w:val="24"/>
                </w:rPr>
                <w:alias w:val="DualSponsor"/>
                <w:tag w:val="DualSponsor"/>
                <w:id w:val="1029379812"/>
                <w:lock w:val="sdtContentLocked"/>
                <w:placeholder>
                  <w:docPart w:val="74AEBEB573084F7791C18B9C57A14218"/>
                </w:placeholder>
                <w:showingPlcHdr/>
              </w:sdtPr>
              <w:sdtContent/>
            </w:sdt>
          </w:p>
        </w:tc>
      </w:tr>
      <w:tr w:rsidR="00E777AC" w:rsidTr="000F1DF9">
        <w:tc>
          <w:tcPr>
            <w:tcW w:w="2718" w:type="dxa"/>
          </w:tcPr>
          <w:p w:rsidR="00E777AC" w:rsidRPr="00BC7495" w:rsidRDefault="00E777AC" w:rsidP="000F1DF9">
            <w:pPr>
              <w:rPr>
                <w:rFonts w:cs="Times New Roman"/>
                <w:szCs w:val="24"/>
              </w:rPr>
            </w:pPr>
          </w:p>
        </w:tc>
        <w:sdt>
          <w:sdtPr>
            <w:rPr>
              <w:rFonts w:cs="Times New Roman"/>
              <w:szCs w:val="24"/>
            </w:rPr>
            <w:alias w:val="Committee"/>
            <w:tag w:val="Committee"/>
            <w:id w:val="1914272295"/>
            <w:lock w:val="sdtContentLocked"/>
            <w:placeholder>
              <w:docPart w:val="9D2BDD36EBB54080B2811F32FE4130A2"/>
            </w:placeholder>
          </w:sdtPr>
          <w:sdtContent>
            <w:tc>
              <w:tcPr>
                <w:tcW w:w="6858" w:type="dxa"/>
              </w:tcPr>
              <w:p w:rsidR="00E777AC" w:rsidRPr="00FF6471" w:rsidRDefault="00E777AC" w:rsidP="000F1DF9">
                <w:pPr>
                  <w:jc w:val="right"/>
                  <w:rPr>
                    <w:rFonts w:cs="Times New Roman"/>
                    <w:szCs w:val="24"/>
                  </w:rPr>
                </w:pPr>
                <w:r>
                  <w:rPr>
                    <w:rFonts w:cs="Times New Roman"/>
                    <w:szCs w:val="24"/>
                  </w:rPr>
                  <w:t>State Affairs</w:t>
                </w:r>
              </w:p>
            </w:tc>
          </w:sdtContent>
        </w:sdt>
      </w:tr>
      <w:tr w:rsidR="00E777AC" w:rsidTr="000F1DF9">
        <w:tc>
          <w:tcPr>
            <w:tcW w:w="2718" w:type="dxa"/>
          </w:tcPr>
          <w:p w:rsidR="00E777AC" w:rsidRPr="00BC7495" w:rsidRDefault="00E777AC" w:rsidP="000F1DF9">
            <w:pPr>
              <w:rPr>
                <w:rFonts w:cs="Times New Roman"/>
                <w:szCs w:val="24"/>
              </w:rPr>
            </w:pPr>
          </w:p>
        </w:tc>
        <w:sdt>
          <w:sdtPr>
            <w:rPr>
              <w:rFonts w:cs="Times New Roman"/>
              <w:szCs w:val="24"/>
            </w:rPr>
            <w:alias w:val="Date"/>
            <w:tag w:val="DateContentControl"/>
            <w:id w:val="1178081906"/>
            <w:lock w:val="sdtLocked"/>
            <w:placeholder>
              <w:docPart w:val="CF9D5043320F43A5A111083A16E4D060"/>
            </w:placeholder>
            <w:date w:fullDate="2021-05-11T00:00:00Z">
              <w:dateFormat w:val="M/d/yyyy"/>
              <w:lid w:val="en-US"/>
              <w:storeMappedDataAs w:val="dateTime"/>
              <w:calendar w:val="gregorian"/>
            </w:date>
          </w:sdtPr>
          <w:sdtContent>
            <w:tc>
              <w:tcPr>
                <w:tcW w:w="6858" w:type="dxa"/>
              </w:tcPr>
              <w:p w:rsidR="00E777AC" w:rsidRPr="00FF6471" w:rsidRDefault="00E777AC" w:rsidP="000F1DF9">
                <w:pPr>
                  <w:jc w:val="right"/>
                  <w:rPr>
                    <w:rFonts w:cs="Times New Roman"/>
                    <w:szCs w:val="24"/>
                  </w:rPr>
                </w:pPr>
                <w:r>
                  <w:rPr>
                    <w:rFonts w:cs="Times New Roman"/>
                    <w:szCs w:val="24"/>
                  </w:rPr>
                  <w:t>5/11/2021</w:t>
                </w:r>
              </w:p>
            </w:tc>
          </w:sdtContent>
        </w:sdt>
      </w:tr>
      <w:tr w:rsidR="00E777AC" w:rsidTr="000F1DF9">
        <w:tc>
          <w:tcPr>
            <w:tcW w:w="2718" w:type="dxa"/>
          </w:tcPr>
          <w:p w:rsidR="00E777AC" w:rsidRPr="00BC7495" w:rsidRDefault="00E777AC" w:rsidP="000F1DF9">
            <w:pPr>
              <w:rPr>
                <w:rFonts w:cs="Times New Roman"/>
                <w:szCs w:val="24"/>
              </w:rPr>
            </w:pPr>
          </w:p>
        </w:tc>
        <w:sdt>
          <w:sdtPr>
            <w:rPr>
              <w:rFonts w:cs="Times New Roman"/>
              <w:szCs w:val="24"/>
            </w:rPr>
            <w:alias w:val="BA Version"/>
            <w:tag w:val="BAVersion"/>
            <w:id w:val="-1685590809"/>
            <w:lock w:val="sdtContentLocked"/>
            <w:placeholder>
              <w:docPart w:val="7954A961E8BB46B7A90E7395B499FB41"/>
            </w:placeholder>
          </w:sdtPr>
          <w:sdtContent>
            <w:tc>
              <w:tcPr>
                <w:tcW w:w="6858" w:type="dxa"/>
              </w:tcPr>
              <w:p w:rsidR="00E777AC" w:rsidRPr="00FF6471" w:rsidRDefault="00E777AC" w:rsidP="000F1DF9">
                <w:pPr>
                  <w:jc w:val="right"/>
                  <w:rPr>
                    <w:rFonts w:cs="Times New Roman"/>
                    <w:szCs w:val="24"/>
                  </w:rPr>
                </w:pPr>
                <w:r>
                  <w:rPr>
                    <w:rFonts w:cs="Times New Roman"/>
                    <w:szCs w:val="24"/>
                  </w:rPr>
                  <w:t>Engrossed</w:t>
                </w:r>
              </w:p>
            </w:tc>
          </w:sdtContent>
        </w:sdt>
      </w:tr>
    </w:tbl>
    <w:p w:rsidR="00E777AC" w:rsidRPr="00FF6471" w:rsidRDefault="00E777AC" w:rsidP="000F1DF9">
      <w:pPr>
        <w:spacing w:after="0" w:line="240" w:lineRule="auto"/>
        <w:rPr>
          <w:rFonts w:cs="Times New Roman"/>
          <w:szCs w:val="24"/>
        </w:rPr>
      </w:pPr>
    </w:p>
    <w:p w:rsidR="00E777AC" w:rsidRPr="00FF6471" w:rsidRDefault="00E777AC" w:rsidP="000F1DF9">
      <w:pPr>
        <w:spacing w:after="0" w:line="240" w:lineRule="auto"/>
        <w:rPr>
          <w:rFonts w:cs="Times New Roman"/>
          <w:szCs w:val="24"/>
        </w:rPr>
      </w:pPr>
    </w:p>
    <w:p w:rsidR="00E777AC" w:rsidRPr="00FF6471" w:rsidRDefault="00E777A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15C7EA3F9B740B2941994BEF7BB03A8"/>
        </w:placeholder>
      </w:sdtPr>
      <w:sdtContent>
        <w:p w:rsidR="00E777AC" w:rsidRDefault="00E777A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991752943C2F4D3A8437D34CB00E022B"/>
        </w:placeholder>
      </w:sdtPr>
      <w:sdtEndPr/>
      <w:sdtContent>
        <w:p w:rsidR="00E777AC" w:rsidRDefault="00E777AC" w:rsidP="00E777AC">
          <w:pPr>
            <w:pStyle w:val="NormalWeb"/>
            <w:spacing w:before="0" w:beforeAutospacing="0" w:after="0" w:afterAutospacing="0"/>
            <w:jc w:val="both"/>
            <w:divId w:val="1828591575"/>
            <w:rPr>
              <w:rFonts w:eastAsia="Times New Roman"/>
              <w:bCs/>
            </w:rPr>
          </w:pPr>
        </w:p>
        <w:p w:rsidR="00E777AC" w:rsidRPr="00E777AC" w:rsidRDefault="00E777AC" w:rsidP="00E777AC">
          <w:pPr>
            <w:pStyle w:val="NormalWeb"/>
            <w:spacing w:before="0" w:beforeAutospacing="0" w:after="0" w:afterAutospacing="0"/>
            <w:jc w:val="both"/>
            <w:divId w:val="1828591575"/>
          </w:pPr>
          <w:r w:rsidRPr="00E777AC">
            <w:t>Several licensees in Texas are required to post signage and notices displaying the national human trafficking hotline number or other information regarding assistance for trafficking victims, including alcoholic beverage permit and license holders, cosmetologists, hospitals, massage schools and establishments, and sexually oriented businesses. Given that the Department of Public Safety</w:t>
          </w:r>
          <w:r>
            <w:t xml:space="preserve"> of the State of Texas</w:t>
          </w:r>
          <w:r w:rsidRPr="00E777AC">
            <w:t xml:space="preserve"> (DPS) has a proven history of effectiveness in collecting, analyzing, and culling suspicious activity for investigations, there have been calls to add DPS contact information to the signage displayed in these establishments as the number to contact for tips and reports of suspected trafficking. H.B. 3721 seeks to address this issue by providing for the inclusion of that contact information on certain human trafficking signs and notices.</w:t>
          </w:r>
        </w:p>
        <w:p w:rsidR="00E777AC" w:rsidRPr="00E777AC" w:rsidRDefault="00E777AC" w:rsidP="00E777AC">
          <w:pPr>
            <w:pStyle w:val="NormalWeb"/>
            <w:spacing w:before="0" w:beforeAutospacing="0" w:after="0" w:afterAutospacing="0"/>
            <w:jc w:val="both"/>
            <w:divId w:val="1828591575"/>
          </w:pPr>
          <w:r w:rsidRPr="00E777AC">
            <w:t> </w:t>
          </w:r>
        </w:p>
      </w:sdtContent>
    </w:sdt>
    <w:p w:rsidR="00E777AC" w:rsidRDefault="00E777A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3721 </w:t>
      </w:r>
      <w:bookmarkStart w:id="1" w:name="AmendsCurrentLaw"/>
      <w:bookmarkEnd w:id="1"/>
      <w:r>
        <w:rPr>
          <w:rFonts w:cs="Times New Roman"/>
          <w:szCs w:val="24"/>
        </w:rPr>
        <w:t>amends current law relating to the inclusion of information for reporting suspicious activity to the Department of Public Safety on certain human trafficking signs or notices.</w:t>
      </w:r>
    </w:p>
    <w:p w:rsidR="00E777AC" w:rsidRPr="00975F76" w:rsidRDefault="00E777AC" w:rsidP="000F1DF9">
      <w:pPr>
        <w:spacing w:after="0" w:line="240" w:lineRule="auto"/>
        <w:jc w:val="both"/>
        <w:rPr>
          <w:rFonts w:eastAsia="Times New Roman" w:cs="Times New Roman"/>
          <w:szCs w:val="24"/>
        </w:rPr>
      </w:pPr>
    </w:p>
    <w:p w:rsidR="00E777AC" w:rsidRPr="005C2A78" w:rsidRDefault="00E777A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EF1F971E4F94552B908609F62F84B14"/>
          </w:placeholder>
        </w:sdtPr>
        <w:sdtContent>
          <w:r>
            <w:rPr>
              <w:rFonts w:eastAsia="Times New Roman" w:cs="Times New Roman"/>
              <w:b/>
              <w:szCs w:val="24"/>
              <w:u w:val="single"/>
            </w:rPr>
            <w:t>RULEMAKING AUTHORITY</w:t>
          </w:r>
        </w:sdtContent>
      </w:sdt>
    </w:p>
    <w:p w:rsidR="00E777AC" w:rsidRPr="006529C4" w:rsidRDefault="00E777AC" w:rsidP="00774EC7">
      <w:pPr>
        <w:spacing w:after="0" w:line="240" w:lineRule="auto"/>
        <w:jc w:val="both"/>
        <w:rPr>
          <w:rFonts w:cs="Times New Roman"/>
          <w:szCs w:val="24"/>
        </w:rPr>
      </w:pPr>
    </w:p>
    <w:p w:rsidR="00E777AC" w:rsidRDefault="00E777AC" w:rsidP="00774EC7">
      <w:pPr>
        <w:spacing w:after="0" w:line="240" w:lineRule="auto"/>
        <w:jc w:val="both"/>
        <w:rPr>
          <w:rFonts w:cs="Times New Roman"/>
          <w:szCs w:val="24"/>
        </w:rPr>
      </w:pPr>
      <w:r>
        <w:rPr>
          <w:rFonts w:cs="Times New Roman"/>
          <w:szCs w:val="24"/>
        </w:rPr>
        <w:t>Rulemaking authority is expressly granted to the attorney general in SECTION 9 of this bill.</w:t>
      </w:r>
    </w:p>
    <w:p w:rsidR="00E777AC" w:rsidRDefault="00E777AC" w:rsidP="00774EC7">
      <w:pPr>
        <w:spacing w:after="0" w:line="240" w:lineRule="auto"/>
        <w:jc w:val="both"/>
        <w:rPr>
          <w:rFonts w:cs="Times New Roman"/>
          <w:szCs w:val="24"/>
        </w:rPr>
      </w:pPr>
    </w:p>
    <w:p w:rsidR="00E777AC" w:rsidRDefault="00E777AC" w:rsidP="00774EC7">
      <w:pPr>
        <w:spacing w:after="0" w:line="240" w:lineRule="auto"/>
        <w:jc w:val="both"/>
        <w:rPr>
          <w:rFonts w:cs="Times New Roman"/>
          <w:szCs w:val="24"/>
        </w:rPr>
      </w:pPr>
      <w:r w:rsidRPr="001C00CD">
        <w:rPr>
          <w:rFonts w:cs="Times New Roman"/>
          <w:szCs w:val="24"/>
        </w:rPr>
        <w:t xml:space="preserve">Rulemaking authority is expressly granted to </w:t>
      </w:r>
      <w:r w:rsidRPr="001C00CD">
        <w:rPr>
          <w:rFonts w:cs="Times New Roman"/>
          <w:color w:val="333333"/>
          <w:szCs w:val="24"/>
          <w:shd w:val="clear" w:color="auto" w:fill="FFFFFF"/>
        </w:rPr>
        <w:t>the executive commissioner of the Health and Human Services Commission</w:t>
      </w:r>
      <w:r w:rsidRPr="001C00CD">
        <w:rPr>
          <w:rFonts w:cs="Times New Roman"/>
          <w:szCs w:val="24"/>
        </w:rPr>
        <w:t xml:space="preserve"> in SECTION</w:t>
      </w:r>
      <w:r>
        <w:rPr>
          <w:rFonts w:cs="Times New Roman"/>
          <w:szCs w:val="24"/>
        </w:rPr>
        <w:t xml:space="preserve"> 11 of this bill.</w:t>
      </w:r>
    </w:p>
    <w:p w:rsidR="00E777AC" w:rsidRDefault="00E777AC" w:rsidP="00774EC7">
      <w:pPr>
        <w:spacing w:after="0" w:line="240" w:lineRule="auto"/>
        <w:jc w:val="both"/>
        <w:rPr>
          <w:rFonts w:cs="Times New Roman"/>
          <w:szCs w:val="24"/>
        </w:rPr>
      </w:pPr>
    </w:p>
    <w:p w:rsidR="00E777AC" w:rsidRPr="006529C4" w:rsidRDefault="00E777AC" w:rsidP="00774EC7">
      <w:pPr>
        <w:spacing w:after="0" w:line="240" w:lineRule="auto"/>
        <w:jc w:val="both"/>
        <w:rPr>
          <w:rFonts w:cs="Times New Roman"/>
          <w:szCs w:val="24"/>
        </w:rPr>
      </w:pPr>
      <w:r>
        <w:rPr>
          <w:rFonts w:cs="Times New Roman"/>
          <w:szCs w:val="24"/>
        </w:rPr>
        <w:t>Rulemaking authority is expressly granted to the Texas Commission of Licensing and Regulation in SECTION 12 of this bill.</w:t>
      </w:r>
    </w:p>
    <w:p w:rsidR="00E777AC" w:rsidRPr="006529C4" w:rsidRDefault="00E777AC" w:rsidP="00774EC7">
      <w:pPr>
        <w:spacing w:after="0" w:line="240" w:lineRule="auto"/>
        <w:jc w:val="both"/>
        <w:rPr>
          <w:rFonts w:cs="Times New Roman"/>
          <w:szCs w:val="24"/>
        </w:rPr>
      </w:pPr>
    </w:p>
    <w:p w:rsidR="00E777AC" w:rsidRPr="005C2A78" w:rsidRDefault="00E777A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AAABB5FD8864E76978662D696CDC9F6"/>
          </w:placeholder>
        </w:sdtPr>
        <w:sdtContent>
          <w:r>
            <w:rPr>
              <w:rFonts w:eastAsia="Times New Roman" w:cs="Times New Roman"/>
              <w:b/>
              <w:szCs w:val="24"/>
              <w:u w:val="single"/>
            </w:rPr>
            <w:t>SECTION BY SECTION ANALYSIS</w:t>
          </w:r>
        </w:sdtContent>
      </w:sdt>
    </w:p>
    <w:p w:rsidR="00E777AC" w:rsidRPr="005C2A78" w:rsidRDefault="00E777AC" w:rsidP="000F1DF9">
      <w:pPr>
        <w:spacing w:after="0" w:line="240" w:lineRule="auto"/>
        <w:jc w:val="both"/>
        <w:rPr>
          <w:rFonts w:eastAsia="Times New Roman" w:cs="Times New Roman"/>
          <w:szCs w:val="24"/>
        </w:rPr>
      </w:pPr>
    </w:p>
    <w:p w:rsidR="00E777AC" w:rsidRPr="00975F76" w:rsidRDefault="00E777AC" w:rsidP="00253B0D">
      <w:pPr>
        <w:spacing w:after="0" w:line="240" w:lineRule="auto"/>
        <w:jc w:val="both"/>
        <w:rPr>
          <w:rFonts w:eastAsia="Times New Roman" w:cs="Times New Roman"/>
          <w:szCs w:val="24"/>
        </w:rPr>
      </w:pPr>
      <w:r w:rsidRPr="00975F76">
        <w:rPr>
          <w:rFonts w:eastAsia="Times New Roman" w:cs="Times New Roman"/>
          <w:szCs w:val="24"/>
        </w:rPr>
        <w:t>SECTION 1. Amends Section 104.07, Alcoholic Beverage Code, by adding Subsection (a-1), as follows:</w:t>
      </w:r>
    </w:p>
    <w:p w:rsidR="00E777AC" w:rsidRPr="00975F76" w:rsidRDefault="00E777AC" w:rsidP="00253B0D">
      <w:pPr>
        <w:spacing w:after="0" w:line="240" w:lineRule="auto"/>
        <w:jc w:val="both"/>
        <w:rPr>
          <w:rFonts w:eastAsia="Times New Roman" w:cs="Times New Roman"/>
          <w:szCs w:val="24"/>
        </w:rPr>
      </w:pPr>
    </w:p>
    <w:p w:rsidR="00E777AC" w:rsidRPr="00975F76" w:rsidRDefault="00E777AC" w:rsidP="00253B0D">
      <w:pPr>
        <w:spacing w:after="0" w:line="240" w:lineRule="auto"/>
        <w:ind w:left="720"/>
        <w:jc w:val="both"/>
        <w:rPr>
          <w:rFonts w:eastAsia="Times New Roman" w:cs="Times New Roman"/>
          <w:szCs w:val="24"/>
        </w:rPr>
      </w:pPr>
      <w:r w:rsidRPr="00975F76">
        <w:rPr>
          <w:rFonts w:eastAsia="Times New Roman" w:cs="Times New Roman"/>
          <w:szCs w:val="24"/>
        </w:rPr>
        <w:t>(a-1) Requires that the sign</w:t>
      </w:r>
      <w:r>
        <w:rPr>
          <w:rFonts w:eastAsia="Times New Roman" w:cs="Times New Roman"/>
          <w:szCs w:val="24"/>
        </w:rPr>
        <w:t xml:space="preserve"> displaying the national human trafficking hotline</w:t>
      </w:r>
      <w:r w:rsidRPr="00975F76">
        <w:rPr>
          <w:rFonts w:eastAsia="Times New Roman" w:cs="Times New Roman"/>
          <w:szCs w:val="24"/>
        </w:rPr>
        <w:t xml:space="preserve">, in </w:t>
      </w:r>
      <w:r w:rsidRPr="00975F76">
        <w:rPr>
          <w:rFonts w:cs="Times New Roman"/>
          <w:color w:val="333333"/>
          <w:szCs w:val="24"/>
          <w:shd w:val="clear" w:color="auto" w:fill="FFFFFF"/>
        </w:rPr>
        <w:t>addition to the notice required under Subsection (a) (relating to requiring the holder of certain permits or licenses to display a sign containing language providing that obtaining forced labor or services is a crime), include the contact information for reporting suspicious activity to the Department of Public Safety of the State of Texas (DPS).</w:t>
      </w:r>
    </w:p>
    <w:p w:rsidR="00E777AC" w:rsidRPr="007055C0" w:rsidRDefault="00E777AC" w:rsidP="00253B0D">
      <w:pPr>
        <w:spacing w:after="0" w:line="240" w:lineRule="auto"/>
        <w:jc w:val="both"/>
        <w:rPr>
          <w:rFonts w:eastAsia="Times New Roman" w:cs="Times New Roman"/>
          <w:szCs w:val="24"/>
        </w:rPr>
      </w:pPr>
    </w:p>
    <w:p w:rsidR="00E777AC" w:rsidRDefault="00E777AC" w:rsidP="00253B0D">
      <w:pPr>
        <w:spacing w:after="0" w:line="240" w:lineRule="auto"/>
        <w:jc w:val="both"/>
        <w:rPr>
          <w:rFonts w:eastAsia="Times New Roman" w:cs="Times New Roman"/>
          <w:szCs w:val="24"/>
        </w:rPr>
      </w:pPr>
      <w:r w:rsidRPr="007055C0">
        <w:rPr>
          <w:rFonts w:eastAsia="Times New Roman" w:cs="Times New Roman"/>
          <w:szCs w:val="24"/>
        </w:rPr>
        <w:t xml:space="preserve">SECTION 2. Amends Section 102.101(b), Business &amp; Commerce Code, </w:t>
      </w:r>
      <w:r>
        <w:rPr>
          <w:rFonts w:eastAsia="Times New Roman" w:cs="Times New Roman"/>
          <w:szCs w:val="24"/>
        </w:rPr>
        <w:t>as follows:</w:t>
      </w:r>
    </w:p>
    <w:p w:rsidR="00E777AC" w:rsidRDefault="00E777AC" w:rsidP="00253B0D">
      <w:pPr>
        <w:spacing w:after="0" w:line="240" w:lineRule="auto"/>
        <w:jc w:val="both"/>
        <w:rPr>
          <w:rFonts w:eastAsia="Times New Roman" w:cs="Times New Roman"/>
          <w:szCs w:val="24"/>
        </w:rPr>
      </w:pPr>
    </w:p>
    <w:p w:rsidR="00E777AC" w:rsidRPr="007055C0" w:rsidRDefault="00E777AC" w:rsidP="00253B0D">
      <w:pPr>
        <w:spacing w:after="0" w:line="240" w:lineRule="auto"/>
        <w:ind w:left="720"/>
        <w:jc w:val="both"/>
        <w:rPr>
          <w:rFonts w:eastAsia="Times New Roman" w:cs="Times New Roman"/>
          <w:szCs w:val="24"/>
        </w:rPr>
      </w:pPr>
      <w:r>
        <w:rPr>
          <w:rFonts w:eastAsia="Times New Roman" w:cs="Times New Roman"/>
          <w:szCs w:val="24"/>
        </w:rPr>
        <w:t>(b) R</w:t>
      </w:r>
      <w:r w:rsidRPr="007055C0">
        <w:rPr>
          <w:rFonts w:eastAsia="Times New Roman" w:cs="Times New Roman"/>
          <w:szCs w:val="24"/>
        </w:rPr>
        <w:t>equire</w:t>
      </w:r>
      <w:r>
        <w:rPr>
          <w:rFonts w:eastAsia="Times New Roman" w:cs="Times New Roman"/>
          <w:szCs w:val="24"/>
        </w:rPr>
        <w:t>s</w:t>
      </w:r>
      <w:r w:rsidRPr="007055C0">
        <w:rPr>
          <w:rFonts w:eastAsia="Times New Roman" w:cs="Times New Roman"/>
          <w:szCs w:val="24"/>
        </w:rPr>
        <w:t xml:space="preserve"> that the sign</w:t>
      </w:r>
      <w:r>
        <w:rPr>
          <w:rFonts w:eastAsia="Times New Roman" w:cs="Times New Roman"/>
          <w:szCs w:val="24"/>
        </w:rPr>
        <w:t xml:space="preserve"> directing victims of human trafficking to contact the National Human Trafficking Resource Center</w:t>
      </w:r>
      <w:r w:rsidRPr="007055C0">
        <w:rPr>
          <w:rFonts w:eastAsia="Times New Roman" w:cs="Times New Roman"/>
          <w:szCs w:val="24"/>
        </w:rPr>
        <w:t xml:space="preserve"> prescribed by the attorney general by rule under Section 102.101 (Posting of Certain Sign Required) include </w:t>
      </w:r>
      <w:r w:rsidRPr="007055C0">
        <w:rPr>
          <w:rFonts w:cs="Times New Roman"/>
          <w:color w:val="333333"/>
          <w:szCs w:val="24"/>
          <w:shd w:val="clear" w:color="auto" w:fill="FFFFFF"/>
        </w:rPr>
        <w:t>the contact information for reporting suspicious activity to DPS.</w:t>
      </w:r>
    </w:p>
    <w:p w:rsidR="00E777AC" w:rsidRPr="007055C0" w:rsidRDefault="00E777AC" w:rsidP="00253B0D">
      <w:pPr>
        <w:spacing w:after="0" w:line="240" w:lineRule="auto"/>
        <w:jc w:val="both"/>
        <w:rPr>
          <w:rFonts w:eastAsia="Times New Roman" w:cs="Times New Roman"/>
          <w:szCs w:val="24"/>
        </w:rPr>
      </w:pPr>
    </w:p>
    <w:p w:rsidR="00E777AC" w:rsidRPr="007055C0" w:rsidRDefault="00E777AC" w:rsidP="00253B0D">
      <w:pPr>
        <w:spacing w:after="0" w:line="240" w:lineRule="auto"/>
        <w:jc w:val="both"/>
        <w:rPr>
          <w:rFonts w:eastAsia="Times New Roman" w:cs="Times New Roman"/>
          <w:szCs w:val="24"/>
        </w:rPr>
      </w:pPr>
      <w:r w:rsidRPr="007055C0">
        <w:rPr>
          <w:rFonts w:eastAsia="Times New Roman" w:cs="Times New Roman"/>
          <w:szCs w:val="24"/>
        </w:rPr>
        <w:t>SECTION 3. Amends Section 125.002(f-1), Civil Practice and Remedies Code, as follows:</w:t>
      </w:r>
    </w:p>
    <w:p w:rsidR="00E777AC" w:rsidRPr="007055C0" w:rsidRDefault="00E777AC" w:rsidP="00253B0D">
      <w:pPr>
        <w:spacing w:after="0" w:line="240" w:lineRule="auto"/>
        <w:jc w:val="both"/>
        <w:rPr>
          <w:rFonts w:eastAsia="Times New Roman" w:cs="Times New Roman"/>
          <w:szCs w:val="24"/>
        </w:rPr>
      </w:pPr>
    </w:p>
    <w:p w:rsidR="00E777AC" w:rsidRPr="001C00CD" w:rsidRDefault="00E777AC" w:rsidP="00253B0D">
      <w:pPr>
        <w:spacing w:after="0" w:line="240" w:lineRule="auto"/>
        <w:ind w:left="720"/>
        <w:jc w:val="both"/>
        <w:rPr>
          <w:rFonts w:cs="Times New Roman"/>
          <w:color w:val="333333"/>
          <w:szCs w:val="24"/>
          <w:shd w:val="clear" w:color="auto" w:fill="FFFFFF"/>
        </w:rPr>
      </w:pPr>
      <w:r w:rsidRPr="007055C0">
        <w:rPr>
          <w:rFonts w:eastAsia="Times New Roman" w:cs="Times New Roman"/>
          <w:szCs w:val="24"/>
        </w:rPr>
        <w:t xml:space="preserve">(f-1) Requires that the bond, if </w:t>
      </w:r>
      <w:r w:rsidRPr="007055C0">
        <w:rPr>
          <w:rFonts w:cs="Times New Roman"/>
          <w:color w:val="333333"/>
          <w:szCs w:val="24"/>
          <w:shd w:val="clear" w:color="auto" w:fill="FFFFFF"/>
        </w:rPr>
        <w:t xml:space="preserve">the defendant required to execute the bond is a hotel, </w:t>
      </w:r>
      <w:r w:rsidRPr="001C00CD">
        <w:rPr>
          <w:rFonts w:cs="Times New Roman"/>
          <w:color w:val="333333"/>
          <w:szCs w:val="24"/>
          <w:shd w:val="clear" w:color="auto" w:fill="FFFFFF"/>
        </w:rPr>
        <w:t>motel, or similar establishment that rents overnight lodging to the public and the alleged common nuisance is under Section</w:t>
      </w:r>
      <w:r>
        <w:rPr>
          <w:rFonts w:cs="Times New Roman"/>
          <w:color w:val="333333"/>
          <w:szCs w:val="24"/>
          <w:shd w:val="clear" w:color="auto" w:fill="FFFFFF"/>
        </w:rPr>
        <w:t xml:space="preserve"> 125.0015</w:t>
      </w:r>
      <w:r w:rsidRPr="001C00CD">
        <w:rPr>
          <w:rFonts w:cs="Times New Roman"/>
          <w:color w:val="333333"/>
          <w:szCs w:val="24"/>
          <w:shd w:val="clear" w:color="auto" w:fill="FFFFFF"/>
        </w:rPr>
        <w:t xml:space="preserve">(a)(6) or (7) (relating to providing that a person maintains a common nuisance if the person maintains a place to which persons habitually go for </w:t>
      </w:r>
      <w:r>
        <w:rPr>
          <w:rFonts w:cs="Times New Roman"/>
          <w:color w:val="333333"/>
          <w:szCs w:val="24"/>
          <w:shd w:val="clear" w:color="auto" w:fill="FFFFFF"/>
        </w:rPr>
        <w:t xml:space="preserve">certain offenses related to </w:t>
      </w:r>
      <w:r w:rsidRPr="001C00CD">
        <w:rPr>
          <w:rFonts w:cs="Times New Roman"/>
          <w:color w:val="333333"/>
          <w:szCs w:val="24"/>
          <w:shd w:val="clear" w:color="auto" w:fill="FFFFFF"/>
        </w:rPr>
        <w:t>prostitution), also be conditioned that the defendant will, in each of the defendant's lodging units on the premises</w:t>
      </w:r>
      <w:r w:rsidRPr="007055C0">
        <w:rPr>
          <w:rFonts w:cs="Times New Roman"/>
          <w:color w:val="333333"/>
          <w:szCs w:val="24"/>
          <w:shd w:val="clear" w:color="auto" w:fill="FFFFFF"/>
        </w:rPr>
        <w:t xml:space="preserve"> </w:t>
      </w:r>
      <w:r w:rsidRPr="001C00CD">
        <w:rPr>
          <w:rFonts w:cs="Times New Roman"/>
          <w:color w:val="333333"/>
          <w:szCs w:val="24"/>
          <w:shd w:val="clear" w:color="auto" w:fill="FFFFFF"/>
        </w:rPr>
        <w:t>that are the subject of the suit, post in a conspicuous place near the room rate information required to be posted under Section</w:t>
      </w:r>
      <w:r>
        <w:rPr>
          <w:rFonts w:cs="Times New Roman"/>
          <w:color w:val="333333"/>
          <w:szCs w:val="24"/>
          <w:shd w:val="clear" w:color="auto" w:fill="FFFFFF"/>
        </w:rPr>
        <w:t xml:space="preserve"> 2155.001 (Room Rate Information)</w:t>
      </w:r>
      <w:r w:rsidRPr="001C00CD">
        <w:rPr>
          <w:rFonts w:cs="Times New Roman"/>
          <w:color w:val="333333"/>
          <w:szCs w:val="24"/>
          <w:shd w:val="clear" w:color="auto" w:fill="FFFFFF"/>
        </w:rPr>
        <w:t>, Occupations Code, a sign that includes the contact information for reporting suspicious activity to DPS.</w:t>
      </w:r>
    </w:p>
    <w:p w:rsidR="00E777AC" w:rsidRPr="001C00CD" w:rsidRDefault="00E777AC" w:rsidP="00253B0D">
      <w:pPr>
        <w:spacing w:after="0" w:line="240" w:lineRule="auto"/>
        <w:ind w:left="720"/>
        <w:jc w:val="both"/>
        <w:rPr>
          <w:rFonts w:cs="Times New Roman"/>
          <w:color w:val="333333"/>
          <w:szCs w:val="24"/>
          <w:shd w:val="clear" w:color="auto" w:fill="FFFFFF"/>
        </w:rPr>
      </w:pPr>
    </w:p>
    <w:p w:rsidR="00E777AC" w:rsidRPr="001C00CD" w:rsidRDefault="00E777AC" w:rsidP="00253B0D">
      <w:pPr>
        <w:spacing w:after="0" w:line="240" w:lineRule="auto"/>
        <w:jc w:val="both"/>
        <w:rPr>
          <w:rFonts w:cs="Times New Roman"/>
          <w:color w:val="333333"/>
          <w:szCs w:val="24"/>
          <w:shd w:val="clear" w:color="auto" w:fill="FFFFFF"/>
        </w:rPr>
      </w:pPr>
      <w:r w:rsidRPr="001C00CD">
        <w:rPr>
          <w:rFonts w:cs="Times New Roman"/>
          <w:color w:val="333333"/>
          <w:szCs w:val="24"/>
          <w:shd w:val="clear" w:color="auto" w:fill="FFFFFF"/>
        </w:rPr>
        <w:t>SECTION 4. Amends Section 402.0351(b), Government Code, to require that the sign prescribed by the attorney general regarding services and assistance available to vi</w:t>
      </w:r>
      <w:r>
        <w:rPr>
          <w:rFonts w:cs="Times New Roman"/>
          <w:color w:val="333333"/>
          <w:szCs w:val="24"/>
          <w:shd w:val="clear" w:color="auto" w:fill="FFFFFF"/>
        </w:rPr>
        <w:t>ctims of human trafficking and</w:t>
      </w:r>
      <w:r w:rsidRPr="001C00CD">
        <w:rPr>
          <w:rFonts w:cs="Times New Roman"/>
          <w:color w:val="333333"/>
          <w:szCs w:val="24"/>
          <w:shd w:val="clear" w:color="auto" w:fill="FFFFFF"/>
        </w:rPr>
        <w:t xml:space="preserve"> displayed at transportation hubs include the contact information for reporting suspicious activity to DPS</w:t>
      </w:r>
      <w:r>
        <w:rPr>
          <w:rFonts w:cs="Times New Roman"/>
          <w:color w:val="333333"/>
          <w:szCs w:val="24"/>
          <w:shd w:val="clear" w:color="auto" w:fill="FFFFFF"/>
        </w:rPr>
        <w:t>. M</w:t>
      </w:r>
      <w:r w:rsidRPr="001C00CD">
        <w:rPr>
          <w:rFonts w:cs="Times New Roman"/>
          <w:color w:val="333333"/>
          <w:szCs w:val="24"/>
          <w:shd w:val="clear" w:color="auto" w:fill="FFFFFF"/>
        </w:rPr>
        <w:t>akes nonsubstantive changes.</w:t>
      </w:r>
    </w:p>
    <w:p w:rsidR="00E777AC" w:rsidRPr="001C00CD" w:rsidRDefault="00E777AC" w:rsidP="00253B0D">
      <w:pPr>
        <w:spacing w:after="0" w:line="240" w:lineRule="auto"/>
        <w:jc w:val="both"/>
        <w:rPr>
          <w:rFonts w:cs="Times New Roman"/>
          <w:color w:val="333333"/>
          <w:szCs w:val="24"/>
          <w:shd w:val="clear" w:color="auto" w:fill="FFFFFF"/>
        </w:rPr>
      </w:pPr>
    </w:p>
    <w:p w:rsidR="00E777AC" w:rsidRPr="001C00CD" w:rsidRDefault="00E777AC" w:rsidP="00253B0D">
      <w:pPr>
        <w:spacing w:after="0" w:line="240" w:lineRule="auto"/>
        <w:jc w:val="both"/>
        <w:rPr>
          <w:rFonts w:cs="Times New Roman"/>
          <w:color w:val="333333"/>
          <w:szCs w:val="24"/>
          <w:shd w:val="clear" w:color="auto" w:fill="FFFFFF"/>
        </w:rPr>
      </w:pPr>
      <w:r w:rsidRPr="001C00CD">
        <w:rPr>
          <w:rFonts w:cs="Times New Roman"/>
          <w:color w:val="333333"/>
          <w:szCs w:val="24"/>
          <w:shd w:val="clear" w:color="auto" w:fill="FFFFFF"/>
        </w:rPr>
        <w:t>SECTION 5. Amends Section 245.025, Health and Safety Code, by addi</w:t>
      </w:r>
      <w:r>
        <w:rPr>
          <w:rFonts w:cs="Times New Roman"/>
          <w:color w:val="333333"/>
          <w:szCs w:val="24"/>
          <w:shd w:val="clear" w:color="auto" w:fill="FFFFFF"/>
        </w:rPr>
        <w:t>ng Subsection (a-1), to require</w:t>
      </w:r>
      <w:r w:rsidRPr="001C00CD">
        <w:rPr>
          <w:rFonts w:cs="Times New Roman"/>
          <w:color w:val="333333"/>
          <w:szCs w:val="24"/>
          <w:shd w:val="clear" w:color="auto" w:fill="FFFFFF"/>
        </w:rPr>
        <w:t xml:space="preserve"> that, in addition to the information required under Subsection (a) (relating to requiring an abortion facility to display signs containing certain information), the sign include the contact information for reporting suspicious activity to DPS.</w:t>
      </w:r>
    </w:p>
    <w:p w:rsidR="00E777AC" w:rsidRPr="001C00CD" w:rsidRDefault="00E777AC" w:rsidP="00253B0D">
      <w:pPr>
        <w:spacing w:after="0" w:line="240" w:lineRule="auto"/>
        <w:ind w:left="720"/>
        <w:jc w:val="both"/>
        <w:rPr>
          <w:rFonts w:cs="Times New Roman"/>
          <w:color w:val="333333"/>
          <w:szCs w:val="24"/>
          <w:shd w:val="clear" w:color="auto" w:fill="FFFFFF"/>
        </w:rPr>
      </w:pPr>
    </w:p>
    <w:p w:rsidR="00E777AC" w:rsidRPr="001C00CD" w:rsidRDefault="00E777AC" w:rsidP="00253B0D">
      <w:pPr>
        <w:spacing w:after="0" w:line="240" w:lineRule="auto"/>
        <w:jc w:val="both"/>
        <w:rPr>
          <w:rFonts w:cs="Times New Roman"/>
          <w:color w:val="333333"/>
          <w:szCs w:val="24"/>
          <w:shd w:val="clear" w:color="auto" w:fill="FFFFFF"/>
        </w:rPr>
      </w:pPr>
      <w:r w:rsidRPr="001C00CD">
        <w:rPr>
          <w:rFonts w:cs="Times New Roman"/>
          <w:color w:val="333333"/>
          <w:szCs w:val="24"/>
          <w:shd w:val="clear" w:color="auto" w:fill="FFFFFF"/>
        </w:rPr>
        <w:t>SECTION 6. Amends Section 455.207(b), Occupations Code, to require that the sign required by Section 455.207 (Posting of Certain Notices Required) include the contact information for reporting suspicious activity to DPS. Makes nonsubstantive changes.</w:t>
      </w:r>
    </w:p>
    <w:p w:rsidR="00E777AC" w:rsidRPr="001C00CD" w:rsidRDefault="00E777AC" w:rsidP="00253B0D">
      <w:pPr>
        <w:spacing w:after="0" w:line="240" w:lineRule="auto"/>
        <w:jc w:val="both"/>
        <w:rPr>
          <w:rFonts w:cs="Times New Roman"/>
          <w:color w:val="333333"/>
          <w:szCs w:val="24"/>
          <w:shd w:val="clear" w:color="auto" w:fill="FFFFFF"/>
        </w:rPr>
      </w:pPr>
    </w:p>
    <w:p w:rsidR="00E777AC" w:rsidRDefault="00E777AC" w:rsidP="00253B0D">
      <w:pPr>
        <w:spacing w:after="0" w:line="240" w:lineRule="auto"/>
        <w:jc w:val="both"/>
        <w:rPr>
          <w:rFonts w:cs="Times New Roman"/>
          <w:color w:val="333333"/>
          <w:szCs w:val="24"/>
          <w:shd w:val="clear" w:color="auto" w:fill="FFFFFF"/>
        </w:rPr>
      </w:pPr>
      <w:r w:rsidRPr="001C00CD">
        <w:rPr>
          <w:rFonts w:cs="Times New Roman"/>
          <w:color w:val="333333"/>
          <w:szCs w:val="24"/>
          <w:shd w:val="clear" w:color="auto" w:fill="FFFFFF"/>
        </w:rPr>
        <w:t>SECTION 7. Amends Section 1602.408(c)</w:t>
      </w:r>
      <w:r>
        <w:rPr>
          <w:rFonts w:cs="Times New Roman"/>
          <w:color w:val="333333"/>
          <w:szCs w:val="24"/>
          <w:shd w:val="clear" w:color="auto" w:fill="FFFFFF"/>
        </w:rPr>
        <w:t>, Occupations Code, to require</w:t>
      </w:r>
      <w:r w:rsidRPr="001C00CD">
        <w:rPr>
          <w:rFonts w:cs="Times New Roman"/>
          <w:color w:val="333333"/>
          <w:szCs w:val="24"/>
          <w:shd w:val="clear" w:color="auto" w:fill="FFFFFF"/>
        </w:rPr>
        <w:t xml:space="preserve"> that the sign required by Section 1602.408 (Posting of Certain Notices Required) include the contact information for reporting suspicious activity to DPS.</w:t>
      </w:r>
    </w:p>
    <w:p w:rsidR="00E777AC" w:rsidRDefault="00E777AC" w:rsidP="00253B0D">
      <w:pPr>
        <w:spacing w:after="0" w:line="240" w:lineRule="auto"/>
        <w:jc w:val="both"/>
        <w:rPr>
          <w:rFonts w:cs="Times New Roman"/>
          <w:color w:val="333333"/>
          <w:szCs w:val="24"/>
          <w:shd w:val="clear" w:color="auto" w:fill="FFFFFF"/>
        </w:rPr>
      </w:pPr>
    </w:p>
    <w:p w:rsidR="00E777AC" w:rsidRPr="001C00CD" w:rsidRDefault="00E777AC" w:rsidP="00253B0D">
      <w:pPr>
        <w:spacing w:after="0" w:line="240" w:lineRule="auto"/>
        <w:jc w:val="both"/>
        <w:rPr>
          <w:rFonts w:cs="Times New Roman"/>
          <w:color w:val="333333"/>
          <w:szCs w:val="24"/>
          <w:shd w:val="clear" w:color="auto" w:fill="FFFFFF"/>
        </w:rPr>
      </w:pPr>
      <w:r>
        <w:rPr>
          <w:rFonts w:cs="Times New Roman"/>
          <w:color w:val="333333"/>
          <w:szCs w:val="24"/>
          <w:shd w:val="clear" w:color="auto" w:fill="FFFFFF"/>
        </w:rPr>
        <w:t xml:space="preserve">SECTION 8. </w:t>
      </w:r>
      <w:r w:rsidRPr="001C00CD">
        <w:rPr>
          <w:rFonts w:cs="Times New Roman"/>
          <w:color w:val="333333"/>
          <w:szCs w:val="24"/>
          <w:shd w:val="clear" w:color="auto" w:fill="FFFFFF"/>
        </w:rPr>
        <w:t xml:space="preserve">Requires the Texas Alcoholic Beverage Commission, not </w:t>
      </w:r>
      <w:r>
        <w:rPr>
          <w:rFonts w:cs="Times New Roman"/>
          <w:color w:val="333333"/>
          <w:szCs w:val="24"/>
          <w:shd w:val="clear" w:color="auto" w:fill="FFFFFF"/>
        </w:rPr>
        <w:t xml:space="preserve">later than December 1, 2021, </w:t>
      </w:r>
      <w:r w:rsidRPr="001C00CD">
        <w:rPr>
          <w:rFonts w:cs="Times New Roman"/>
          <w:color w:val="333333"/>
          <w:szCs w:val="24"/>
          <w:shd w:val="clear" w:color="auto" w:fill="FFFFFF"/>
        </w:rPr>
        <w:t>in collaboration with DPS,</w:t>
      </w:r>
      <w:r>
        <w:rPr>
          <w:rFonts w:cs="Times New Roman"/>
          <w:color w:val="333333"/>
          <w:szCs w:val="24"/>
          <w:shd w:val="clear" w:color="auto" w:fill="FFFFFF"/>
        </w:rPr>
        <w:t xml:space="preserve"> to</w:t>
      </w:r>
      <w:r w:rsidRPr="001C00CD">
        <w:rPr>
          <w:rFonts w:cs="Times New Roman"/>
          <w:color w:val="333333"/>
          <w:szCs w:val="24"/>
          <w:shd w:val="clear" w:color="auto" w:fill="FFFFFF"/>
        </w:rPr>
        <w:t xml:space="preserve"> develop guidance for compliance with and notify affected license and permit holders of the change in law made by this Act to Section 104.07 (Posting of Certain Notices Required), Alcoholic Beverage Code.</w:t>
      </w:r>
    </w:p>
    <w:p w:rsidR="00E777AC" w:rsidRPr="001C00CD" w:rsidRDefault="00E777AC" w:rsidP="00253B0D">
      <w:pPr>
        <w:spacing w:after="0" w:line="240" w:lineRule="auto"/>
        <w:jc w:val="both"/>
        <w:rPr>
          <w:rFonts w:cs="Times New Roman"/>
          <w:color w:val="333333"/>
          <w:szCs w:val="24"/>
          <w:shd w:val="clear" w:color="auto" w:fill="FFFFFF"/>
        </w:rPr>
      </w:pPr>
    </w:p>
    <w:p w:rsidR="00E777AC" w:rsidRPr="001C00CD" w:rsidRDefault="00E777AC" w:rsidP="00253B0D">
      <w:pPr>
        <w:spacing w:after="0" w:line="240" w:lineRule="auto"/>
        <w:jc w:val="both"/>
        <w:rPr>
          <w:rFonts w:cs="Times New Roman"/>
          <w:color w:val="333333"/>
          <w:szCs w:val="24"/>
          <w:shd w:val="clear" w:color="auto" w:fill="FFFFFF"/>
        </w:rPr>
      </w:pPr>
      <w:r w:rsidRPr="001C00CD">
        <w:rPr>
          <w:rFonts w:cs="Times New Roman"/>
          <w:color w:val="333333"/>
          <w:szCs w:val="24"/>
          <w:shd w:val="clear" w:color="auto" w:fill="FFFFFF"/>
        </w:rPr>
        <w:t>SECTION 9. (a) Requires the attorney general, not later than December 1, 2021, in collaboration with DPS, to adopt the </w:t>
      </w:r>
      <w:r w:rsidRPr="001C00CD">
        <w:rPr>
          <w:rFonts w:cs="Times New Roman"/>
          <w:szCs w:val="24"/>
        </w:rPr>
        <w:t>rules</w:t>
      </w:r>
      <w:r w:rsidRPr="001C00CD">
        <w:rPr>
          <w:rFonts w:cs="Times New Roman"/>
          <w:color w:val="333333"/>
          <w:szCs w:val="24"/>
          <w:shd w:val="clear" w:color="auto" w:fill="FFFFFF"/>
        </w:rPr>
        <w:t> necessary to implement the changes in law made by this Act to Section 102.101, Business &amp; Commerce Code, and Section 402.0351 (Required Posting of Human Trafficking Signs at Certain Transportation Hubs), Government Code.</w:t>
      </w:r>
    </w:p>
    <w:p w:rsidR="00E777AC" w:rsidRPr="001C00CD" w:rsidRDefault="00E777AC" w:rsidP="00253B0D">
      <w:pPr>
        <w:spacing w:after="0" w:line="240" w:lineRule="auto"/>
        <w:jc w:val="both"/>
        <w:rPr>
          <w:rFonts w:cs="Times New Roman"/>
          <w:color w:val="333333"/>
          <w:szCs w:val="24"/>
          <w:shd w:val="clear" w:color="auto" w:fill="FFFFFF"/>
        </w:rPr>
      </w:pPr>
    </w:p>
    <w:p w:rsidR="00E777AC" w:rsidRPr="001C00CD" w:rsidRDefault="00E777AC" w:rsidP="00253B0D">
      <w:pPr>
        <w:spacing w:after="0" w:line="240" w:lineRule="auto"/>
        <w:ind w:left="720"/>
        <w:jc w:val="both"/>
        <w:rPr>
          <w:rFonts w:cs="Times New Roman"/>
          <w:color w:val="333333"/>
          <w:szCs w:val="24"/>
          <w:shd w:val="clear" w:color="auto" w:fill="FFFFFF"/>
        </w:rPr>
      </w:pPr>
      <w:r w:rsidRPr="001C00CD">
        <w:rPr>
          <w:rFonts w:cs="Times New Roman"/>
          <w:color w:val="333333"/>
          <w:szCs w:val="24"/>
          <w:shd w:val="clear" w:color="auto" w:fill="FFFFFF"/>
        </w:rPr>
        <w:t>(b) Provides that, not later than January 1, 2022:</w:t>
      </w:r>
    </w:p>
    <w:p w:rsidR="00E777AC" w:rsidRPr="001C00CD" w:rsidRDefault="00E777AC" w:rsidP="00253B0D">
      <w:pPr>
        <w:spacing w:after="0" w:line="240" w:lineRule="auto"/>
        <w:ind w:left="720"/>
        <w:jc w:val="both"/>
        <w:rPr>
          <w:rFonts w:cs="Times New Roman"/>
          <w:color w:val="333333"/>
          <w:szCs w:val="24"/>
          <w:shd w:val="clear" w:color="auto" w:fill="FFFFFF"/>
        </w:rPr>
      </w:pPr>
    </w:p>
    <w:p w:rsidR="00E777AC" w:rsidRPr="001C00CD" w:rsidRDefault="00E777AC" w:rsidP="00253B0D">
      <w:pPr>
        <w:spacing w:after="0" w:line="240" w:lineRule="auto"/>
        <w:ind w:left="1440"/>
        <w:jc w:val="both"/>
        <w:rPr>
          <w:rFonts w:cs="Times New Roman"/>
          <w:color w:val="333333"/>
          <w:szCs w:val="24"/>
        </w:rPr>
      </w:pPr>
      <w:r w:rsidRPr="001C00CD">
        <w:rPr>
          <w:rFonts w:cs="Times New Roman"/>
          <w:color w:val="333333"/>
          <w:szCs w:val="24"/>
        </w:rPr>
        <w:t>(1)  a sexually oriented business is required to comply with Section 102.101, Business &amp; Commerce Code, as amended by this Act; and</w:t>
      </w:r>
    </w:p>
    <w:p w:rsidR="00E777AC" w:rsidRPr="001C00CD" w:rsidRDefault="00E777AC" w:rsidP="00253B0D">
      <w:pPr>
        <w:spacing w:after="0" w:line="240" w:lineRule="auto"/>
        <w:ind w:left="1440"/>
        <w:jc w:val="both"/>
        <w:rPr>
          <w:rFonts w:cs="Times New Roman"/>
          <w:color w:val="333333"/>
          <w:szCs w:val="24"/>
        </w:rPr>
      </w:pPr>
    </w:p>
    <w:p w:rsidR="00E777AC" w:rsidRPr="001C00CD" w:rsidRDefault="00E777AC" w:rsidP="00253B0D">
      <w:pPr>
        <w:spacing w:after="0" w:line="240" w:lineRule="auto"/>
        <w:ind w:left="1440"/>
        <w:jc w:val="both"/>
        <w:rPr>
          <w:rFonts w:cs="Times New Roman"/>
          <w:color w:val="333333"/>
          <w:szCs w:val="24"/>
        </w:rPr>
      </w:pPr>
      <w:r w:rsidRPr="001C00CD">
        <w:rPr>
          <w:rFonts w:cs="Times New Roman"/>
          <w:color w:val="333333"/>
          <w:szCs w:val="24"/>
        </w:rPr>
        <w:t>(2)  a transportation hub is required to comply with Section 402.0351, Government Code, as amended by this Act.</w:t>
      </w:r>
    </w:p>
    <w:p w:rsidR="00E777AC" w:rsidRPr="001C00CD" w:rsidRDefault="00E777AC" w:rsidP="00253B0D">
      <w:pPr>
        <w:spacing w:after="0" w:line="240" w:lineRule="auto"/>
        <w:ind w:left="1440"/>
        <w:jc w:val="both"/>
        <w:rPr>
          <w:rFonts w:cs="Times New Roman"/>
          <w:color w:val="333333"/>
          <w:szCs w:val="24"/>
        </w:rPr>
      </w:pPr>
    </w:p>
    <w:p w:rsidR="00E777AC" w:rsidRPr="001C00CD" w:rsidRDefault="00E777AC" w:rsidP="00253B0D">
      <w:pPr>
        <w:spacing w:after="0" w:line="240" w:lineRule="auto"/>
        <w:jc w:val="both"/>
        <w:rPr>
          <w:rFonts w:cs="Times New Roman"/>
          <w:color w:val="333333"/>
          <w:szCs w:val="24"/>
        </w:rPr>
      </w:pPr>
      <w:r w:rsidRPr="001C00CD">
        <w:rPr>
          <w:rFonts w:cs="Times New Roman"/>
          <w:color w:val="333333"/>
          <w:szCs w:val="24"/>
        </w:rPr>
        <w:t>SECTION 10. Makes application of Section 125.002, Civil Practice and Remedies Code, as amended by this Act, prospective.</w:t>
      </w:r>
    </w:p>
    <w:p w:rsidR="00E777AC" w:rsidRPr="001C00CD" w:rsidRDefault="00E777AC" w:rsidP="00253B0D">
      <w:pPr>
        <w:spacing w:after="0" w:line="240" w:lineRule="auto"/>
        <w:jc w:val="both"/>
        <w:rPr>
          <w:rFonts w:cs="Times New Roman"/>
          <w:color w:val="333333"/>
          <w:szCs w:val="24"/>
        </w:rPr>
      </w:pPr>
    </w:p>
    <w:p w:rsidR="00E777AC" w:rsidRPr="001C00CD" w:rsidRDefault="00E777AC" w:rsidP="00253B0D">
      <w:pPr>
        <w:spacing w:after="0" w:line="240" w:lineRule="auto"/>
        <w:jc w:val="both"/>
        <w:rPr>
          <w:rFonts w:cs="Times New Roman"/>
          <w:color w:val="333333"/>
          <w:szCs w:val="24"/>
          <w:shd w:val="clear" w:color="auto" w:fill="FFFFFF"/>
        </w:rPr>
      </w:pPr>
      <w:r w:rsidRPr="001C00CD">
        <w:rPr>
          <w:rFonts w:cs="Times New Roman"/>
          <w:color w:val="333333"/>
          <w:szCs w:val="24"/>
        </w:rPr>
        <w:t xml:space="preserve">SECTION 11. (a) Requires </w:t>
      </w:r>
      <w:r w:rsidRPr="001C00CD">
        <w:rPr>
          <w:rFonts w:cs="Times New Roman"/>
          <w:color w:val="333333"/>
          <w:szCs w:val="24"/>
          <w:shd w:val="clear" w:color="auto" w:fill="FFFFFF"/>
        </w:rPr>
        <w:t>the executive commissioner of the Health and Human Services Commission, not later than December 1, 2021, in collaboration with DPS, to adopt the </w:t>
      </w:r>
      <w:r w:rsidRPr="001C00CD">
        <w:rPr>
          <w:rFonts w:cs="Times New Roman"/>
          <w:szCs w:val="24"/>
        </w:rPr>
        <w:t>rules</w:t>
      </w:r>
      <w:r w:rsidRPr="001C00CD">
        <w:rPr>
          <w:rFonts w:cs="Times New Roman"/>
          <w:color w:val="333333"/>
          <w:szCs w:val="24"/>
          <w:shd w:val="clear" w:color="auto" w:fill="FFFFFF"/>
        </w:rPr>
        <w:t> necessary to implement the change in law made by this Act to Section 245.025 (Human Trafficking Signs Required), Health and Safety Code.</w:t>
      </w:r>
    </w:p>
    <w:p w:rsidR="00E777AC" w:rsidRPr="001C00CD" w:rsidRDefault="00E777AC" w:rsidP="00253B0D">
      <w:pPr>
        <w:spacing w:after="0" w:line="240" w:lineRule="auto"/>
        <w:jc w:val="both"/>
        <w:rPr>
          <w:rFonts w:cs="Times New Roman"/>
          <w:color w:val="333333"/>
          <w:szCs w:val="24"/>
          <w:shd w:val="clear" w:color="auto" w:fill="FFFFFF"/>
        </w:rPr>
      </w:pPr>
    </w:p>
    <w:p w:rsidR="00E777AC" w:rsidRPr="001C00CD" w:rsidRDefault="00E777AC" w:rsidP="00253B0D">
      <w:pPr>
        <w:spacing w:after="0" w:line="240" w:lineRule="auto"/>
        <w:ind w:left="720"/>
        <w:jc w:val="both"/>
        <w:rPr>
          <w:rFonts w:cs="Times New Roman"/>
          <w:color w:val="333333"/>
          <w:szCs w:val="24"/>
          <w:shd w:val="clear" w:color="auto" w:fill="FFFFFF"/>
        </w:rPr>
      </w:pPr>
      <w:r w:rsidRPr="001C00CD">
        <w:rPr>
          <w:rFonts w:cs="Times New Roman"/>
          <w:color w:val="333333"/>
          <w:szCs w:val="24"/>
          <w:shd w:val="clear" w:color="auto" w:fill="FFFFFF"/>
        </w:rPr>
        <w:t>(b) Requires a hospital or abortion facility, not later than January 1, 2022, to comply with Section 245.025, Health and Safety Code, as amended by this Act.</w:t>
      </w:r>
    </w:p>
    <w:p w:rsidR="00E777AC" w:rsidRPr="001C00CD" w:rsidRDefault="00E777AC" w:rsidP="00253B0D">
      <w:pPr>
        <w:spacing w:after="0" w:line="240" w:lineRule="auto"/>
        <w:ind w:left="720"/>
        <w:jc w:val="both"/>
        <w:rPr>
          <w:rFonts w:cs="Times New Roman"/>
          <w:color w:val="333333"/>
          <w:szCs w:val="24"/>
          <w:shd w:val="clear" w:color="auto" w:fill="FFFFFF"/>
        </w:rPr>
      </w:pPr>
    </w:p>
    <w:p w:rsidR="00E777AC" w:rsidRPr="001C00CD" w:rsidRDefault="00E777AC" w:rsidP="00253B0D">
      <w:pPr>
        <w:spacing w:after="0" w:line="240" w:lineRule="auto"/>
        <w:jc w:val="both"/>
        <w:rPr>
          <w:rFonts w:cs="Times New Roman"/>
          <w:color w:val="333333"/>
          <w:szCs w:val="24"/>
          <w:shd w:val="clear" w:color="auto" w:fill="FFFFFF"/>
        </w:rPr>
      </w:pPr>
      <w:r w:rsidRPr="001C00CD">
        <w:rPr>
          <w:rFonts w:cs="Times New Roman"/>
          <w:color w:val="333333"/>
          <w:szCs w:val="24"/>
          <w:shd w:val="clear" w:color="auto" w:fill="FFFFFF"/>
        </w:rPr>
        <w:t>SECTION 12. (a) Requires the Texas Commission of Licensing and Regulation, not later than December 1, 2021, in collaboration with DPS, to adopt the </w:t>
      </w:r>
      <w:r w:rsidRPr="001C00CD">
        <w:rPr>
          <w:rFonts w:cs="Times New Roman"/>
          <w:szCs w:val="24"/>
        </w:rPr>
        <w:t xml:space="preserve">rules </w:t>
      </w:r>
      <w:r w:rsidRPr="001C00CD">
        <w:rPr>
          <w:rFonts w:cs="Times New Roman"/>
          <w:color w:val="333333"/>
          <w:szCs w:val="24"/>
          <w:shd w:val="clear" w:color="auto" w:fill="FFFFFF"/>
        </w:rPr>
        <w:t>necessary to implement the changes in law made by this Act to Sections 455.207 and 1602.408, Occupations Code.</w:t>
      </w:r>
    </w:p>
    <w:p w:rsidR="00E777AC" w:rsidRPr="001C00CD" w:rsidRDefault="00E777AC" w:rsidP="00253B0D">
      <w:pPr>
        <w:spacing w:after="0" w:line="240" w:lineRule="auto"/>
        <w:jc w:val="both"/>
        <w:rPr>
          <w:rFonts w:cs="Times New Roman"/>
          <w:color w:val="333333"/>
          <w:szCs w:val="24"/>
          <w:shd w:val="clear" w:color="auto" w:fill="FFFFFF"/>
        </w:rPr>
      </w:pPr>
    </w:p>
    <w:p w:rsidR="00E777AC" w:rsidRPr="001C00CD" w:rsidRDefault="00E777AC" w:rsidP="00253B0D">
      <w:pPr>
        <w:spacing w:after="0" w:line="240" w:lineRule="auto"/>
        <w:ind w:left="720"/>
        <w:jc w:val="both"/>
        <w:rPr>
          <w:rFonts w:cs="Times New Roman"/>
          <w:color w:val="333333"/>
          <w:szCs w:val="24"/>
          <w:shd w:val="clear" w:color="auto" w:fill="FFFFFF"/>
        </w:rPr>
      </w:pPr>
      <w:r w:rsidRPr="001C00CD">
        <w:rPr>
          <w:rFonts w:cs="Times New Roman"/>
          <w:color w:val="333333"/>
          <w:szCs w:val="24"/>
          <w:shd w:val="clear" w:color="auto" w:fill="FFFFFF"/>
        </w:rPr>
        <w:t>(b) Provides that, not later than January 1, 2022:</w:t>
      </w:r>
    </w:p>
    <w:p w:rsidR="00E777AC" w:rsidRPr="001C00CD" w:rsidRDefault="00E777AC" w:rsidP="00253B0D">
      <w:pPr>
        <w:spacing w:after="0" w:line="240" w:lineRule="auto"/>
        <w:ind w:left="720"/>
        <w:jc w:val="both"/>
        <w:rPr>
          <w:rFonts w:cs="Times New Roman"/>
          <w:color w:val="333333"/>
          <w:szCs w:val="24"/>
          <w:shd w:val="clear" w:color="auto" w:fill="FFFFFF"/>
        </w:rPr>
      </w:pPr>
    </w:p>
    <w:p w:rsidR="00E777AC" w:rsidRPr="001C00CD" w:rsidRDefault="00E777AC" w:rsidP="00253B0D">
      <w:pPr>
        <w:spacing w:after="0" w:line="240" w:lineRule="auto"/>
        <w:ind w:left="1440"/>
        <w:jc w:val="both"/>
        <w:rPr>
          <w:rFonts w:cs="Times New Roman"/>
          <w:color w:val="333333"/>
          <w:szCs w:val="24"/>
        </w:rPr>
      </w:pPr>
      <w:r w:rsidRPr="001C00CD">
        <w:rPr>
          <w:rFonts w:cs="Times New Roman"/>
          <w:color w:val="333333"/>
          <w:szCs w:val="24"/>
        </w:rPr>
        <w:t xml:space="preserve">(1)  a massage establishment or massage school </w:t>
      </w:r>
      <w:r>
        <w:rPr>
          <w:rFonts w:cs="Times New Roman"/>
          <w:color w:val="333333"/>
          <w:szCs w:val="24"/>
        </w:rPr>
        <w:t>is required to</w:t>
      </w:r>
      <w:r w:rsidRPr="001C00CD">
        <w:rPr>
          <w:rFonts w:cs="Times New Roman"/>
          <w:color w:val="333333"/>
          <w:szCs w:val="24"/>
        </w:rPr>
        <w:t xml:space="preserve"> comply with Section 455.207, Occupations Code, as amended by this Act; and</w:t>
      </w:r>
    </w:p>
    <w:p w:rsidR="00E777AC" w:rsidRPr="001C00CD" w:rsidRDefault="00E777AC" w:rsidP="00253B0D">
      <w:pPr>
        <w:spacing w:after="0" w:line="240" w:lineRule="auto"/>
        <w:ind w:left="1440"/>
        <w:jc w:val="both"/>
        <w:rPr>
          <w:rFonts w:cs="Times New Roman"/>
          <w:color w:val="333333"/>
          <w:szCs w:val="24"/>
        </w:rPr>
      </w:pPr>
    </w:p>
    <w:p w:rsidR="00E777AC" w:rsidRPr="001C00CD" w:rsidRDefault="00E777AC" w:rsidP="00253B0D">
      <w:pPr>
        <w:spacing w:after="0" w:line="240" w:lineRule="auto"/>
        <w:ind w:left="1440"/>
        <w:jc w:val="both"/>
        <w:rPr>
          <w:rFonts w:cs="Times New Roman"/>
          <w:color w:val="333333"/>
          <w:szCs w:val="24"/>
        </w:rPr>
      </w:pPr>
      <w:r w:rsidRPr="001C00CD">
        <w:rPr>
          <w:rFonts w:cs="Times New Roman"/>
          <w:color w:val="333333"/>
          <w:szCs w:val="24"/>
        </w:rPr>
        <w:t xml:space="preserve">(2)  a licensed facility as defined by Section 1602.408(a) (relating to the definition of "licensed facility"), Occupations Code, </w:t>
      </w:r>
      <w:r>
        <w:rPr>
          <w:rFonts w:cs="Times New Roman"/>
          <w:color w:val="333333"/>
          <w:szCs w:val="24"/>
        </w:rPr>
        <w:t>is required to</w:t>
      </w:r>
      <w:r w:rsidRPr="001C00CD">
        <w:rPr>
          <w:rFonts w:cs="Times New Roman"/>
          <w:color w:val="333333"/>
          <w:szCs w:val="24"/>
        </w:rPr>
        <w:t xml:space="preserve"> comply with Section 1602.408, Occupations Code, as amended by this Act.</w:t>
      </w:r>
    </w:p>
    <w:p w:rsidR="00E777AC" w:rsidRPr="001C00CD" w:rsidRDefault="00E777AC" w:rsidP="00253B0D">
      <w:pPr>
        <w:spacing w:after="0" w:line="240" w:lineRule="auto"/>
        <w:ind w:left="1440"/>
        <w:jc w:val="both"/>
        <w:rPr>
          <w:rFonts w:cs="Times New Roman"/>
          <w:color w:val="333333"/>
          <w:szCs w:val="24"/>
        </w:rPr>
      </w:pPr>
    </w:p>
    <w:p w:rsidR="00E777AC" w:rsidRPr="001C00CD" w:rsidRDefault="00E777AC" w:rsidP="00253B0D">
      <w:pPr>
        <w:spacing w:after="0" w:line="240" w:lineRule="auto"/>
        <w:jc w:val="both"/>
        <w:rPr>
          <w:rFonts w:ascii="Consolas" w:hAnsi="Consolas"/>
          <w:color w:val="333333"/>
          <w:sz w:val="20"/>
          <w:szCs w:val="20"/>
          <w:shd w:val="clear" w:color="auto" w:fill="FFFFFF"/>
        </w:rPr>
      </w:pPr>
      <w:r w:rsidRPr="001C00CD">
        <w:rPr>
          <w:rFonts w:cs="Times New Roman"/>
          <w:color w:val="333333"/>
          <w:szCs w:val="24"/>
        </w:rPr>
        <w:t>SECTION 13. Effective date: September 1, 2021.</w:t>
      </w:r>
    </w:p>
    <w:sectPr w:rsidR="00E777AC" w:rsidRPr="001C00CD"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676" w:rsidRDefault="00E60676" w:rsidP="000F1DF9">
      <w:pPr>
        <w:spacing w:after="0" w:line="240" w:lineRule="auto"/>
      </w:pPr>
      <w:r>
        <w:separator/>
      </w:r>
    </w:p>
  </w:endnote>
  <w:endnote w:type="continuationSeparator" w:id="0">
    <w:p w:rsidR="00E60676" w:rsidRDefault="00E6067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6067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777AC">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777AC">
                <w:rPr>
                  <w:sz w:val="20"/>
                  <w:szCs w:val="20"/>
                </w:rPr>
                <w:t>H.B. 3721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777A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6067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676" w:rsidRDefault="00E60676" w:rsidP="000F1DF9">
      <w:pPr>
        <w:spacing w:after="0" w:line="240" w:lineRule="auto"/>
      </w:pPr>
      <w:r>
        <w:separator/>
      </w:r>
    </w:p>
  </w:footnote>
  <w:footnote w:type="continuationSeparator" w:id="0">
    <w:p w:rsidR="00E60676" w:rsidRDefault="00E6067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60676"/>
    <w:rsid w:val="00E777AC"/>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5B9E1"/>
  <w15:docId w15:val="{39A9FB34-75CC-429B-8C1F-4C35C3EB8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E777A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59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148F85018C74AD48E66FE20E7B37599"/>
        <w:category>
          <w:name w:val="General"/>
          <w:gallery w:val="placeholder"/>
        </w:category>
        <w:types>
          <w:type w:val="bbPlcHdr"/>
        </w:types>
        <w:behaviors>
          <w:behavior w:val="content"/>
        </w:behaviors>
        <w:guid w:val="{444B3BDB-16FC-48F2-BCC7-C37EC4BE31A0}"/>
      </w:docPartPr>
      <w:docPartBody>
        <w:p w:rsidR="00000000" w:rsidRDefault="005F1118"/>
      </w:docPartBody>
    </w:docPart>
    <w:docPart>
      <w:docPartPr>
        <w:name w:val="FCEB2770D773482289FCB70C6B31DE9B"/>
        <w:category>
          <w:name w:val="General"/>
          <w:gallery w:val="placeholder"/>
        </w:category>
        <w:types>
          <w:type w:val="bbPlcHdr"/>
        </w:types>
        <w:behaviors>
          <w:behavior w:val="content"/>
        </w:behaviors>
        <w:guid w:val="{E60E4C67-9357-4388-921D-743DD089AD53}"/>
      </w:docPartPr>
      <w:docPartBody>
        <w:p w:rsidR="00000000" w:rsidRDefault="005F1118"/>
      </w:docPartBody>
    </w:docPart>
    <w:docPart>
      <w:docPartPr>
        <w:name w:val="179752577F2C4767AF3A5E1109E063D1"/>
        <w:category>
          <w:name w:val="General"/>
          <w:gallery w:val="placeholder"/>
        </w:category>
        <w:types>
          <w:type w:val="bbPlcHdr"/>
        </w:types>
        <w:behaviors>
          <w:behavior w:val="content"/>
        </w:behaviors>
        <w:guid w:val="{30259874-D34D-4CD8-92D6-CF8220587217}"/>
      </w:docPartPr>
      <w:docPartBody>
        <w:p w:rsidR="00000000" w:rsidRDefault="005F1118"/>
      </w:docPartBody>
    </w:docPart>
    <w:docPart>
      <w:docPartPr>
        <w:name w:val="3C9C2EC7B7404E5FA2CEE0A0A386E3EF"/>
        <w:category>
          <w:name w:val="General"/>
          <w:gallery w:val="placeholder"/>
        </w:category>
        <w:types>
          <w:type w:val="bbPlcHdr"/>
        </w:types>
        <w:behaviors>
          <w:behavior w:val="content"/>
        </w:behaviors>
        <w:guid w:val="{1C6552F1-39AA-4B0C-A5F4-ACEF536C5F20}"/>
      </w:docPartPr>
      <w:docPartBody>
        <w:p w:rsidR="00000000" w:rsidRDefault="005F1118"/>
      </w:docPartBody>
    </w:docPart>
    <w:docPart>
      <w:docPartPr>
        <w:name w:val="B08895A9E6CC4ED183908E2C8980E3C2"/>
        <w:category>
          <w:name w:val="General"/>
          <w:gallery w:val="placeholder"/>
        </w:category>
        <w:types>
          <w:type w:val="bbPlcHdr"/>
        </w:types>
        <w:behaviors>
          <w:behavior w:val="content"/>
        </w:behaviors>
        <w:guid w:val="{0D7C5A9B-A8FF-4898-A1A7-E23C5AA3090B}"/>
      </w:docPartPr>
      <w:docPartBody>
        <w:p w:rsidR="00000000" w:rsidRDefault="005F1118"/>
      </w:docPartBody>
    </w:docPart>
    <w:docPart>
      <w:docPartPr>
        <w:name w:val="E36DB1B54A5C424EBA42B9BAB3C55DAF"/>
        <w:category>
          <w:name w:val="General"/>
          <w:gallery w:val="placeholder"/>
        </w:category>
        <w:types>
          <w:type w:val="bbPlcHdr"/>
        </w:types>
        <w:behaviors>
          <w:behavior w:val="content"/>
        </w:behaviors>
        <w:guid w:val="{8592EECE-FA0D-4681-8172-10993C4011F9}"/>
      </w:docPartPr>
      <w:docPartBody>
        <w:p w:rsidR="00000000" w:rsidRDefault="005F1118"/>
      </w:docPartBody>
    </w:docPart>
    <w:docPart>
      <w:docPartPr>
        <w:name w:val="A452CDC12656465082D3F1BBFAA3D07C"/>
        <w:category>
          <w:name w:val="General"/>
          <w:gallery w:val="placeholder"/>
        </w:category>
        <w:types>
          <w:type w:val="bbPlcHdr"/>
        </w:types>
        <w:behaviors>
          <w:behavior w:val="content"/>
        </w:behaviors>
        <w:guid w:val="{DE71A2BC-4716-49B7-B93A-86C574284172}"/>
      </w:docPartPr>
      <w:docPartBody>
        <w:p w:rsidR="00000000" w:rsidRDefault="005F1118"/>
      </w:docPartBody>
    </w:docPart>
    <w:docPart>
      <w:docPartPr>
        <w:name w:val="74AEBEB573084F7791C18B9C57A14218"/>
        <w:category>
          <w:name w:val="General"/>
          <w:gallery w:val="placeholder"/>
        </w:category>
        <w:types>
          <w:type w:val="bbPlcHdr"/>
        </w:types>
        <w:behaviors>
          <w:behavior w:val="content"/>
        </w:behaviors>
        <w:guid w:val="{75017DB2-CD94-4442-BAD6-82DC76B633D3}"/>
      </w:docPartPr>
      <w:docPartBody>
        <w:p w:rsidR="00000000" w:rsidRDefault="005F1118"/>
      </w:docPartBody>
    </w:docPart>
    <w:docPart>
      <w:docPartPr>
        <w:name w:val="9D2BDD36EBB54080B2811F32FE4130A2"/>
        <w:category>
          <w:name w:val="General"/>
          <w:gallery w:val="placeholder"/>
        </w:category>
        <w:types>
          <w:type w:val="bbPlcHdr"/>
        </w:types>
        <w:behaviors>
          <w:behavior w:val="content"/>
        </w:behaviors>
        <w:guid w:val="{CD01299D-FBD9-41CF-9680-F96E822CFEC8}"/>
      </w:docPartPr>
      <w:docPartBody>
        <w:p w:rsidR="00000000" w:rsidRDefault="005F1118"/>
      </w:docPartBody>
    </w:docPart>
    <w:docPart>
      <w:docPartPr>
        <w:name w:val="CF9D5043320F43A5A111083A16E4D060"/>
        <w:category>
          <w:name w:val="General"/>
          <w:gallery w:val="placeholder"/>
        </w:category>
        <w:types>
          <w:type w:val="bbPlcHdr"/>
        </w:types>
        <w:behaviors>
          <w:behavior w:val="content"/>
        </w:behaviors>
        <w:guid w:val="{0D03CF8A-6E47-4E30-8E17-CCBAB5606F23}"/>
      </w:docPartPr>
      <w:docPartBody>
        <w:p w:rsidR="00000000" w:rsidRDefault="00BC6C84" w:rsidP="00BC6C84">
          <w:pPr>
            <w:pStyle w:val="CF9D5043320F43A5A111083A16E4D060"/>
          </w:pPr>
          <w:r w:rsidRPr="00A30DD1">
            <w:rPr>
              <w:rStyle w:val="PlaceholderText"/>
            </w:rPr>
            <w:t>Click here to enter a date.</w:t>
          </w:r>
        </w:p>
      </w:docPartBody>
    </w:docPart>
    <w:docPart>
      <w:docPartPr>
        <w:name w:val="7954A961E8BB46B7A90E7395B499FB41"/>
        <w:category>
          <w:name w:val="General"/>
          <w:gallery w:val="placeholder"/>
        </w:category>
        <w:types>
          <w:type w:val="bbPlcHdr"/>
        </w:types>
        <w:behaviors>
          <w:behavior w:val="content"/>
        </w:behaviors>
        <w:guid w:val="{E726FA1D-7262-45DE-A5D1-CA06AC99AFB4}"/>
      </w:docPartPr>
      <w:docPartBody>
        <w:p w:rsidR="00000000" w:rsidRDefault="005F1118"/>
      </w:docPartBody>
    </w:docPart>
    <w:docPart>
      <w:docPartPr>
        <w:name w:val="515C7EA3F9B740B2941994BEF7BB03A8"/>
        <w:category>
          <w:name w:val="General"/>
          <w:gallery w:val="placeholder"/>
        </w:category>
        <w:types>
          <w:type w:val="bbPlcHdr"/>
        </w:types>
        <w:behaviors>
          <w:behavior w:val="content"/>
        </w:behaviors>
        <w:guid w:val="{9111AB1B-791A-40EA-834A-19A29F258AE0}"/>
      </w:docPartPr>
      <w:docPartBody>
        <w:p w:rsidR="00000000" w:rsidRDefault="005F1118"/>
      </w:docPartBody>
    </w:docPart>
    <w:docPart>
      <w:docPartPr>
        <w:name w:val="991752943C2F4D3A8437D34CB00E022B"/>
        <w:category>
          <w:name w:val="General"/>
          <w:gallery w:val="placeholder"/>
        </w:category>
        <w:types>
          <w:type w:val="bbPlcHdr"/>
        </w:types>
        <w:behaviors>
          <w:behavior w:val="content"/>
        </w:behaviors>
        <w:guid w:val="{E966442C-5D05-426C-A5B8-080A032DCB6F}"/>
      </w:docPartPr>
      <w:docPartBody>
        <w:p w:rsidR="00000000" w:rsidRDefault="00BC6C84" w:rsidP="00BC6C84">
          <w:pPr>
            <w:pStyle w:val="991752943C2F4D3A8437D34CB00E022B"/>
          </w:pPr>
          <w:r>
            <w:rPr>
              <w:rFonts w:eastAsia="Times New Roman" w:cs="Times New Roman"/>
              <w:bCs/>
              <w:szCs w:val="24"/>
            </w:rPr>
            <w:t xml:space="preserve"> </w:t>
          </w:r>
        </w:p>
      </w:docPartBody>
    </w:docPart>
    <w:docPart>
      <w:docPartPr>
        <w:name w:val="CEF1F971E4F94552B908609F62F84B14"/>
        <w:category>
          <w:name w:val="General"/>
          <w:gallery w:val="placeholder"/>
        </w:category>
        <w:types>
          <w:type w:val="bbPlcHdr"/>
        </w:types>
        <w:behaviors>
          <w:behavior w:val="content"/>
        </w:behaviors>
        <w:guid w:val="{FB5FE226-F5E3-456B-B02E-F293BE14DCBE}"/>
      </w:docPartPr>
      <w:docPartBody>
        <w:p w:rsidR="00000000" w:rsidRDefault="005F1118"/>
      </w:docPartBody>
    </w:docPart>
    <w:docPart>
      <w:docPartPr>
        <w:name w:val="DAAABB5FD8864E76978662D696CDC9F6"/>
        <w:category>
          <w:name w:val="General"/>
          <w:gallery w:val="placeholder"/>
        </w:category>
        <w:types>
          <w:type w:val="bbPlcHdr"/>
        </w:types>
        <w:behaviors>
          <w:behavior w:val="content"/>
        </w:behaviors>
        <w:guid w:val="{2B30C88C-1653-4C35-A2D7-D1D7F0F7DD2B}"/>
      </w:docPartPr>
      <w:docPartBody>
        <w:p w:rsidR="00000000" w:rsidRDefault="005F11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5F1118"/>
    <w:rsid w:val="00635291"/>
    <w:rsid w:val="006959CC"/>
    <w:rsid w:val="00696675"/>
    <w:rsid w:val="006B0016"/>
    <w:rsid w:val="008C55F7"/>
    <w:rsid w:val="0090598B"/>
    <w:rsid w:val="00984D6C"/>
    <w:rsid w:val="00A54AD6"/>
    <w:rsid w:val="00A57564"/>
    <w:rsid w:val="00B252A4"/>
    <w:rsid w:val="00B5530B"/>
    <w:rsid w:val="00BC6C84"/>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6C8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F9D5043320F43A5A111083A16E4D060">
    <w:name w:val="CF9D5043320F43A5A111083A16E4D060"/>
    <w:rsid w:val="00BC6C84"/>
    <w:pPr>
      <w:spacing w:after="160" w:line="259" w:lineRule="auto"/>
    </w:pPr>
  </w:style>
  <w:style w:type="paragraph" w:customStyle="1" w:styleId="991752943C2F4D3A8437D34CB00E022B">
    <w:name w:val="991752943C2F4D3A8437D34CB00E022B"/>
    <w:rsid w:val="00BC6C8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7E5F6D4-D231-405D-9AF8-B6BB142D0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1027</Words>
  <Characters>5856</Characters>
  <Application>Microsoft Office Word</Application>
  <DocSecurity>0</DocSecurity>
  <Lines>48</Lines>
  <Paragraphs>13</Paragraphs>
  <ScaleCrop>false</ScaleCrop>
  <Company>Texas Legislative Council</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2021-05-11T21:55:00Z</dcterms:modified>
</cp:coreProperties>
</file>

<file path=docProps/custom.xml><?xml version="1.0" encoding="utf-8"?>
<op:Properties xmlns:vt="http://schemas.openxmlformats.org/officeDocument/2006/docPropsVTypes" xmlns:op="http://schemas.openxmlformats.org/officeDocument/2006/custom-properties"/>
</file>