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F6EEC" w14:paraId="2D3C92B3" w14:textId="77777777" w:rsidTr="00345119">
        <w:tc>
          <w:tcPr>
            <w:tcW w:w="9576" w:type="dxa"/>
            <w:noWrap/>
          </w:tcPr>
          <w:p w14:paraId="3F07E72E" w14:textId="77777777" w:rsidR="008423E4" w:rsidRPr="0022177D" w:rsidRDefault="00024B63" w:rsidP="0078075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7D49F58" w14:textId="77777777" w:rsidR="008423E4" w:rsidRPr="0022177D" w:rsidRDefault="008423E4" w:rsidP="00780756">
      <w:pPr>
        <w:jc w:val="center"/>
      </w:pPr>
    </w:p>
    <w:p w14:paraId="02F19CEF" w14:textId="77777777" w:rsidR="008423E4" w:rsidRPr="00B31F0E" w:rsidRDefault="008423E4" w:rsidP="00780756"/>
    <w:p w14:paraId="0A1E2584" w14:textId="77777777" w:rsidR="008423E4" w:rsidRPr="00742794" w:rsidRDefault="008423E4" w:rsidP="0078075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F6EEC" w14:paraId="1408D912" w14:textId="77777777" w:rsidTr="00345119">
        <w:tc>
          <w:tcPr>
            <w:tcW w:w="9576" w:type="dxa"/>
          </w:tcPr>
          <w:p w14:paraId="4191DE45" w14:textId="3F2BABFF" w:rsidR="008423E4" w:rsidRPr="00861995" w:rsidRDefault="00024B63" w:rsidP="00780756">
            <w:pPr>
              <w:jc w:val="right"/>
            </w:pPr>
            <w:r>
              <w:t>H.B. 3740</w:t>
            </w:r>
          </w:p>
        </w:tc>
      </w:tr>
      <w:tr w:rsidR="003F6EEC" w14:paraId="66B6AEAB" w14:textId="77777777" w:rsidTr="00345119">
        <w:tc>
          <w:tcPr>
            <w:tcW w:w="9576" w:type="dxa"/>
          </w:tcPr>
          <w:p w14:paraId="327C5431" w14:textId="2BD59EB9" w:rsidR="008423E4" w:rsidRPr="00861995" w:rsidRDefault="00024B63" w:rsidP="00780756">
            <w:pPr>
              <w:jc w:val="right"/>
            </w:pPr>
            <w:r>
              <w:t xml:space="preserve">By: </w:t>
            </w:r>
            <w:r w:rsidR="001A7356">
              <w:t>Guillen</w:t>
            </w:r>
          </w:p>
        </w:tc>
      </w:tr>
      <w:tr w:rsidR="003F6EEC" w14:paraId="092AC6D0" w14:textId="77777777" w:rsidTr="00345119">
        <w:tc>
          <w:tcPr>
            <w:tcW w:w="9576" w:type="dxa"/>
          </w:tcPr>
          <w:p w14:paraId="0957D248" w14:textId="60DDE404" w:rsidR="008423E4" w:rsidRPr="00861995" w:rsidRDefault="00024B63" w:rsidP="00780756">
            <w:pPr>
              <w:jc w:val="right"/>
            </w:pPr>
            <w:r>
              <w:t>Public Health</w:t>
            </w:r>
          </w:p>
        </w:tc>
      </w:tr>
      <w:tr w:rsidR="003F6EEC" w14:paraId="7CA55845" w14:textId="77777777" w:rsidTr="00345119">
        <w:tc>
          <w:tcPr>
            <w:tcW w:w="9576" w:type="dxa"/>
          </w:tcPr>
          <w:p w14:paraId="4919C4F2" w14:textId="19CFB304" w:rsidR="008423E4" w:rsidRDefault="00024B63" w:rsidP="00780756">
            <w:pPr>
              <w:jc w:val="right"/>
            </w:pPr>
            <w:r>
              <w:t>Committee Report (Unamended)</w:t>
            </w:r>
          </w:p>
        </w:tc>
      </w:tr>
    </w:tbl>
    <w:p w14:paraId="6E383F88" w14:textId="77777777" w:rsidR="008423E4" w:rsidRDefault="008423E4" w:rsidP="00780756">
      <w:pPr>
        <w:tabs>
          <w:tab w:val="right" w:pos="9360"/>
        </w:tabs>
      </w:pPr>
    </w:p>
    <w:p w14:paraId="7EEA36F8" w14:textId="77777777" w:rsidR="008423E4" w:rsidRDefault="008423E4" w:rsidP="00780756"/>
    <w:p w14:paraId="7A4BBDF4" w14:textId="77777777" w:rsidR="008423E4" w:rsidRDefault="008423E4" w:rsidP="0078075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F6EEC" w14:paraId="2F1149D9" w14:textId="77777777" w:rsidTr="00345119">
        <w:tc>
          <w:tcPr>
            <w:tcW w:w="9576" w:type="dxa"/>
          </w:tcPr>
          <w:p w14:paraId="46C32F34" w14:textId="77777777" w:rsidR="008423E4" w:rsidRPr="00A8133F" w:rsidRDefault="00024B63" w:rsidP="0078075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8F6B794" w14:textId="77777777" w:rsidR="008423E4" w:rsidRDefault="008423E4" w:rsidP="00780756"/>
          <w:p w14:paraId="3BED92DD" w14:textId="33503A02" w:rsidR="008423E4" w:rsidRDefault="00024B63" w:rsidP="007807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Home t</w:t>
            </w:r>
            <w:r w:rsidRPr="00E65176">
              <w:t xml:space="preserve">elemonitoring </w:t>
            </w:r>
            <w:r>
              <w:t xml:space="preserve">involves the </w:t>
            </w:r>
            <w:r w:rsidRPr="00E65176">
              <w:t xml:space="preserve">scheduled remote monitoring of data related to a patient's health and transmission of the data to a </w:t>
            </w:r>
            <w:r w:rsidRPr="00E65176">
              <w:t>licensed home and community support services agency or a hospital</w:t>
            </w:r>
            <w:r>
              <w:t xml:space="preserve">. </w:t>
            </w:r>
            <w:r w:rsidR="008F38AE">
              <w:t>Home telemonitoring services are available under the state Medicaid program for qualifying recipients who suffer from conditions such as diabetes, cancer, and certain heart conditions.</w:t>
            </w:r>
            <w:r w:rsidRPr="00E65176">
              <w:t xml:space="preserve"> </w:t>
            </w:r>
            <w:r w:rsidR="008F38AE">
              <w:t>It has been noted that a need</w:t>
            </w:r>
            <w:r w:rsidRPr="00E65176">
              <w:t xml:space="preserve"> </w:t>
            </w:r>
            <w:r w:rsidR="008F38AE">
              <w:t xml:space="preserve">for </w:t>
            </w:r>
            <w:r w:rsidRPr="00E65176">
              <w:t>skilled nursing assessments</w:t>
            </w:r>
            <w:r w:rsidR="008F38AE">
              <w:t xml:space="preserve"> in the course of treatment </w:t>
            </w:r>
            <w:r w:rsidR="00BD6428">
              <w:t>for</w:t>
            </w:r>
            <w:r w:rsidR="008F38AE">
              <w:t xml:space="preserve"> a qualifying medical condition is not included among the risk factors that makes a Medicaid recipient eligible to receive home telemonitoring services</w:t>
            </w:r>
            <w:r w:rsidRPr="00E65176">
              <w:t>. H</w:t>
            </w:r>
            <w:r w:rsidR="008F38AE">
              <w:t>.</w:t>
            </w:r>
            <w:r w:rsidRPr="00E65176">
              <w:t>B</w:t>
            </w:r>
            <w:r w:rsidR="008F38AE">
              <w:t>.</w:t>
            </w:r>
            <w:r w:rsidRPr="00E65176">
              <w:t xml:space="preserve"> 3740 </w:t>
            </w:r>
            <w:r w:rsidR="008F38AE">
              <w:t>seeks to</w:t>
            </w:r>
            <w:r w:rsidR="00BD6428">
              <w:t xml:space="preserve"> address this issue by</w:t>
            </w:r>
            <w:r w:rsidR="008F38AE">
              <w:t xml:space="preserve"> </w:t>
            </w:r>
            <w:r w:rsidR="00BD6428">
              <w:t>including the need for skilled nursing assessment among the eligibility criteria for home telemonitoring services under the Medicaid program</w:t>
            </w:r>
            <w:r w:rsidR="008F38AE">
              <w:t>.</w:t>
            </w:r>
          </w:p>
          <w:p w14:paraId="242809EB" w14:textId="77777777" w:rsidR="008423E4" w:rsidRPr="00E26B13" w:rsidRDefault="008423E4" w:rsidP="00780756">
            <w:pPr>
              <w:rPr>
                <w:b/>
              </w:rPr>
            </w:pPr>
          </w:p>
        </w:tc>
      </w:tr>
      <w:tr w:rsidR="003F6EEC" w14:paraId="50834D6F" w14:textId="77777777" w:rsidTr="00345119">
        <w:tc>
          <w:tcPr>
            <w:tcW w:w="9576" w:type="dxa"/>
          </w:tcPr>
          <w:p w14:paraId="454ADCA1" w14:textId="77777777" w:rsidR="0017725B" w:rsidRDefault="00024B63" w:rsidP="007807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3FEDB50" w14:textId="77777777" w:rsidR="0017725B" w:rsidRDefault="0017725B" w:rsidP="00780756">
            <w:pPr>
              <w:rPr>
                <w:b/>
                <w:u w:val="single"/>
              </w:rPr>
            </w:pPr>
          </w:p>
          <w:p w14:paraId="43306933" w14:textId="77777777" w:rsidR="001A1FE7" w:rsidRPr="001A1FE7" w:rsidRDefault="00024B63" w:rsidP="00780756">
            <w:pPr>
              <w:jc w:val="both"/>
            </w:pPr>
            <w:r>
              <w:t>It is the committee's opinion that this bill does not express</w:t>
            </w:r>
            <w:r>
              <w:t>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33409AE7" w14:textId="77777777" w:rsidR="0017725B" w:rsidRPr="0017725B" w:rsidRDefault="0017725B" w:rsidP="00780756">
            <w:pPr>
              <w:rPr>
                <w:b/>
                <w:u w:val="single"/>
              </w:rPr>
            </w:pPr>
          </w:p>
        </w:tc>
      </w:tr>
      <w:tr w:rsidR="003F6EEC" w14:paraId="25924ACA" w14:textId="77777777" w:rsidTr="00345119">
        <w:tc>
          <w:tcPr>
            <w:tcW w:w="9576" w:type="dxa"/>
          </w:tcPr>
          <w:p w14:paraId="583E7A08" w14:textId="77777777" w:rsidR="008423E4" w:rsidRPr="00A8133F" w:rsidRDefault="00024B63" w:rsidP="0078075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FDC7585" w14:textId="77777777" w:rsidR="008423E4" w:rsidRDefault="008423E4" w:rsidP="00780756"/>
          <w:p w14:paraId="77956FBE" w14:textId="77777777" w:rsidR="001A1FE7" w:rsidRDefault="00024B63" w:rsidP="007807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rulemaking authority is expressly granted to the executive commissioner of the Health and Human Services Commission in SECTION 2 of this bill.</w:t>
            </w:r>
          </w:p>
          <w:p w14:paraId="3AECB2C0" w14:textId="77777777" w:rsidR="008423E4" w:rsidRPr="00E21FDC" w:rsidRDefault="008423E4" w:rsidP="00780756">
            <w:pPr>
              <w:rPr>
                <w:b/>
              </w:rPr>
            </w:pPr>
          </w:p>
        </w:tc>
      </w:tr>
      <w:tr w:rsidR="003F6EEC" w14:paraId="64219230" w14:textId="77777777" w:rsidTr="00345119">
        <w:tc>
          <w:tcPr>
            <w:tcW w:w="9576" w:type="dxa"/>
          </w:tcPr>
          <w:p w14:paraId="784BF574" w14:textId="77777777" w:rsidR="008423E4" w:rsidRPr="00A8133F" w:rsidRDefault="00024B63" w:rsidP="0078075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5146DB0" w14:textId="77777777" w:rsidR="008423E4" w:rsidRDefault="008423E4" w:rsidP="00780756"/>
          <w:p w14:paraId="4BC0A6DE" w14:textId="55B38671" w:rsidR="009C36CD" w:rsidRPr="009C36CD" w:rsidRDefault="00024B63" w:rsidP="007807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3740 amends the Government Code to include a need for a weekly</w:t>
            </w:r>
            <w:r>
              <w:t xml:space="preserve"> or monthly skilled nursing assessment among the risk factors that </w:t>
            </w:r>
            <w:r w:rsidR="00B44AE4">
              <w:t>may</w:t>
            </w:r>
            <w:r>
              <w:t xml:space="preserve"> qualify a person to receive home telemonitoring services under Medicaid, subject to other existing </w:t>
            </w:r>
            <w:r w:rsidR="00815B89">
              <w:t>requirements</w:t>
            </w:r>
            <w:r>
              <w:t>. The bill requires the executive commissioner of the Health and Human Ser</w:t>
            </w:r>
            <w:r>
              <w:t>vices Commission to adopt rules necessary to implement that change in law.</w:t>
            </w:r>
          </w:p>
          <w:p w14:paraId="38CE79C0" w14:textId="77777777" w:rsidR="008423E4" w:rsidRPr="00835628" w:rsidRDefault="008423E4" w:rsidP="00780756">
            <w:pPr>
              <w:rPr>
                <w:b/>
              </w:rPr>
            </w:pPr>
          </w:p>
        </w:tc>
      </w:tr>
      <w:tr w:rsidR="003F6EEC" w14:paraId="70B175AE" w14:textId="77777777" w:rsidTr="00345119">
        <w:tc>
          <w:tcPr>
            <w:tcW w:w="9576" w:type="dxa"/>
          </w:tcPr>
          <w:p w14:paraId="76F23AAA" w14:textId="77777777" w:rsidR="008423E4" w:rsidRPr="00A8133F" w:rsidRDefault="00024B63" w:rsidP="0078075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5C175EE" w14:textId="77777777" w:rsidR="008423E4" w:rsidRDefault="008423E4" w:rsidP="00780756"/>
          <w:p w14:paraId="29D61423" w14:textId="77777777" w:rsidR="008423E4" w:rsidRPr="003624F2" w:rsidRDefault="00024B63" w:rsidP="007807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4CF530A" w14:textId="77777777" w:rsidR="008423E4" w:rsidRPr="00233FDB" w:rsidRDefault="008423E4" w:rsidP="00780756">
            <w:pPr>
              <w:rPr>
                <w:b/>
              </w:rPr>
            </w:pPr>
          </w:p>
        </w:tc>
      </w:tr>
    </w:tbl>
    <w:p w14:paraId="62FC8640" w14:textId="77777777" w:rsidR="008423E4" w:rsidRPr="00BE0E75" w:rsidRDefault="008423E4" w:rsidP="00780756">
      <w:pPr>
        <w:jc w:val="both"/>
        <w:rPr>
          <w:rFonts w:ascii="Arial" w:hAnsi="Arial"/>
          <w:sz w:val="16"/>
          <w:szCs w:val="16"/>
        </w:rPr>
      </w:pPr>
    </w:p>
    <w:p w14:paraId="0CB730C7" w14:textId="77777777" w:rsidR="004108C3" w:rsidRPr="008423E4" w:rsidRDefault="004108C3" w:rsidP="0078075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55DA1" w14:textId="77777777" w:rsidR="00000000" w:rsidRDefault="00024B63">
      <w:r>
        <w:separator/>
      </w:r>
    </w:p>
  </w:endnote>
  <w:endnote w:type="continuationSeparator" w:id="0">
    <w:p w14:paraId="2AE27F9C" w14:textId="77777777" w:rsidR="00000000" w:rsidRDefault="0002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A7B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F6EEC" w14:paraId="21B05019" w14:textId="77777777" w:rsidTr="009C1E9A">
      <w:trPr>
        <w:cantSplit/>
      </w:trPr>
      <w:tc>
        <w:tcPr>
          <w:tcW w:w="0" w:type="pct"/>
        </w:tcPr>
        <w:p w14:paraId="63CF789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52A5E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2B46A3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E5B6FC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4DC478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6EEC" w14:paraId="3960971B" w14:textId="77777777" w:rsidTr="009C1E9A">
      <w:trPr>
        <w:cantSplit/>
      </w:trPr>
      <w:tc>
        <w:tcPr>
          <w:tcW w:w="0" w:type="pct"/>
        </w:tcPr>
        <w:p w14:paraId="03FD8AF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0C86B23" w14:textId="09372448" w:rsidR="00EC379B" w:rsidRPr="009C1E9A" w:rsidRDefault="00024B6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24664</w:t>
          </w:r>
        </w:p>
      </w:tc>
      <w:tc>
        <w:tcPr>
          <w:tcW w:w="2453" w:type="pct"/>
        </w:tcPr>
        <w:p w14:paraId="13C2F5E9" w14:textId="43D73DAD" w:rsidR="00EC379B" w:rsidRDefault="00024B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50F0F">
            <w:t>21.125.2536</w:t>
          </w:r>
          <w:r>
            <w:fldChar w:fldCharType="end"/>
          </w:r>
        </w:p>
      </w:tc>
    </w:tr>
    <w:tr w:rsidR="003F6EEC" w14:paraId="3400F196" w14:textId="77777777" w:rsidTr="009C1E9A">
      <w:trPr>
        <w:cantSplit/>
      </w:trPr>
      <w:tc>
        <w:tcPr>
          <w:tcW w:w="0" w:type="pct"/>
        </w:tcPr>
        <w:p w14:paraId="4991A7C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3DE1CE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B08098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E61AB9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6EEC" w14:paraId="74A4C9E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340DBA4" w14:textId="05839657" w:rsidR="00EC379B" w:rsidRDefault="00024B6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8075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A36D56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0E33AD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AF81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56D26" w14:textId="77777777" w:rsidR="00000000" w:rsidRDefault="00024B63">
      <w:r>
        <w:separator/>
      </w:r>
    </w:p>
  </w:footnote>
  <w:footnote w:type="continuationSeparator" w:id="0">
    <w:p w14:paraId="059C40E9" w14:textId="77777777" w:rsidR="00000000" w:rsidRDefault="00024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9C8F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2F5B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11FE1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E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4B63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1FE7"/>
    <w:rsid w:val="001A2BDD"/>
    <w:rsid w:val="001A3DDF"/>
    <w:rsid w:val="001A4310"/>
    <w:rsid w:val="001A7356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970"/>
    <w:rsid w:val="003E0BB8"/>
    <w:rsid w:val="003E6CB0"/>
    <w:rsid w:val="003F1F5E"/>
    <w:rsid w:val="003F286A"/>
    <w:rsid w:val="003F6EEC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756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B89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38AE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5274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3F67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4AE4"/>
    <w:rsid w:val="00B473D8"/>
    <w:rsid w:val="00B50F0F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59DB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6428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5176"/>
    <w:rsid w:val="00E667F3"/>
    <w:rsid w:val="00E66E3A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6DF3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0CDE4B-AE1D-4CF6-B5C9-D10CC508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A1F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1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1F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1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1F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1573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HB03740 (Committee Report (Unamended))</vt:lpstr>
    </vt:vector>
  </TitlesOfParts>
  <Company>State of Texas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24664</dc:subject>
  <dc:creator>State of Texas</dc:creator>
  <dc:description>HB 3740 by Guillen-(H)Public Health</dc:description>
  <cp:lastModifiedBy>Thomas Weis</cp:lastModifiedBy>
  <cp:revision>2</cp:revision>
  <cp:lastPrinted>2003-11-26T17:21:00Z</cp:lastPrinted>
  <dcterms:created xsi:type="dcterms:W3CDTF">2021-05-06T15:10:00Z</dcterms:created>
  <dcterms:modified xsi:type="dcterms:W3CDTF">2021-05-06T15:10:00Z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21.125.2536</vt:lpwstr>
  </property>
</Properties>
</file>