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37" w:rsidRDefault="00D104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1DC29EC082498D809C56609BBCD4DB"/>
          </w:placeholder>
        </w:sdtPr>
        <w:sdtContent>
          <w:r w:rsidRPr="005C2A78">
            <w:rPr>
              <w:rFonts w:cs="Times New Roman"/>
              <w:b/>
              <w:szCs w:val="24"/>
              <w:u w:val="single"/>
            </w:rPr>
            <w:t>BILL ANALYSIS</w:t>
          </w:r>
        </w:sdtContent>
      </w:sdt>
    </w:p>
    <w:p w:rsidR="00D10437" w:rsidRPr="00585C31" w:rsidRDefault="00D10437" w:rsidP="000F1DF9">
      <w:pPr>
        <w:spacing w:after="0" w:line="240" w:lineRule="auto"/>
        <w:rPr>
          <w:rFonts w:cs="Times New Roman"/>
          <w:szCs w:val="24"/>
        </w:rPr>
      </w:pPr>
    </w:p>
    <w:p w:rsidR="00D10437" w:rsidRPr="00585C31" w:rsidRDefault="00D104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0437" w:rsidTr="000F1DF9">
        <w:tc>
          <w:tcPr>
            <w:tcW w:w="2718" w:type="dxa"/>
          </w:tcPr>
          <w:p w:rsidR="00D10437" w:rsidRPr="005C2A78" w:rsidRDefault="00D10437" w:rsidP="006D756B">
            <w:pPr>
              <w:rPr>
                <w:rFonts w:cs="Times New Roman"/>
                <w:szCs w:val="24"/>
              </w:rPr>
            </w:pPr>
            <w:sdt>
              <w:sdtPr>
                <w:rPr>
                  <w:rFonts w:cs="Times New Roman"/>
                  <w:szCs w:val="24"/>
                </w:rPr>
                <w:alias w:val="Agency Title"/>
                <w:tag w:val="AgencyTitleContentControl"/>
                <w:id w:val="1920747753"/>
                <w:lock w:val="sdtContentLocked"/>
                <w:placeholder>
                  <w:docPart w:val="12FBD19E926C469688420F7860BF356A"/>
                </w:placeholder>
              </w:sdtPr>
              <w:sdtEndPr>
                <w:rPr>
                  <w:rFonts w:cstheme="minorBidi"/>
                  <w:szCs w:val="22"/>
                </w:rPr>
              </w:sdtEndPr>
              <w:sdtContent>
                <w:r>
                  <w:rPr>
                    <w:rFonts w:cs="Times New Roman"/>
                    <w:szCs w:val="24"/>
                  </w:rPr>
                  <w:t>Senate Research Center</w:t>
                </w:r>
              </w:sdtContent>
            </w:sdt>
          </w:p>
        </w:tc>
        <w:tc>
          <w:tcPr>
            <w:tcW w:w="6858" w:type="dxa"/>
          </w:tcPr>
          <w:p w:rsidR="00D10437" w:rsidRPr="00FF6471" w:rsidRDefault="00D10437" w:rsidP="000F1DF9">
            <w:pPr>
              <w:jc w:val="right"/>
              <w:rPr>
                <w:rFonts w:cs="Times New Roman"/>
                <w:szCs w:val="24"/>
              </w:rPr>
            </w:pPr>
            <w:sdt>
              <w:sdtPr>
                <w:rPr>
                  <w:rFonts w:cs="Times New Roman"/>
                  <w:szCs w:val="24"/>
                </w:rPr>
                <w:alias w:val="Bill Number"/>
                <w:tag w:val="BillNumberOne"/>
                <w:id w:val="-410784069"/>
                <w:lock w:val="sdtContentLocked"/>
                <w:placeholder>
                  <w:docPart w:val="751974B61A6B422694208C85C287EBEE"/>
                </w:placeholder>
              </w:sdtPr>
              <w:sdtContent>
                <w:r>
                  <w:rPr>
                    <w:rFonts w:cs="Times New Roman"/>
                    <w:szCs w:val="24"/>
                  </w:rPr>
                  <w:t>H.B. 3802</w:t>
                </w:r>
              </w:sdtContent>
            </w:sdt>
          </w:p>
        </w:tc>
      </w:tr>
      <w:tr w:rsidR="00D10437" w:rsidTr="000F1DF9">
        <w:sdt>
          <w:sdtPr>
            <w:rPr>
              <w:rFonts w:cs="Times New Roman"/>
              <w:szCs w:val="24"/>
            </w:rPr>
            <w:alias w:val="TLCNumber"/>
            <w:tag w:val="TLCNumber"/>
            <w:id w:val="-542600604"/>
            <w:lock w:val="sdtLocked"/>
            <w:placeholder>
              <w:docPart w:val="6582AB6967AD471AA2FB3E8CC3174CCC"/>
            </w:placeholder>
          </w:sdtPr>
          <w:sdtContent>
            <w:tc>
              <w:tcPr>
                <w:tcW w:w="2718" w:type="dxa"/>
              </w:tcPr>
              <w:p w:rsidR="00D10437" w:rsidRPr="000F1DF9" w:rsidRDefault="00D10437" w:rsidP="00C65088">
                <w:pPr>
                  <w:rPr>
                    <w:rFonts w:cs="Times New Roman"/>
                    <w:szCs w:val="24"/>
                  </w:rPr>
                </w:pPr>
                <w:r>
                  <w:rPr>
                    <w:rFonts w:cs="Times New Roman"/>
                    <w:szCs w:val="24"/>
                  </w:rPr>
                  <w:t>87R22692 BRG-D</w:t>
                </w:r>
              </w:p>
            </w:tc>
          </w:sdtContent>
        </w:sdt>
        <w:tc>
          <w:tcPr>
            <w:tcW w:w="6858" w:type="dxa"/>
          </w:tcPr>
          <w:p w:rsidR="00D10437" w:rsidRPr="005C2A78" w:rsidRDefault="00D10437" w:rsidP="00073EDD">
            <w:pPr>
              <w:jc w:val="right"/>
              <w:rPr>
                <w:rFonts w:cs="Times New Roman"/>
                <w:szCs w:val="24"/>
              </w:rPr>
            </w:pPr>
            <w:sdt>
              <w:sdtPr>
                <w:rPr>
                  <w:rFonts w:cs="Times New Roman"/>
                  <w:szCs w:val="24"/>
                </w:rPr>
                <w:alias w:val="Author Label"/>
                <w:tag w:val="By"/>
                <w:id w:val="72399597"/>
                <w:lock w:val="sdtLocked"/>
                <w:placeholder>
                  <w:docPart w:val="B8C91A209FBB4141B46295EF1BEAA7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E7DB3E03724B10BBD5CDA8CFC3BDAA"/>
                </w:placeholder>
              </w:sdtPr>
              <w:sdtContent>
                <w:r>
                  <w:rPr>
                    <w:rFonts w:cs="Times New Roman"/>
                    <w:szCs w:val="24"/>
                  </w:rPr>
                  <w:t>Lozano; Guillen</w:t>
                </w:r>
              </w:sdtContent>
            </w:sdt>
            <w:sdt>
              <w:sdtPr>
                <w:rPr>
                  <w:rFonts w:cs="Times New Roman"/>
                  <w:szCs w:val="24"/>
                </w:rPr>
                <w:alias w:val="Sponsor"/>
                <w:tag w:val="Sponsor"/>
                <w:id w:val="-2039656131"/>
                <w:lock w:val="sdtContentLocked"/>
                <w:placeholder>
                  <w:docPart w:val="36DFA5184E634BBC8684BD8F8004872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2C3CC691A54A4FBC802D0421983BF3B8"/>
                </w:placeholder>
                <w:showingPlcHdr/>
              </w:sdtPr>
              <w:sdtContent/>
            </w:sdt>
          </w:p>
        </w:tc>
      </w:tr>
      <w:tr w:rsidR="00D10437" w:rsidTr="000F1DF9">
        <w:tc>
          <w:tcPr>
            <w:tcW w:w="2718" w:type="dxa"/>
          </w:tcPr>
          <w:p w:rsidR="00D10437" w:rsidRPr="00BC7495" w:rsidRDefault="00D10437" w:rsidP="000F1DF9">
            <w:pPr>
              <w:rPr>
                <w:rFonts w:cs="Times New Roman"/>
                <w:szCs w:val="24"/>
              </w:rPr>
            </w:pPr>
          </w:p>
        </w:tc>
        <w:sdt>
          <w:sdtPr>
            <w:rPr>
              <w:rFonts w:cs="Times New Roman"/>
              <w:szCs w:val="24"/>
            </w:rPr>
            <w:alias w:val="Committee"/>
            <w:tag w:val="Committee"/>
            <w:id w:val="1914272295"/>
            <w:lock w:val="sdtContentLocked"/>
            <w:placeholder>
              <w:docPart w:val="253AD2936F664238BB8024AE4258EBAD"/>
            </w:placeholder>
          </w:sdtPr>
          <w:sdtContent>
            <w:tc>
              <w:tcPr>
                <w:tcW w:w="6858" w:type="dxa"/>
              </w:tcPr>
              <w:p w:rsidR="00D10437" w:rsidRPr="00FF6471" w:rsidRDefault="00D10437" w:rsidP="000F1DF9">
                <w:pPr>
                  <w:jc w:val="right"/>
                  <w:rPr>
                    <w:rFonts w:cs="Times New Roman"/>
                    <w:szCs w:val="24"/>
                  </w:rPr>
                </w:pPr>
                <w:r>
                  <w:rPr>
                    <w:rFonts w:cs="Times New Roman"/>
                    <w:szCs w:val="24"/>
                  </w:rPr>
                  <w:t>Water, Agriculture &amp; Rural Affairs</w:t>
                </w:r>
              </w:p>
            </w:tc>
          </w:sdtContent>
        </w:sdt>
      </w:tr>
      <w:tr w:rsidR="00D10437" w:rsidTr="000F1DF9">
        <w:tc>
          <w:tcPr>
            <w:tcW w:w="2718" w:type="dxa"/>
          </w:tcPr>
          <w:p w:rsidR="00D10437" w:rsidRPr="00BC7495" w:rsidRDefault="00D10437" w:rsidP="000F1DF9">
            <w:pPr>
              <w:rPr>
                <w:rFonts w:cs="Times New Roman"/>
                <w:szCs w:val="24"/>
              </w:rPr>
            </w:pPr>
          </w:p>
        </w:tc>
        <w:sdt>
          <w:sdtPr>
            <w:rPr>
              <w:rFonts w:cs="Times New Roman"/>
              <w:szCs w:val="24"/>
            </w:rPr>
            <w:alias w:val="Date"/>
            <w:tag w:val="DateContentControl"/>
            <w:id w:val="1178081906"/>
            <w:lock w:val="sdtLocked"/>
            <w:placeholder>
              <w:docPart w:val="C0F534F4C561402D912CAC4D7E553A35"/>
            </w:placeholder>
            <w:date w:fullDate="2021-05-20T00:00:00Z">
              <w:dateFormat w:val="M/d/yyyy"/>
              <w:lid w:val="en-US"/>
              <w:storeMappedDataAs w:val="dateTime"/>
              <w:calendar w:val="gregorian"/>
            </w:date>
          </w:sdtPr>
          <w:sdtContent>
            <w:tc>
              <w:tcPr>
                <w:tcW w:w="6858" w:type="dxa"/>
              </w:tcPr>
              <w:p w:rsidR="00D10437" w:rsidRPr="00FF6471" w:rsidRDefault="00D10437" w:rsidP="000F1DF9">
                <w:pPr>
                  <w:jc w:val="right"/>
                  <w:rPr>
                    <w:rFonts w:cs="Times New Roman"/>
                    <w:szCs w:val="24"/>
                  </w:rPr>
                </w:pPr>
                <w:r>
                  <w:rPr>
                    <w:rFonts w:cs="Times New Roman"/>
                    <w:szCs w:val="24"/>
                  </w:rPr>
                  <w:t>5/20/2021</w:t>
                </w:r>
              </w:p>
            </w:tc>
          </w:sdtContent>
        </w:sdt>
      </w:tr>
      <w:tr w:rsidR="00D10437" w:rsidTr="000F1DF9">
        <w:tc>
          <w:tcPr>
            <w:tcW w:w="2718" w:type="dxa"/>
          </w:tcPr>
          <w:p w:rsidR="00D10437" w:rsidRPr="00BC7495" w:rsidRDefault="00D10437" w:rsidP="000F1DF9">
            <w:pPr>
              <w:rPr>
                <w:rFonts w:cs="Times New Roman"/>
                <w:szCs w:val="24"/>
              </w:rPr>
            </w:pPr>
          </w:p>
        </w:tc>
        <w:sdt>
          <w:sdtPr>
            <w:rPr>
              <w:rFonts w:cs="Times New Roman"/>
              <w:szCs w:val="24"/>
            </w:rPr>
            <w:alias w:val="BA Version"/>
            <w:tag w:val="BAVersion"/>
            <w:id w:val="-1685590809"/>
            <w:lock w:val="sdtContentLocked"/>
            <w:placeholder>
              <w:docPart w:val="76AABA6893C44CCBBBDDE8C85930871E"/>
            </w:placeholder>
          </w:sdtPr>
          <w:sdtContent>
            <w:tc>
              <w:tcPr>
                <w:tcW w:w="6858" w:type="dxa"/>
              </w:tcPr>
              <w:p w:rsidR="00D10437" w:rsidRPr="00FF6471" w:rsidRDefault="00D10437" w:rsidP="000F1DF9">
                <w:pPr>
                  <w:jc w:val="right"/>
                  <w:rPr>
                    <w:rFonts w:cs="Times New Roman"/>
                    <w:szCs w:val="24"/>
                  </w:rPr>
                </w:pPr>
                <w:r>
                  <w:rPr>
                    <w:rFonts w:cs="Times New Roman"/>
                    <w:szCs w:val="24"/>
                  </w:rPr>
                  <w:t>Engrossed</w:t>
                </w:r>
              </w:p>
            </w:tc>
          </w:sdtContent>
        </w:sdt>
      </w:tr>
    </w:tbl>
    <w:p w:rsidR="00D10437" w:rsidRPr="00FF6471" w:rsidRDefault="00D10437" w:rsidP="000F1DF9">
      <w:pPr>
        <w:spacing w:after="0" w:line="240" w:lineRule="auto"/>
        <w:rPr>
          <w:rFonts w:cs="Times New Roman"/>
          <w:szCs w:val="24"/>
        </w:rPr>
      </w:pPr>
    </w:p>
    <w:p w:rsidR="00D10437" w:rsidRPr="00FF6471" w:rsidRDefault="00D10437" w:rsidP="000F1DF9">
      <w:pPr>
        <w:spacing w:after="0" w:line="240" w:lineRule="auto"/>
        <w:rPr>
          <w:rFonts w:cs="Times New Roman"/>
          <w:szCs w:val="24"/>
        </w:rPr>
      </w:pPr>
    </w:p>
    <w:p w:rsidR="00D10437" w:rsidRPr="00FF6471" w:rsidRDefault="00D104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981D1888954D6EA99A590C2385FA5F"/>
        </w:placeholder>
      </w:sdtPr>
      <w:sdtContent>
        <w:p w:rsidR="00D10437" w:rsidRDefault="00D104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EBEDC6B67246DFBED63C84DC80CE40"/>
        </w:placeholder>
      </w:sdtPr>
      <w:sdtContent>
        <w:p w:rsidR="00D10437" w:rsidRDefault="00D10437" w:rsidP="00D10437">
          <w:pPr>
            <w:pStyle w:val="NormalWeb"/>
            <w:spacing w:before="0" w:beforeAutospacing="0" w:after="0" w:afterAutospacing="0"/>
            <w:jc w:val="both"/>
            <w:divId w:val="396781241"/>
            <w:rPr>
              <w:rFonts w:eastAsia="Times New Roman"/>
              <w:bCs/>
            </w:rPr>
          </w:pPr>
        </w:p>
        <w:p w:rsidR="00D10437" w:rsidRPr="00551B41" w:rsidRDefault="00D10437" w:rsidP="00D10437">
          <w:pPr>
            <w:pStyle w:val="NormalWeb"/>
            <w:spacing w:before="0" w:beforeAutospacing="0" w:after="0" w:afterAutospacing="0"/>
            <w:jc w:val="both"/>
            <w:divId w:val="396781241"/>
          </w:pPr>
          <w:r w:rsidRPr="00551B41">
            <w:t>Some owners of recreational vehicle parks that are served by nonprofit water supply or sewer service corporations note that they are charged water rates dissimilar to other related commercial businesses, such as apartment complexes, and that this practice of charging dissimilar water rates among similar users is not allowed for other certain water suppliers. Recreational vehicle park owners suggest that greater discretion is needed on the part of the Texas Commission on Environmental Quality (TCEQ) when determining public drinking water supply system requirements for a recreational vehicle park; this could enable TCEQ to opt for a capacity requirement that is more suitable for what is actually needed for a park, which may result in lower connectivity fees and necessary water capacity.</w:t>
          </w:r>
        </w:p>
        <w:p w:rsidR="00D10437" w:rsidRPr="00551B41" w:rsidRDefault="00D10437" w:rsidP="00D10437">
          <w:pPr>
            <w:pStyle w:val="NormalWeb"/>
            <w:spacing w:before="0" w:beforeAutospacing="0" w:after="0" w:afterAutospacing="0"/>
            <w:jc w:val="both"/>
            <w:divId w:val="396781241"/>
          </w:pPr>
          <w:r w:rsidRPr="00551B41">
            <w:t> </w:t>
          </w:r>
        </w:p>
        <w:p w:rsidR="00D10437" w:rsidRPr="00551B41" w:rsidRDefault="00D10437" w:rsidP="00D10437">
          <w:pPr>
            <w:pStyle w:val="NormalWeb"/>
            <w:spacing w:before="0" w:beforeAutospacing="0" w:after="0" w:afterAutospacing="0"/>
            <w:jc w:val="both"/>
            <w:divId w:val="396781241"/>
          </w:pPr>
          <w:r w:rsidRPr="00551B41">
            <w:t>H</w:t>
          </w:r>
          <w:r>
            <w:t>.</w:t>
          </w:r>
          <w:r w:rsidRPr="00551B41">
            <w:t>B</w:t>
          </w:r>
          <w:r>
            <w:t>.</w:t>
          </w:r>
          <w:r w:rsidRPr="00551B41">
            <w:t xml:space="preserve"> 3802 would address these issues by setting out provisions relating to requirements for public drinking water supply systems and certain rates and fees charged by water supply corporations. The bill would require TCEQ, in determining the number of connections served by a public drinking water supply system that provides service through meters, to establish connection equivalency values for each meter size used to serve a recreational vehicle park. The bill prohibits the utility service that provides nonsubmetered master metered water supply to a recreational vehicle park from charging a person an administrative fee for the services provided.</w:t>
          </w:r>
        </w:p>
        <w:p w:rsidR="00D10437" w:rsidRPr="00D70925" w:rsidRDefault="00D10437" w:rsidP="00D10437">
          <w:pPr>
            <w:spacing w:after="0" w:line="240" w:lineRule="auto"/>
            <w:jc w:val="both"/>
            <w:rPr>
              <w:rFonts w:eastAsia="Times New Roman" w:cs="Times New Roman"/>
              <w:bCs/>
              <w:szCs w:val="24"/>
            </w:rPr>
          </w:pPr>
        </w:p>
      </w:sdtContent>
    </w:sdt>
    <w:p w:rsidR="00D10437" w:rsidRDefault="00D104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3802 </w:t>
      </w:r>
      <w:bookmarkStart w:id="1" w:name="AmendsCurrentLaw"/>
      <w:bookmarkEnd w:id="1"/>
      <w:r>
        <w:rPr>
          <w:rFonts w:cs="Times New Roman"/>
          <w:szCs w:val="24"/>
        </w:rPr>
        <w:t>amends current law relating to requirements for public drinking water supply systems and certain rates and fees charged by water supply corporations.</w:t>
      </w:r>
    </w:p>
    <w:p w:rsidR="00D10437" w:rsidRPr="00F44200" w:rsidRDefault="00D10437" w:rsidP="000F1DF9">
      <w:pPr>
        <w:spacing w:after="0" w:line="240" w:lineRule="auto"/>
        <w:jc w:val="both"/>
        <w:rPr>
          <w:rFonts w:eastAsia="Times New Roman" w:cs="Times New Roman"/>
          <w:szCs w:val="24"/>
        </w:rPr>
      </w:pPr>
    </w:p>
    <w:p w:rsidR="00D10437" w:rsidRPr="005C2A78" w:rsidRDefault="00D104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7FD831D8044C0593E95448311BBF0C"/>
          </w:placeholder>
        </w:sdtPr>
        <w:sdtContent>
          <w:r>
            <w:rPr>
              <w:rFonts w:eastAsia="Times New Roman" w:cs="Times New Roman"/>
              <w:b/>
              <w:szCs w:val="24"/>
              <w:u w:val="single"/>
            </w:rPr>
            <w:t>RULEMAKING AUTHORITY</w:t>
          </w:r>
        </w:sdtContent>
      </w:sdt>
    </w:p>
    <w:p w:rsidR="00D10437" w:rsidRPr="006529C4" w:rsidRDefault="00D10437" w:rsidP="00774EC7">
      <w:pPr>
        <w:spacing w:after="0" w:line="240" w:lineRule="auto"/>
        <w:jc w:val="both"/>
        <w:rPr>
          <w:rFonts w:cs="Times New Roman"/>
          <w:szCs w:val="24"/>
        </w:rPr>
      </w:pPr>
    </w:p>
    <w:p w:rsidR="00D10437" w:rsidRPr="006529C4" w:rsidRDefault="00D10437" w:rsidP="00774EC7">
      <w:pPr>
        <w:spacing w:after="0" w:line="240" w:lineRule="auto"/>
        <w:jc w:val="both"/>
        <w:rPr>
          <w:rFonts w:cs="Times New Roman"/>
          <w:szCs w:val="24"/>
        </w:rPr>
      </w:pPr>
      <w:r>
        <w:rPr>
          <w:rFonts w:cs="Times New Roman"/>
          <w:szCs w:val="24"/>
        </w:rPr>
        <w:t xml:space="preserve">Rulemaking authority is expressly granted to </w:t>
      </w:r>
      <w:r w:rsidRPr="00F44200">
        <w:rPr>
          <w:rFonts w:eastAsia="Times New Roman" w:cs="Times New Roman"/>
          <w:szCs w:val="24"/>
        </w:rPr>
        <w:t xml:space="preserve">the </w:t>
      </w:r>
      <w:r>
        <w:rPr>
          <w:rFonts w:eastAsia="Times New Roman" w:cs="Times New Roman"/>
          <w:szCs w:val="24"/>
        </w:rPr>
        <w:t xml:space="preserve">Texas Commission on Environmental Quality </w:t>
      </w:r>
      <w:r>
        <w:rPr>
          <w:rFonts w:cs="Times New Roman"/>
          <w:szCs w:val="24"/>
        </w:rPr>
        <w:t xml:space="preserve">in </w:t>
      </w:r>
      <w:r w:rsidRPr="005C2A78">
        <w:rPr>
          <w:rFonts w:eastAsia="Times New Roman" w:cs="Times New Roman"/>
          <w:szCs w:val="24"/>
        </w:rPr>
        <w:t>SECTION 1</w:t>
      </w:r>
      <w:r>
        <w:rPr>
          <w:rFonts w:cs="Times New Roman"/>
          <w:szCs w:val="24"/>
        </w:rPr>
        <w:t xml:space="preserve"> (</w:t>
      </w:r>
      <w:r w:rsidRPr="00F44200">
        <w:rPr>
          <w:rFonts w:eastAsia="Times New Roman" w:cs="Times New Roman"/>
          <w:szCs w:val="24"/>
        </w:rPr>
        <w:t>Section 341.0315, Health and Safety Code</w:t>
      </w:r>
      <w:r>
        <w:rPr>
          <w:rFonts w:cs="Times New Roman"/>
          <w:szCs w:val="24"/>
        </w:rPr>
        <w:t>) of this bill.</w:t>
      </w:r>
    </w:p>
    <w:p w:rsidR="00D10437" w:rsidRPr="006529C4" w:rsidRDefault="00D10437" w:rsidP="00774EC7">
      <w:pPr>
        <w:spacing w:after="0" w:line="240" w:lineRule="auto"/>
        <w:jc w:val="both"/>
        <w:rPr>
          <w:rFonts w:cs="Times New Roman"/>
          <w:szCs w:val="24"/>
        </w:rPr>
      </w:pPr>
    </w:p>
    <w:p w:rsidR="00D10437" w:rsidRPr="005C2A78" w:rsidRDefault="00D104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87B0A086784D2F93EEDE5FA78EC025"/>
          </w:placeholder>
        </w:sdtPr>
        <w:sdtContent>
          <w:r>
            <w:rPr>
              <w:rFonts w:eastAsia="Times New Roman" w:cs="Times New Roman"/>
              <w:b/>
              <w:szCs w:val="24"/>
              <w:u w:val="single"/>
            </w:rPr>
            <w:t>SECTION BY SECTION ANALYSIS</w:t>
          </w:r>
        </w:sdtContent>
      </w:sdt>
    </w:p>
    <w:p w:rsidR="00D10437" w:rsidRPr="005C2A78" w:rsidRDefault="00D10437" w:rsidP="00D10437">
      <w:pPr>
        <w:spacing w:after="0" w:line="240" w:lineRule="auto"/>
        <w:jc w:val="both"/>
        <w:rPr>
          <w:rFonts w:eastAsia="Times New Roman" w:cs="Times New Roman"/>
          <w:szCs w:val="24"/>
        </w:rPr>
      </w:pPr>
    </w:p>
    <w:p w:rsidR="00D10437" w:rsidRPr="00F44200" w:rsidRDefault="00D10437" w:rsidP="00D104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44200">
        <w:rPr>
          <w:rFonts w:eastAsia="Times New Roman" w:cs="Times New Roman"/>
          <w:szCs w:val="24"/>
        </w:rPr>
        <w:t>Section 341.0315, Health and Safety Code, by amending Subsection (c) and adding</w:t>
      </w:r>
      <w:r>
        <w:rPr>
          <w:rFonts w:eastAsia="Times New Roman" w:cs="Times New Roman"/>
          <w:szCs w:val="24"/>
        </w:rPr>
        <w:t xml:space="preserve"> Subsections (c-1) and (c-2), </w:t>
      </w:r>
      <w:r w:rsidRPr="00F44200">
        <w:rPr>
          <w:rFonts w:eastAsia="Times New Roman" w:cs="Times New Roman"/>
          <w:szCs w:val="24"/>
        </w:rPr>
        <w:t>as follows:</w:t>
      </w:r>
    </w:p>
    <w:p w:rsidR="00D10437" w:rsidRPr="00F44200" w:rsidRDefault="00D10437" w:rsidP="00D10437">
      <w:pPr>
        <w:spacing w:after="0" w:line="240" w:lineRule="auto"/>
        <w:jc w:val="both"/>
        <w:rPr>
          <w:rFonts w:eastAsia="Times New Roman" w:cs="Times New Roman"/>
          <w:szCs w:val="24"/>
        </w:rPr>
      </w:pPr>
    </w:p>
    <w:p w:rsidR="00D10437" w:rsidRDefault="00D10437" w:rsidP="00D10437">
      <w:pPr>
        <w:spacing w:after="0" w:line="240" w:lineRule="auto"/>
        <w:ind w:left="720"/>
        <w:jc w:val="both"/>
        <w:rPr>
          <w:rFonts w:eastAsia="Times New Roman" w:cs="Times New Roman"/>
          <w:szCs w:val="24"/>
        </w:rPr>
      </w:pPr>
      <w:r>
        <w:rPr>
          <w:rFonts w:eastAsia="Times New Roman" w:cs="Times New Roman"/>
          <w:szCs w:val="24"/>
        </w:rPr>
        <w:t>(c) Requires that e</w:t>
      </w:r>
      <w:r w:rsidRPr="00F44200">
        <w:rPr>
          <w:rFonts w:eastAsia="Times New Roman" w:cs="Times New Roman"/>
          <w:szCs w:val="24"/>
        </w:rPr>
        <w:t xml:space="preserve">ach public drinking water supply system provide an adequate and safe drinking water supply. </w:t>
      </w:r>
      <w:r>
        <w:rPr>
          <w:rFonts w:eastAsia="Times New Roman" w:cs="Times New Roman"/>
          <w:szCs w:val="24"/>
        </w:rPr>
        <w:t>Requires that the</w:t>
      </w:r>
      <w:r w:rsidRPr="00F44200">
        <w:rPr>
          <w:rFonts w:eastAsia="Times New Roman" w:cs="Times New Roman"/>
          <w:szCs w:val="24"/>
        </w:rPr>
        <w:t xml:space="preserve"> supply</w:t>
      </w:r>
      <w:r>
        <w:rPr>
          <w:rFonts w:eastAsia="Times New Roman" w:cs="Times New Roman"/>
          <w:szCs w:val="24"/>
        </w:rPr>
        <w:t xml:space="preserve">, among other matters, </w:t>
      </w:r>
      <w:r w:rsidRPr="00F44200">
        <w:rPr>
          <w:rFonts w:eastAsia="Times New Roman" w:cs="Times New Roman"/>
          <w:szCs w:val="24"/>
        </w:rPr>
        <w:t>provide a quantity of water or capacity of water sufficient to serve the number of connections served by the public drinking water supply system.</w:t>
      </w:r>
      <w:r>
        <w:rPr>
          <w:rFonts w:eastAsia="Times New Roman" w:cs="Times New Roman"/>
          <w:szCs w:val="24"/>
        </w:rPr>
        <w:t xml:space="preserve"> Makes nonsubstantive changes.</w:t>
      </w:r>
    </w:p>
    <w:p w:rsidR="00D10437" w:rsidRDefault="00D10437" w:rsidP="00D10437">
      <w:pPr>
        <w:spacing w:after="0" w:line="240" w:lineRule="auto"/>
        <w:ind w:left="720"/>
        <w:jc w:val="both"/>
        <w:rPr>
          <w:rFonts w:eastAsia="Times New Roman" w:cs="Times New Roman"/>
          <w:szCs w:val="24"/>
        </w:rPr>
      </w:pPr>
    </w:p>
    <w:p w:rsidR="00D10437" w:rsidRDefault="00D10437" w:rsidP="00D10437">
      <w:pPr>
        <w:spacing w:after="0" w:line="240" w:lineRule="auto"/>
        <w:ind w:left="720"/>
        <w:jc w:val="both"/>
        <w:rPr>
          <w:rFonts w:eastAsia="Times New Roman" w:cs="Times New Roman"/>
          <w:szCs w:val="24"/>
        </w:rPr>
      </w:pPr>
      <w:r>
        <w:rPr>
          <w:rFonts w:eastAsia="Times New Roman" w:cs="Times New Roman"/>
          <w:szCs w:val="24"/>
        </w:rPr>
        <w:t>(c-1) Requires</w:t>
      </w:r>
      <w:r w:rsidRPr="00F44200">
        <w:rPr>
          <w:rFonts w:eastAsia="Times New Roman" w:cs="Times New Roman"/>
          <w:szCs w:val="24"/>
        </w:rPr>
        <w:t xml:space="preserve"> the </w:t>
      </w:r>
      <w:r>
        <w:rPr>
          <w:rFonts w:eastAsia="Times New Roman" w:cs="Times New Roman"/>
          <w:szCs w:val="24"/>
        </w:rPr>
        <w:t xml:space="preserve">Texas Commission on Environmental Quality </w:t>
      </w:r>
      <w:r w:rsidRPr="00F44200">
        <w:rPr>
          <w:rFonts w:eastAsia="Times New Roman" w:cs="Times New Roman"/>
          <w:szCs w:val="24"/>
        </w:rPr>
        <w:t>by rule</w:t>
      </w:r>
      <w:r>
        <w:rPr>
          <w:rFonts w:eastAsia="Times New Roman" w:cs="Times New Roman"/>
          <w:szCs w:val="24"/>
        </w:rPr>
        <w:t>,</w:t>
      </w:r>
      <w:r w:rsidRPr="00F44200">
        <w:rPr>
          <w:rFonts w:eastAsia="Times New Roman" w:cs="Times New Roman"/>
          <w:szCs w:val="24"/>
        </w:rPr>
        <w:t xml:space="preserve"> </w:t>
      </w:r>
      <w:r>
        <w:rPr>
          <w:rFonts w:eastAsia="Times New Roman" w:cs="Times New Roman"/>
          <w:szCs w:val="24"/>
        </w:rPr>
        <w:t>i</w:t>
      </w:r>
      <w:r w:rsidRPr="00F44200">
        <w:rPr>
          <w:rFonts w:eastAsia="Times New Roman" w:cs="Times New Roman"/>
          <w:szCs w:val="24"/>
        </w:rPr>
        <w:t>n determining the number of connections served by a public drinking water supply system that provides service through meters,</w:t>
      </w:r>
      <w:r>
        <w:rPr>
          <w:rFonts w:eastAsia="Times New Roman" w:cs="Times New Roman"/>
          <w:szCs w:val="24"/>
        </w:rPr>
        <w:t xml:space="preserve"> to</w:t>
      </w:r>
      <w:r w:rsidRPr="00F44200">
        <w:rPr>
          <w:rFonts w:eastAsia="Times New Roman" w:cs="Times New Roman"/>
          <w:szCs w:val="24"/>
        </w:rPr>
        <w:t xml:space="preserve"> establish connection equivalency values for each meter size used to serve a recreational vehicle park, as that term is defined by Section 13.087 (Municipal Rates for Certain Recreational Vehicle Parks), Water Code.</w:t>
      </w:r>
    </w:p>
    <w:p w:rsidR="00D10437" w:rsidRDefault="00D10437" w:rsidP="00D10437">
      <w:pPr>
        <w:spacing w:after="0" w:line="240" w:lineRule="auto"/>
        <w:ind w:left="720"/>
        <w:jc w:val="both"/>
        <w:rPr>
          <w:rFonts w:eastAsia="Times New Roman" w:cs="Times New Roman"/>
          <w:szCs w:val="24"/>
        </w:rPr>
      </w:pPr>
    </w:p>
    <w:p w:rsidR="00D10437" w:rsidRPr="00F44200" w:rsidRDefault="00D10437" w:rsidP="00D10437">
      <w:pPr>
        <w:spacing w:after="0" w:line="240" w:lineRule="auto"/>
        <w:ind w:left="720"/>
        <w:jc w:val="both"/>
        <w:rPr>
          <w:rFonts w:eastAsia="Times New Roman" w:cs="Times New Roman"/>
          <w:szCs w:val="24"/>
        </w:rPr>
      </w:pPr>
      <w:r>
        <w:rPr>
          <w:rFonts w:eastAsia="Times New Roman" w:cs="Times New Roman"/>
          <w:szCs w:val="24"/>
        </w:rPr>
        <w:t xml:space="preserve">(c-2) Requires that the </w:t>
      </w:r>
      <w:r w:rsidRPr="00F44200">
        <w:rPr>
          <w:rFonts w:eastAsia="Times New Roman" w:cs="Times New Roman"/>
          <w:szCs w:val="24"/>
        </w:rPr>
        <w:t>connection equivalency values required by Subsection (c-1):</w:t>
      </w:r>
    </w:p>
    <w:p w:rsidR="00D10437" w:rsidRPr="00F44200" w:rsidRDefault="00D10437" w:rsidP="00D10437">
      <w:pPr>
        <w:spacing w:after="0" w:line="240" w:lineRule="auto"/>
        <w:ind w:left="720"/>
        <w:jc w:val="both"/>
        <w:rPr>
          <w:rFonts w:eastAsia="Times New Roman" w:cs="Times New Roman"/>
          <w:szCs w:val="24"/>
        </w:rPr>
      </w:pPr>
    </w:p>
    <w:p w:rsidR="00D10437" w:rsidRPr="00F44200" w:rsidRDefault="00D10437" w:rsidP="00D10437">
      <w:pPr>
        <w:spacing w:after="0" w:line="240" w:lineRule="auto"/>
        <w:ind w:left="1440"/>
        <w:jc w:val="both"/>
        <w:rPr>
          <w:rFonts w:eastAsia="Times New Roman" w:cs="Times New Roman"/>
          <w:szCs w:val="24"/>
        </w:rPr>
      </w:pPr>
      <w:r w:rsidRPr="00F44200">
        <w:rPr>
          <w:rFonts w:eastAsia="Times New Roman" w:cs="Times New Roman"/>
          <w:szCs w:val="24"/>
        </w:rPr>
        <w:t>(1)  establish a standard-size residential meter as one connection; and</w:t>
      </w:r>
    </w:p>
    <w:p w:rsidR="00D10437" w:rsidRPr="00F44200" w:rsidRDefault="00D10437" w:rsidP="00D10437">
      <w:pPr>
        <w:spacing w:after="0" w:line="240" w:lineRule="auto"/>
        <w:ind w:left="1440"/>
        <w:jc w:val="both"/>
        <w:rPr>
          <w:rFonts w:eastAsia="Times New Roman" w:cs="Times New Roman"/>
          <w:szCs w:val="24"/>
        </w:rPr>
      </w:pPr>
    </w:p>
    <w:p w:rsidR="00D10437" w:rsidRPr="005C2A78" w:rsidRDefault="00D10437" w:rsidP="00D10437">
      <w:pPr>
        <w:spacing w:after="0" w:line="240" w:lineRule="auto"/>
        <w:ind w:left="1440"/>
        <w:jc w:val="both"/>
        <w:rPr>
          <w:rFonts w:eastAsia="Times New Roman" w:cs="Times New Roman"/>
          <w:szCs w:val="24"/>
        </w:rPr>
      </w:pPr>
      <w:r>
        <w:rPr>
          <w:rFonts w:eastAsia="Times New Roman" w:cs="Times New Roman"/>
          <w:szCs w:val="24"/>
        </w:rPr>
        <w:t>(2)</w:t>
      </w:r>
      <w:r w:rsidRPr="00F44200">
        <w:rPr>
          <w:rFonts w:eastAsia="Times New Roman" w:cs="Times New Roman"/>
          <w:szCs w:val="24"/>
        </w:rPr>
        <w:t xml:space="preserve"> determine the equivalent number of connections for larger or smaller meters as multiples of a standard-size residential meter, based on accepted industry standards.</w:t>
      </w:r>
    </w:p>
    <w:p w:rsidR="00D10437" w:rsidRPr="005C2A78" w:rsidRDefault="00D10437" w:rsidP="00D10437">
      <w:pPr>
        <w:spacing w:after="0" w:line="240" w:lineRule="auto"/>
        <w:jc w:val="both"/>
        <w:rPr>
          <w:rFonts w:eastAsia="Times New Roman" w:cs="Times New Roman"/>
          <w:szCs w:val="24"/>
        </w:rPr>
      </w:pPr>
    </w:p>
    <w:p w:rsidR="00D10437" w:rsidRPr="00F44200" w:rsidRDefault="00D10437" w:rsidP="00D104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44200">
        <w:rPr>
          <w:rFonts w:eastAsia="Times New Roman" w:cs="Times New Roman"/>
          <w:szCs w:val="24"/>
        </w:rPr>
        <w:t>Secti</w:t>
      </w:r>
      <w:r>
        <w:rPr>
          <w:rFonts w:eastAsia="Times New Roman" w:cs="Times New Roman"/>
          <w:szCs w:val="24"/>
        </w:rPr>
        <w:t xml:space="preserve">on 49.2122(a-1), Water Code, </w:t>
      </w:r>
      <w:r w:rsidRPr="00F44200">
        <w:rPr>
          <w:rFonts w:eastAsia="Times New Roman" w:cs="Times New Roman"/>
          <w:szCs w:val="24"/>
        </w:rPr>
        <w:t>as follows:</w:t>
      </w:r>
    </w:p>
    <w:p w:rsidR="00D10437" w:rsidRPr="00F44200" w:rsidRDefault="00D10437" w:rsidP="00D10437">
      <w:pPr>
        <w:spacing w:after="0" w:line="240" w:lineRule="auto"/>
        <w:jc w:val="both"/>
        <w:rPr>
          <w:rFonts w:eastAsia="Times New Roman" w:cs="Times New Roman"/>
          <w:szCs w:val="24"/>
        </w:rPr>
      </w:pPr>
    </w:p>
    <w:p w:rsidR="00D10437" w:rsidRPr="00F44200" w:rsidRDefault="00D10437" w:rsidP="00D10437">
      <w:pPr>
        <w:spacing w:after="0" w:line="240" w:lineRule="auto"/>
        <w:ind w:left="720"/>
        <w:jc w:val="both"/>
        <w:rPr>
          <w:rFonts w:eastAsia="Times New Roman" w:cs="Times New Roman"/>
          <w:szCs w:val="24"/>
        </w:rPr>
      </w:pPr>
      <w:r>
        <w:rPr>
          <w:rFonts w:eastAsia="Times New Roman" w:cs="Times New Roman"/>
          <w:szCs w:val="24"/>
        </w:rPr>
        <w:t>(a-1) Provides that, n</w:t>
      </w:r>
      <w:r w:rsidRPr="00F44200">
        <w:rPr>
          <w:rFonts w:eastAsia="Times New Roman" w:cs="Times New Roman"/>
          <w:szCs w:val="24"/>
        </w:rPr>
        <w:t>otwithstanding Subsection (a)</w:t>
      </w:r>
      <w:r>
        <w:rPr>
          <w:rFonts w:eastAsia="Times New Roman" w:cs="Times New Roman"/>
          <w:szCs w:val="24"/>
        </w:rPr>
        <w:t xml:space="preserve"> (relating to the authority of a district to establish </w:t>
      </w:r>
      <w:r w:rsidRPr="00551B41">
        <w:rPr>
          <w:rFonts w:eastAsia="Times New Roman" w:cs="Times New Roman"/>
          <w:szCs w:val="24"/>
        </w:rPr>
        <w:t>different charges, fees, rentals, or deposits among classes of customers that are based on any factor the</w:t>
      </w:r>
      <w:r>
        <w:rPr>
          <w:rFonts w:eastAsia="Times New Roman" w:cs="Times New Roman"/>
          <w:szCs w:val="24"/>
        </w:rPr>
        <w:t xml:space="preserve"> district considers appropriate)</w:t>
      </w:r>
      <w:r w:rsidRPr="00F44200">
        <w:rPr>
          <w:rFonts w:eastAsia="Times New Roman" w:cs="Times New Roman"/>
          <w:szCs w:val="24"/>
        </w:rPr>
        <w:t>, a district or water supply corporation</w:t>
      </w:r>
      <w:r>
        <w:rPr>
          <w:rFonts w:eastAsia="Times New Roman" w:cs="Times New Roman"/>
          <w:szCs w:val="24"/>
        </w:rPr>
        <w:t xml:space="preserve">, rather than </w:t>
      </w:r>
      <w:r w:rsidRPr="00F44200">
        <w:rPr>
          <w:rFonts w:eastAsia="Times New Roman" w:cs="Times New Roman"/>
          <w:szCs w:val="24"/>
        </w:rPr>
        <w:t>a district, that provides nonsubmetered master metered utility service, as defined by Section 13.087(a)(1) (relating to the definition of "nonsubmetered master metered utility service"), to a recreational vehicle park, as defined by Section 13.087(a)(3) (relating to the definition of "recreational vehicle park"):</w:t>
      </w:r>
    </w:p>
    <w:p w:rsidR="00D10437" w:rsidRPr="00F44200" w:rsidRDefault="00D10437" w:rsidP="00D10437">
      <w:pPr>
        <w:spacing w:after="0" w:line="240" w:lineRule="auto"/>
        <w:jc w:val="both"/>
        <w:rPr>
          <w:rFonts w:eastAsia="Times New Roman" w:cs="Times New Roman"/>
          <w:szCs w:val="24"/>
        </w:rPr>
      </w:pPr>
    </w:p>
    <w:p w:rsidR="00D10437" w:rsidRPr="00F44200" w:rsidRDefault="00D10437" w:rsidP="00D10437">
      <w:pPr>
        <w:spacing w:after="0" w:line="240" w:lineRule="auto"/>
        <w:ind w:left="1440"/>
        <w:jc w:val="both"/>
        <w:rPr>
          <w:rFonts w:eastAsia="Times New Roman" w:cs="Times New Roman"/>
          <w:szCs w:val="24"/>
        </w:rPr>
      </w:pPr>
      <w:r w:rsidRPr="00F44200">
        <w:rPr>
          <w:rFonts w:eastAsia="Times New Roman" w:cs="Times New Roman"/>
          <w:szCs w:val="24"/>
        </w:rPr>
        <w:t>(1)  is required to determine the rates for that service on the same basis the district or water supply corporation uses to determine the rates for other commercial businesses that serve transient customers and receive nonsubmetered master metered utility service from the district or water supply corporation; and</w:t>
      </w:r>
    </w:p>
    <w:p w:rsidR="00D10437" w:rsidRPr="00F44200" w:rsidRDefault="00D10437" w:rsidP="00D10437">
      <w:pPr>
        <w:spacing w:after="0" w:line="240" w:lineRule="auto"/>
        <w:ind w:left="1440"/>
        <w:jc w:val="both"/>
        <w:rPr>
          <w:rFonts w:eastAsia="Times New Roman" w:cs="Times New Roman"/>
          <w:szCs w:val="24"/>
        </w:rPr>
      </w:pPr>
    </w:p>
    <w:p w:rsidR="00D10437" w:rsidRDefault="00D10437" w:rsidP="00D10437">
      <w:pPr>
        <w:spacing w:after="0" w:line="240" w:lineRule="auto"/>
        <w:ind w:left="1440"/>
        <w:jc w:val="both"/>
        <w:rPr>
          <w:rFonts w:eastAsia="Times New Roman" w:cs="Times New Roman"/>
          <w:szCs w:val="24"/>
        </w:rPr>
      </w:pPr>
      <w:r w:rsidRPr="00F44200">
        <w:rPr>
          <w:rFonts w:eastAsia="Times New Roman" w:cs="Times New Roman"/>
          <w:szCs w:val="24"/>
        </w:rPr>
        <w:t xml:space="preserve">(2) </w:t>
      </w:r>
      <w:r>
        <w:rPr>
          <w:rFonts w:eastAsia="Times New Roman" w:cs="Times New Roman"/>
          <w:szCs w:val="24"/>
        </w:rPr>
        <w:t xml:space="preserve">is prohibited from charging </w:t>
      </w:r>
      <w:r w:rsidRPr="00F44200">
        <w:rPr>
          <w:rFonts w:eastAsia="Times New Roman" w:cs="Times New Roman"/>
          <w:szCs w:val="24"/>
        </w:rPr>
        <w:t>a person who owns or operates a recreational vehicle park that receives nonsubmetered master metered utility service from the district or water supply corporation an administrative fee for the services provided.</w:t>
      </w:r>
    </w:p>
    <w:p w:rsidR="00D10437" w:rsidRDefault="00D10437" w:rsidP="00D10437">
      <w:pPr>
        <w:spacing w:after="0" w:line="240" w:lineRule="auto"/>
        <w:ind w:left="1440"/>
        <w:jc w:val="both"/>
        <w:rPr>
          <w:rFonts w:eastAsia="Times New Roman" w:cs="Times New Roman"/>
          <w:szCs w:val="24"/>
        </w:rPr>
      </w:pPr>
    </w:p>
    <w:p w:rsidR="00D10437" w:rsidRPr="005C2A78" w:rsidRDefault="00D10437" w:rsidP="00D10437">
      <w:pPr>
        <w:spacing w:after="0" w:line="240" w:lineRule="auto"/>
        <w:ind w:left="720"/>
        <w:jc w:val="both"/>
        <w:rPr>
          <w:rFonts w:eastAsia="Times New Roman" w:cs="Times New Roman"/>
          <w:szCs w:val="24"/>
        </w:rPr>
      </w:pPr>
      <w:r>
        <w:rPr>
          <w:rFonts w:eastAsia="Times New Roman" w:cs="Times New Roman"/>
          <w:szCs w:val="24"/>
        </w:rPr>
        <w:t>Makes conforming changes.</w:t>
      </w:r>
    </w:p>
    <w:p w:rsidR="00D10437" w:rsidRPr="005C2A78" w:rsidRDefault="00D10437" w:rsidP="00D10437">
      <w:pPr>
        <w:spacing w:after="0" w:line="240" w:lineRule="auto"/>
        <w:jc w:val="both"/>
        <w:rPr>
          <w:rFonts w:eastAsia="Times New Roman" w:cs="Times New Roman"/>
          <w:szCs w:val="24"/>
        </w:rPr>
      </w:pPr>
    </w:p>
    <w:p w:rsidR="00D10437" w:rsidRPr="00C8671F" w:rsidRDefault="00D10437" w:rsidP="00D104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D104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40" w:rsidRDefault="00477240" w:rsidP="000F1DF9">
      <w:pPr>
        <w:spacing w:after="0" w:line="240" w:lineRule="auto"/>
      </w:pPr>
      <w:r>
        <w:separator/>
      </w:r>
    </w:p>
  </w:endnote>
  <w:endnote w:type="continuationSeparator" w:id="0">
    <w:p w:rsidR="00477240" w:rsidRDefault="004772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72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043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0437">
                <w:rPr>
                  <w:sz w:val="20"/>
                  <w:szCs w:val="20"/>
                </w:rPr>
                <w:t>H.B. 3802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04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72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04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04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40" w:rsidRDefault="00477240" w:rsidP="000F1DF9">
      <w:pPr>
        <w:spacing w:after="0" w:line="240" w:lineRule="auto"/>
      </w:pPr>
      <w:r>
        <w:separator/>
      </w:r>
    </w:p>
  </w:footnote>
  <w:footnote w:type="continuationSeparator" w:id="0">
    <w:p w:rsidR="00477240" w:rsidRDefault="004772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724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043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DD01"/>
  <w15:docId w15:val="{A01351A8-BBC6-4071-A31F-3D353C91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04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1DC29EC082498D809C56609BBCD4DB"/>
        <w:category>
          <w:name w:val="General"/>
          <w:gallery w:val="placeholder"/>
        </w:category>
        <w:types>
          <w:type w:val="bbPlcHdr"/>
        </w:types>
        <w:behaviors>
          <w:behavior w:val="content"/>
        </w:behaviors>
        <w:guid w:val="{7F48E055-0F2F-4684-ACB6-6199FB27FFA9}"/>
      </w:docPartPr>
      <w:docPartBody>
        <w:p w:rsidR="00000000" w:rsidRDefault="0048215B"/>
      </w:docPartBody>
    </w:docPart>
    <w:docPart>
      <w:docPartPr>
        <w:name w:val="12FBD19E926C469688420F7860BF356A"/>
        <w:category>
          <w:name w:val="General"/>
          <w:gallery w:val="placeholder"/>
        </w:category>
        <w:types>
          <w:type w:val="bbPlcHdr"/>
        </w:types>
        <w:behaviors>
          <w:behavior w:val="content"/>
        </w:behaviors>
        <w:guid w:val="{41C7F543-92EA-4983-B211-D52F3631EEB8}"/>
      </w:docPartPr>
      <w:docPartBody>
        <w:p w:rsidR="00000000" w:rsidRDefault="0048215B"/>
      </w:docPartBody>
    </w:docPart>
    <w:docPart>
      <w:docPartPr>
        <w:name w:val="751974B61A6B422694208C85C287EBEE"/>
        <w:category>
          <w:name w:val="General"/>
          <w:gallery w:val="placeholder"/>
        </w:category>
        <w:types>
          <w:type w:val="bbPlcHdr"/>
        </w:types>
        <w:behaviors>
          <w:behavior w:val="content"/>
        </w:behaviors>
        <w:guid w:val="{9B855E3F-B019-4A98-B98A-47BFFCDFD83C}"/>
      </w:docPartPr>
      <w:docPartBody>
        <w:p w:rsidR="00000000" w:rsidRDefault="0048215B"/>
      </w:docPartBody>
    </w:docPart>
    <w:docPart>
      <w:docPartPr>
        <w:name w:val="6582AB6967AD471AA2FB3E8CC3174CCC"/>
        <w:category>
          <w:name w:val="General"/>
          <w:gallery w:val="placeholder"/>
        </w:category>
        <w:types>
          <w:type w:val="bbPlcHdr"/>
        </w:types>
        <w:behaviors>
          <w:behavior w:val="content"/>
        </w:behaviors>
        <w:guid w:val="{4BE21F93-5AD9-4705-9656-35D7071D8521}"/>
      </w:docPartPr>
      <w:docPartBody>
        <w:p w:rsidR="00000000" w:rsidRDefault="0048215B"/>
      </w:docPartBody>
    </w:docPart>
    <w:docPart>
      <w:docPartPr>
        <w:name w:val="B8C91A209FBB4141B46295EF1BEAA7E7"/>
        <w:category>
          <w:name w:val="General"/>
          <w:gallery w:val="placeholder"/>
        </w:category>
        <w:types>
          <w:type w:val="bbPlcHdr"/>
        </w:types>
        <w:behaviors>
          <w:behavior w:val="content"/>
        </w:behaviors>
        <w:guid w:val="{88F725B6-CE4A-466D-90EA-83609066FAF3}"/>
      </w:docPartPr>
      <w:docPartBody>
        <w:p w:rsidR="00000000" w:rsidRDefault="0048215B"/>
      </w:docPartBody>
    </w:docPart>
    <w:docPart>
      <w:docPartPr>
        <w:name w:val="4AE7DB3E03724B10BBD5CDA8CFC3BDAA"/>
        <w:category>
          <w:name w:val="General"/>
          <w:gallery w:val="placeholder"/>
        </w:category>
        <w:types>
          <w:type w:val="bbPlcHdr"/>
        </w:types>
        <w:behaviors>
          <w:behavior w:val="content"/>
        </w:behaviors>
        <w:guid w:val="{0B794431-E649-4EAA-956F-847CC46D99DC}"/>
      </w:docPartPr>
      <w:docPartBody>
        <w:p w:rsidR="00000000" w:rsidRDefault="0048215B"/>
      </w:docPartBody>
    </w:docPart>
    <w:docPart>
      <w:docPartPr>
        <w:name w:val="36DFA5184E634BBC8684BD8F80048722"/>
        <w:category>
          <w:name w:val="General"/>
          <w:gallery w:val="placeholder"/>
        </w:category>
        <w:types>
          <w:type w:val="bbPlcHdr"/>
        </w:types>
        <w:behaviors>
          <w:behavior w:val="content"/>
        </w:behaviors>
        <w:guid w:val="{C63114E3-22C6-4F18-809E-D03295E16DB4}"/>
      </w:docPartPr>
      <w:docPartBody>
        <w:p w:rsidR="00000000" w:rsidRDefault="0048215B"/>
      </w:docPartBody>
    </w:docPart>
    <w:docPart>
      <w:docPartPr>
        <w:name w:val="2C3CC691A54A4FBC802D0421983BF3B8"/>
        <w:category>
          <w:name w:val="General"/>
          <w:gallery w:val="placeholder"/>
        </w:category>
        <w:types>
          <w:type w:val="bbPlcHdr"/>
        </w:types>
        <w:behaviors>
          <w:behavior w:val="content"/>
        </w:behaviors>
        <w:guid w:val="{46137F6E-A334-49A8-86A8-0F42F0CB4F85}"/>
      </w:docPartPr>
      <w:docPartBody>
        <w:p w:rsidR="00000000" w:rsidRDefault="0048215B"/>
      </w:docPartBody>
    </w:docPart>
    <w:docPart>
      <w:docPartPr>
        <w:name w:val="253AD2936F664238BB8024AE4258EBAD"/>
        <w:category>
          <w:name w:val="General"/>
          <w:gallery w:val="placeholder"/>
        </w:category>
        <w:types>
          <w:type w:val="bbPlcHdr"/>
        </w:types>
        <w:behaviors>
          <w:behavior w:val="content"/>
        </w:behaviors>
        <w:guid w:val="{C796A79C-E52B-4472-B8B8-D36BCB1FDCBE}"/>
      </w:docPartPr>
      <w:docPartBody>
        <w:p w:rsidR="00000000" w:rsidRDefault="0048215B"/>
      </w:docPartBody>
    </w:docPart>
    <w:docPart>
      <w:docPartPr>
        <w:name w:val="C0F534F4C561402D912CAC4D7E553A35"/>
        <w:category>
          <w:name w:val="General"/>
          <w:gallery w:val="placeholder"/>
        </w:category>
        <w:types>
          <w:type w:val="bbPlcHdr"/>
        </w:types>
        <w:behaviors>
          <w:behavior w:val="content"/>
        </w:behaviors>
        <w:guid w:val="{248AF206-96EE-4363-BDE2-7A2F0894C4FB}"/>
      </w:docPartPr>
      <w:docPartBody>
        <w:p w:rsidR="00000000" w:rsidRDefault="004463F9" w:rsidP="004463F9">
          <w:pPr>
            <w:pStyle w:val="C0F534F4C561402D912CAC4D7E553A35"/>
          </w:pPr>
          <w:r w:rsidRPr="00A30DD1">
            <w:rPr>
              <w:rStyle w:val="PlaceholderText"/>
            </w:rPr>
            <w:t>Click here to enter a date.</w:t>
          </w:r>
        </w:p>
      </w:docPartBody>
    </w:docPart>
    <w:docPart>
      <w:docPartPr>
        <w:name w:val="76AABA6893C44CCBBBDDE8C85930871E"/>
        <w:category>
          <w:name w:val="General"/>
          <w:gallery w:val="placeholder"/>
        </w:category>
        <w:types>
          <w:type w:val="bbPlcHdr"/>
        </w:types>
        <w:behaviors>
          <w:behavior w:val="content"/>
        </w:behaviors>
        <w:guid w:val="{7B517617-E390-4F7A-898E-157E0F238F26}"/>
      </w:docPartPr>
      <w:docPartBody>
        <w:p w:rsidR="00000000" w:rsidRDefault="0048215B"/>
      </w:docPartBody>
    </w:docPart>
    <w:docPart>
      <w:docPartPr>
        <w:name w:val="42981D1888954D6EA99A590C2385FA5F"/>
        <w:category>
          <w:name w:val="General"/>
          <w:gallery w:val="placeholder"/>
        </w:category>
        <w:types>
          <w:type w:val="bbPlcHdr"/>
        </w:types>
        <w:behaviors>
          <w:behavior w:val="content"/>
        </w:behaviors>
        <w:guid w:val="{AD817DA3-9775-49E4-8759-00C815A31448}"/>
      </w:docPartPr>
      <w:docPartBody>
        <w:p w:rsidR="00000000" w:rsidRDefault="0048215B"/>
      </w:docPartBody>
    </w:docPart>
    <w:docPart>
      <w:docPartPr>
        <w:name w:val="98EBEDC6B67246DFBED63C84DC80CE40"/>
        <w:category>
          <w:name w:val="General"/>
          <w:gallery w:val="placeholder"/>
        </w:category>
        <w:types>
          <w:type w:val="bbPlcHdr"/>
        </w:types>
        <w:behaviors>
          <w:behavior w:val="content"/>
        </w:behaviors>
        <w:guid w:val="{692371F8-EC88-4C7F-8253-6FE62B07CF96}"/>
      </w:docPartPr>
      <w:docPartBody>
        <w:p w:rsidR="00000000" w:rsidRDefault="004463F9" w:rsidP="004463F9">
          <w:pPr>
            <w:pStyle w:val="98EBEDC6B67246DFBED63C84DC80CE40"/>
          </w:pPr>
          <w:r>
            <w:rPr>
              <w:rFonts w:eastAsia="Times New Roman" w:cs="Times New Roman"/>
              <w:bCs/>
              <w:szCs w:val="24"/>
            </w:rPr>
            <w:t xml:space="preserve"> </w:t>
          </w:r>
        </w:p>
      </w:docPartBody>
    </w:docPart>
    <w:docPart>
      <w:docPartPr>
        <w:name w:val="CA7FD831D8044C0593E95448311BBF0C"/>
        <w:category>
          <w:name w:val="General"/>
          <w:gallery w:val="placeholder"/>
        </w:category>
        <w:types>
          <w:type w:val="bbPlcHdr"/>
        </w:types>
        <w:behaviors>
          <w:behavior w:val="content"/>
        </w:behaviors>
        <w:guid w:val="{C59723F0-F4CF-4551-9BD4-49ADC40F9D0D}"/>
      </w:docPartPr>
      <w:docPartBody>
        <w:p w:rsidR="00000000" w:rsidRDefault="0048215B"/>
      </w:docPartBody>
    </w:docPart>
    <w:docPart>
      <w:docPartPr>
        <w:name w:val="B287B0A086784D2F93EEDE5FA78EC025"/>
        <w:category>
          <w:name w:val="General"/>
          <w:gallery w:val="placeholder"/>
        </w:category>
        <w:types>
          <w:type w:val="bbPlcHdr"/>
        </w:types>
        <w:behaviors>
          <w:behavior w:val="content"/>
        </w:behaviors>
        <w:guid w:val="{5703D00A-A56C-4E6A-9254-28194BA5FFA4}"/>
      </w:docPartPr>
      <w:docPartBody>
        <w:p w:rsidR="00000000" w:rsidRDefault="004821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63F9"/>
    <w:rsid w:val="004816E8"/>
    <w:rsid w:val="0048215B"/>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3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F534F4C561402D912CAC4D7E553A35">
    <w:name w:val="C0F534F4C561402D912CAC4D7E553A35"/>
    <w:rsid w:val="004463F9"/>
    <w:pPr>
      <w:spacing w:after="160" w:line="259" w:lineRule="auto"/>
    </w:pPr>
  </w:style>
  <w:style w:type="paragraph" w:customStyle="1" w:styleId="98EBEDC6B67246DFBED63C84DC80CE40">
    <w:name w:val="98EBEDC6B67246DFBED63C84DC80CE40"/>
    <w:rsid w:val="004463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111496-FD88-48F6-98D7-48E2286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685</Words>
  <Characters>3907</Characters>
  <Application>Microsoft Office Word</Application>
  <DocSecurity>0</DocSecurity>
  <Lines>32</Lines>
  <Paragraphs>9</Paragraphs>
  <ScaleCrop>false</ScaleCrop>
  <Company>Texas Legislative Council</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2021-05-21T01:52:00Z</dcterms:modified>
</cp:coreProperties>
</file>

<file path=docProps/custom.xml><?xml version="1.0" encoding="utf-8"?>
<op:Properties xmlns:vt="http://schemas.openxmlformats.org/officeDocument/2006/docPropsVTypes" xmlns:op="http://schemas.openxmlformats.org/officeDocument/2006/custom-properties"/>
</file>