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30426" w14:paraId="3D24F457" w14:textId="77777777" w:rsidTr="00345119">
        <w:tc>
          <w:tcPr>
            <w:tcW w:w="9576" w:type="dxa"/>
            <w:noWrap/>
          </w:tcPr>
          <w:p w14:paraId="3D27DBB8" w14:textId="77777777" w:rsidR="008423E4" w:rsidRPr="0022177D" w:rsidRDefault="00A12DE5" w:rsidP="00525D5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DBE86EB" w14:textId="77777777" w:rsidR="008423E4" w:rsidRPr="0022177D" w:rsidRDefault="008423E4" w:rsidP="00525D50">
      <w:pPr>
        <w:jc w:val="center"/>
      </w:pPr>
    </w:p>
    <w:p w14:paraId="214AD2FE" w14:textId="77777777" w:rsidR="008423E4" w:rsidRPr="00B31F0E" w:rsidRDefault="008423E4" w:rsidP="00525D50"/>
    <w:p w14:paraId="4E8D2A25" w14:textId="77777777" w:rsidR="008423E4" w:rsidRPr="00742794" w:rsidRDefault="008423E4" w:rsidP="00525D5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0426" w14:paraId="6A39DD2F" w14:textId="77777777" w:rsidTr="00345119">
        <w:tc>
          <w:tcPr>
            <w:tcW w:w="9576" w:type="dxa"/>
          </w:tcPr>
          <w:p w14:paraId="1896BF69" w14:textId="77777777" w:rsidR="008423E4" w:rsidRPr="00861995" w:rsidRDefault="00A12DE5" w:rsidP="00525D50">
            <w:pPr>
              <w:jc w:val="right"/>
            </w:pPr>
            <w:r>
              <w:t>H.B. 3819</w:t>
            </w:r>
          </w:p>
        </w:tc>
      </w:tr>
      <w:tr w:rsidR="00630426" w14:paraId="6A23A14C" w14:textId="77777777" w:rsidTr="00345119">
        <w:tc>
          <w:tcPr>
            <w:tcW w:w="9576" w:type="dxa"/>
          </w:tcPr>
          <w:p w14:paraId="48E73D33" w14:textId="77777777" w:rsidR="008423E4" w:rsidRPr="00861995" w:rsidRDefault="00A12DE5" w:rsidP="00525D50">
            <w:pPr>
              <w:jc w:val="right"/>
            </w:pPr>
            <w:r>
              <w:t xml:space="preserve">By: </w:t>
            </w:r>
            <w:r w:rsidR="002C7FC7">
              <w:t>Klick</w:t>
            </w:r>
          </w:p>
        </w:tc>
      </w:tr>
      <w:tr w:rsidR="00630426" w14:paraId="4F3DDA89" w14:textId="77777777" w:rsidTr="00345119">
        <w:tc>
          <w:tcPr>
            <w:tcW w:w="9576" w:type="dxa"/>
          </w:tcPr>
          <w:p w14:paraId="73EFBD4B" w14:textId="77777777" w:rsidR="008423E4" w:rsidRPr="00861995" w:rsidRDefault="00A12DE5" w:rsidP="00525D50">
            <w:pPr>
              <w:jc w:val="right"/>
            </w:pPr>
            <w:r>
              <w:t>Public Health</w:t>
            </w:r>
          </w:p>
        </w:tc>
      </w:tr>
      <w:tr w:rsidR="00630426" w14:paraId="71A29F8C" w14:textId="77777777" w:rsidTr="00345119">
        <w:tc>
          <w:tcPr>
            <w:tcW w:w="9576" w:type="dxa"/>
          </w:tcPr>
          <w:p w14:paraId="12F59004" w14:textId="77777777" w:rsidR="008423E4" w:rsidRDefault="00A12DE5" w:rsidP="00525D50">
            <w:pPr>
              <w:jc w:val="right"/>
            </w:pPr>
            <w:r>
              <w:t>Committee Report (Unamended)</w:t>
            </w:r>
          </w:p>
        </w:tc>
      </w:tr>
    </w:tbl>
    <w:p w14:paraId="06CFC39C" w14:textId="77777777" w:rsidR="008423E4" w:rsidRDefault="008423E4" w:rsidP="00525D50">
      <w:pPr>
        <w:tabs>
          <w:tab w:val="right" w:pos="9360"/>
        </w:tabs>
      </w:pPr>
    </w:p>
    <w:p w14:paraId="6B8FF3FD" w14:textId="77777777" w:rsidR="008423E4" w:rsidRDefault="008423E4" w:rsidP="00525D50"/>
    <w:p w14:paraId="0C901338" w14:textId="77777777" w:rsidR="008423E4" w:rsidRDefault="008423E4" w:rsidP="00525D5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30426" w14:paraId="4A415121" w14:textId="77777777" w:rsidTr="00345119">
        <w:tc>
          <w:tcPr>
            <w:tcW w:w="9576" w:type="dxa"/>
          </w:tcPr>
          <w:p w14:paraId="0E3E0AD0" w14:textId="77777777" w:rsidR="008423E4" w:rsidRPr="00A8133F" w:rsidRDefault="00A12DE5" w:rsidP="00525D5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D317B44" w14:textId="77777777" w:rsidR="008423E4" w:rsidRDefault="008423E4" w:rsidP="00525D50"/>
          <w:p w14:paraId="6E52D843" w14:textId="043077AF" w:rsidR="008423E4" w:rsidRDefault="00A12DE5" w:rsidP="00525D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public school district policies for the administration of asthma medicine and injectors, which </w:t>
            </w:r>
            <w:r w:rsidR="0068524A">
              <w:t xml:space="preserve">currently </w:t>
            </w:r>
            <w:r>
              <w:t xml:space="preserve">apply only to </w:t>
            </w:r>
            <w:r w:rsidR="00CA7760">
              <w:t>students</w:t>
            </w:r>
            <w:r>
              <w:t xml:space="preserve"> with a diagnosis of asthma. It has been suggested that these policies are too restrictive in their guidance given that not all </w:t>
            </w:r>
            <w:r w:rsidR="00CA7760">
              <w:t>students</w:t>
            </w:r>
            <w:r>
              <w:t xml:space="preserve"> have this registered diagnosis</w:t>
            </w:r>
            <w:r w:rsidR="0068524A">
              <w:t xml:space="preserve"> despite having the signs and symptoms of asthma requiring prescription medication</w:t>
            </w:r>
            <w:r>
              <w:t xml:space="preserve">. There have been calls to ensure that these policies allow for the administration of potentially lifesaving medicine in an emergency situation, rather than having to wait for EMS </w:t>
            </w:r>
            <w:r w:rsidR="00AD15A2">
              <w:t xml:space="preserve">to administer it </w:t>
            </w:r>
            <w:r>
              <w:t>at great cost. H.B. 3819 seeks to address th</w:t>
            </w:r>
            <w:r>
              <w:t>is issue by clarifying the conditions under which this medicine may be administered to a student.</w:t>
            </w:r>
          </w:p>
          <w:p w14:paraId="7B3F6637" w14:textId="77777777" w:rsidR="008423E4" w:rsidRPr="00E26B13" w:rsidRDefault="008423E4" w:rsidP="00525D50">
            <w:pPr>
              <w:rPr>
                <w:b/>
              </w:rPr>
            </w:pPr>
          </w:p>
        </w:tc>
      </w:tr>
      <w:tr w:rsidR="00630426" w14:paraId="77B217B5" w14:textId="77777777" w:rsidTr="00345119">
        <w:tc>
          <w:tcPr>
            <w:tcW w:w="9576" w:type="dxa"/>
          </w:tcPr>
          <w:p w14:paraId="46D23049" w14:textId="77777777" w:rsidR="0017725B" w:rsidRDefault="00A12DE5" w:rsidP="00525D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8933D6F" w14:textId="77777777" w:rsidR="0017725B" w:rsidRDefault="0017725B" w:rsidP="00525D50">
            <w:pPr>
              <w:rPr>
                <w:b/>
                <w:u w:val="single"/>
              </w:rPr>
            </w:pPr>
          </w:p>
          <w:p w14:paraId="13A887CB" w14:textId="77777777" w:rsidR="00823C47" w:rsidRPr="00823C47" w:rsidRDefault="00A12DE5" w:rsidP="00525D50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14:paraId="436E40A0" w14:textId="77777777" w:rsidR="0017725B" w:rsidRPr="0017725B" w:rsidRDefault="0017725B" w:rsidP="00525D50">
            <w:pPr>
              <w:rPr>
                <w:b/>
                <w:u w:val="single"/>
              </w:rPr>
            </w:pPr>
          </w:p>
        </w:tc>
      </w:tr>
      <w:tr w:rsidR="00630426" w14:paraId="60BCE611" w14:textId="77777777" w:rsidTr="00345119">
        <w:tc>
          <w:tcPr>
            <w:tcW w:w="9576" w:type="dxa"/>
          </w:tcPr>
          <w:p w14:paraId="064475F1" w14:textId="77777777" w:rsidR="008423E4" w:rsidRPr="00A8133F" w:rsidRDefault="00A12DE5" w:rsidP="00525D5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B6D4358" w14:textId="77777777" w:rsidR="008423E4" w:rsidRDefault="008423E4" w:rsidP="00525D50"/>
          <w:p w14:paraId="79BD418F" w14:textId="77777777" w:rsidR="00823C47" w:rsidRDefault="00A12DE5" w:rsidP="00525D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14:paraId="6C890CCC" w14:textId="77777777" w:rsidR="008423E4" w:rsidRPr="00E21FDC" w:rsidRDefault="008423E4" w:rsidP="00525D50">
            <w:pPr>
              <w:rPr>
                <w:b/>
              </w:rPr>
            </w:pPr>
          </w:p>
        </w:tc>
      </w:tr>
      <w:tr w:rsidR="00630426" w14:paraId="60576CBA" w14:textId="77777777" w:rsidTr="00345119">
        <w:tc>
          <w:tcPr>
            <w:tcW w:w="9576" w:type="dxa"/>
          </w:tcPr>
          <w:p w14:paraId="49D31309" w14:textId="77777777" w:rsidR="008423E4" w:rsidRPr="00A8133F" w:rsidRDefault="00A12DE5" w:rsidP="00525D5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18E1996" w14:textId="77777777" w:rsidR="008423E4" w:rsidRDefault="008423E4" w:rsidP="00525D50"/>
          <w:p w14:paraId="037856C1" w14:textId="77777777" w:rsidR="009C36CD" w:rsidRPr="009C36CD" w:rsidRDefault="00A12DE5" w:rsidP="00525D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3819 amends the Education </w:t>
            </w:r>
            <w:r w:rsidR="009A3AB8">
              <w:t xml:space="preserve">Code to clarify that a school nurse may administer </w:t>
            </w:r>
            <w:r w:rsidR="00597F99">
              <w:t xml:space="preserve">prescription </w:t>
            </w:r>
            <w:r w:rsidR="009A3AB8">
              <w:t xml:space="preserve">asthma medicine to a student under a school's </w:t>
            </w:r>
            <w:r w:rsidR="009A3AB8" w:rsidRPr="009A3AB8">
              <w:t>epinephrine auto-injector and asthma medicine policy</w:t>
            </w:r>
            <w:r w:rsidR="009A3AB8">
              <w:t xml:space="preserve"> if the school nurse has written notification from a parent or guardian of the student that the student </w:t>
            </w:r>
            <w:r w:rsidR="009A3AB8" w:rsidRPr="009A3AB8">
              <w:t>has a medical history of asthma or a clinical presentation with signs and symptoms of asthma which may include respiratory distress, dyspnea, labored breathing, audible wheezing, tightness of chest, or a persistent cough</w:t>
            </w:r>
            <w:r w:rsidR="009A3AB8">
              <w:t>.</w:t>
            </w:r>
          </w:p>
          <w:p w14:paraId="3AA4D3A0" w14:textId="77777777" w:rsidR="008423E4" w:rsidRPr="00835628" w:rsidRDefault="008423E4" w:rsidP="00525D50">
            <w:pPr>
              <w:rPr>
                <w:b/>
              </w:rPr>
            </w:pPr>
          </w:p>
        </w:tc>
      </w:tr>
      <w:tr w:rsidR="00630426" w14:paraId="5BA28773" w14:textId="77777777" w:rsidTr="00345119">
        <w:tc>
          <w:tcPr>
            <w:tcW w:w="9576" w:type="dxa"/>
          </w:tcPr>
          <w:p w14:paraId="14F2FFFA" w14:textId="77777777" w:rsidR="008423E4" w:rsidRPr="00A8133F" w:rsidRDefault="00A12DE5" w:rsidP="00525D5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952DC95" w14:textId="77777777" w:rsidR="008423E4" w:rsidRDefault="008423E4" w:rsidP="00525D50"/>
          <w:p w14:paraId="0AE513E7" w14:textId="77777777" w:rsidR="008423E4" w:rsidRPr="003624F2" w:rsidRDefault="00A12DE5" w:rsidP="00525D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1393B3F" w14:textId="77777777" w:rsidR="008423E4" w:rsidRPr="00233FDB" w:rsidRDefault="008423E4" w:rsidP="00525D50">
            <w:pPr>
              <w:rPr>
                <w:b/>
              </w:rPr>
            </w:pPr>
          </w:p>
        </w:tc>
      </w:tr>
    </w:tbl>
    <w:p w14:paraId="05331D06" w14:textId="77777777" w:rsidR="008423E4" w:rsidRPr="00BE0E75" w:rsidRDefault="008423E4" w:rsidP="00525D50">
      <w:pPr>
        <w:jc w:val="both"/>
        <w:rPr>
          <w:rFonts w:ascii="Arial" w:hAnsi="Arial"/>
          <w:sz w:val="16"/>
          <w:szCs w:val="16"/>
        </w:rPr>
      </w:pPr>
    </w:p>
    <w:p w14:paraId="14ED2548" w14:textId="77777777" w:rsidR="004108C3" w:rsidRPr="008423E4" w:rsidRDefault="004108C3" w:rsidP="00525D5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2650B" w14:textId="77777777" w:rsidR="00000000" w:rsidRDefault="00A12DE5">
      <w:r>
        <w:separator/>
      </w:r>
    </w:p>
  </w:endnote>
  <w:endnote w:type="continuationSeparator" w:id="0">
    <w:p w14:paraId="3CD28A98" w14:textId="77777777" w:rsidR="00000000" w:rsidRDefault="00A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7653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0426" w14:paraId="53950F06" w14:textId="77777777" w:rsidTr="009C1E9A">
      <w:trPr>
        <w:cantSplit/>
      </w:trPr>
      <w:tc>
        <w:tcPr>
          <w:tcW w:w="0" w:type="pct"/>
        </w:tcPr>
        <w:p w14:paraId="14A0AF0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366DC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36844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7E894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B64C2E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0426" w14:paraId="22120180" w14:textId="77777777" w:rsidTr="009C1E9A">
      <w:trPr>
        <w:cantSplit/>
      </w:trPr>
      <w:tc>
        <w:tcPr>
          <w:tcW w:w="0" w:type="pct"/>
        </w:tcPr>
        <w:p w14:paraId="186E387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779EF0C" w14:textId="77777777" w:rsidR="00EC379B" w:rsidRPr="009C1E9A" w:rsidRDefault="00A12DE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22819</w:t>
          </w:r>
        </w:p>
      </w:tc>
      <w:tc>
        <w:tcPr>
          <w:tcW w:w="2453" w:type="pct"/>
        </w:tcPr>
        <w:p w14:paraId="7BD47ED1" w14:textId="4BD25200" w:rsidR="00EC379B" w:rsidRDefault="00A12D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32DD1">
            <w:t>21.117.1081</w:t>
          </w:r>
          <w:r>
            <w:fldChar w:fldCharType="end"/>
          </w:r>
        </w:p>
      </w:tc>
    </w:tr>
    <w:tr w:rsidR="00630426" w14:paraId="17407CAF" w14:textId="77777777" w:rsidTr="009C1E9A">
      <w:trPr>
        <w:cantSplit/>
      </w:trPr>
      <w:tc>
        <w:tcPr>
          <w:tcW w:w="0" w:type="pct"/>
        </w:tcPr>
        <w:p w14:paraId="27D062C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06AD0A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CD448E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6FD87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0426" w14:paraId="49FB764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FFC03E1" w14:textId="3F4FC6B8" w:rsidR="00EC379B" w:rsidRDefault="00A12DE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25D5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22D96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EF5862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E21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40AEC" w14:textId="77777777" w:rsidR="00000000" w:rsidRDefault="00A12DE5">
      <w:r>
        <w:separator/>
      </w:r>
    </w:p>
  </w:footnote>
  <w:footnote w:type="continuationSeparator" w:id="0">
    <w:p w14:paraId="0F34CF8F" w14:textId="77777777" w:rsidR="00000000" w:rsidRDefault="00A1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5E7B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AE2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45F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7FC7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D50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7F99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426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24A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6E2F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4C15"/>
    <w:rsid w:val="00815C9D"/>
    <w:rsid w:val="008170E2"/>
    <w:rsid w:val="00823C47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3AB8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504D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753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326"/>
    <w:rsid w:val="00A07689"/>
    <w:rsid w:val="00A07906"/>
    <w:rsid w:val="00A10908"/>
    <w:rsid w:val="00A12330"/>
    <w:rsid w:val="00A1259F"/>
    <w:rsid w:val="00A12DE5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15A2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587A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6DDB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760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2DD1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A34901-E35F-4DF6-9B93-AFBA093B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A3A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3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3A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3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1659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HB03819 (Committee Report (Unamended))</vt:lpstr>
    </vt:vector>
  </TitlesOfParts>
  <Company>State of Texas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22819</dc:subject>
  <dc:creator>State of Texas</dc:creator>
  <dc:description>HB 3819 by Klick-(H)Public Health</dc:description>
  <cp:lastModifiedBy>Stacey Nicchio</cp:lastModifiedBy>
  <cp:revision>2</cp:revision>
  <cp:lastPrinted>2003-11-26T17:21:00Z</cp:lastPrinted>
  <dcterms:created xsi:type="dcterms:W3CDTF">2021-04-28T22:26:00Z</dcterms:created>
  <dcterms:modified xsi:type="dcterms:W3CDTF">2021-04-28T22:26:00Z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21.117.1081</vt:lpwstr>
  </property>
</Properties>
</file>