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A4D7E" w14:paraId="2D0DC416" w14:textId="77777777" w:rsidTr="00345119">
        <w:tc>
          <w:tcPr>
            <w:tcW w:w="9576" w:type="dxa"/>
            <w:noWrap/>
          </w:tcPr>
          <w:p w14:paraId="687008C8" w14:textId="77777777" w:rsidR="008423E4" w:rsidRPr="0022177D" w:rsidRDefault="00F522E9" w:rsidP="00207D0D">
            <w:pPr>
              <w:pStyle w:val="Heading1"/>
            </w:pPr>
            <w:bookmarkStart w:id="0" w:name="_GoBack"/>
            <w:bookmarkEnd w:id="0"/>
            <w:r w:rsidRPr="00631897">
              <w:t>BILL ANALYSIS</w:t>
            </w:r>
          </w:p>
        </w:tc>
      </w:tr>
    </w:tbl>
    <w:p w14:paraId="04285B42" w14:textId="77777777" w:rsidR="008423E4" w:rsidRPr="0022177D" w:rsidRDefault="008423E4" w:rsidP="00207D0D">
      <w:pPr>
        <w:jc w:val="center"/>
      </w:pPr>
    </w:p>
    <w:p w14:paraId="1B41AF99" w14:textId="77777777" w:rsidR="008423E4" w:rsidRPr="00B31F0E" w:rsidRDefault="008423E4" w:rsidP="00207D0D"/>
    <w:p w14:paraId="41FA3209" w14:textId="77777777" w:rsidR="008423E4" w:rsidRPr="00742794" w:rsidRDefault="008423E4" w:rsidP="00207D0D">
      <w:pPr>
        <w:tabs>
          <w:tab w:val="right" w:pos="9360"/>
        </w:tabs>
      </w:pPr>
    </w:p>
    <w:tbl>
      <w:tblPr>
        <w:tblW w:w="0" w:type="auto"/>
        <w:tblLayout w:type="fixed"/>
        <w:tblLook w:val="01E0" w:firstRow="1" w:lastRow="1" w:firstColumn="1" w:lastColumn="1" w:noHBand="0" w:noVBand="0"/>
      </w:tblPr>
      <w:tblGrid>
        <w:gridCol w:w="9576"/>
      </w:tblGrid>
      <w:tr w:rsidR="00EA4D7E" w14:paraId="5C7A549A" w14:textId="77777777" w:rsidTr="00345119">
        <w:tc>
          <w:tcPr>
            <w:tcW w:w="9576" w:type="dxa"/>
          </w:tcPr>
          <w:p w14:paraId="365E589D" w14:textId="157F9AF5" w:rsidR="008423E4" w:rsidRPr="00861995" w:rsidRDefault="00F522E9" w:rsidP="00207D0D">
            <w:pPr>
              <w:jc w:val="right"/>
            </w:pPr>
            <w:r>
              <w:t>C.S.H.B. 3852</w:t>
            </w:r>
          </w:p>
        </w:tc>
      </w:tr>
      <w:tr w:rsidR="00EA4D7E" w14:paraId="66F420FB" w14:textId="77777777" w:rsidTr="00345119">
        <w:tc>
          <w:tcPr>
            <w:tcW w:w="9576" w:type="dxa"/>
          </w:tcPr>
          <w:p w14:paraId="5C0C826B" w14:textId="0F1224DA" w:rsidR="008423E4" w:rsidRPr="00861995" w:rsidRDefault="00F522E9" w:rsidP="00207D0D">
            <w:pPr>
              <w:jc w:val="right"/>
            </w:pPr>
            <w:r>
              <w:t xml:space="preserve">By: </w:t>
            </w:r>
            <w:r w:rsidR="00C50A60">
              <w:t>Raney</w:t>
            </w:r>
          </w:p>
        </w:tc>
      </w:tr>
      <w:tr w:rsidR="00EA4D7E" w14:paraId="6C29098A" w14:textId="77777777" w:rsidTr="00345119">
        <w:tc>
          <w:tcPr>
            <w:tcW w:w="9576" w:type="dxa"/>
          </w:tcPr>
          <w:p w14:paraId="3EA21C6B" w14:textId="404BF055" w:rsidR="008423E4" w:rsidRPr="00861995" w:rsidRDefault="00F522E9" w:rsidP="00207D0D">
            <w:pPr>
              <w:jc w:val="right"/>
            </w:pPr>
            <w:r>
              <w:t>Business &amp; Industry</w:t>
            </w:r>
          </w:p>
        </w:tc>
      </w:tr>
      <w:tr w:rsidR="00EA4D7E" w14:paraId="60BCED64" w14:textId="77777777" w:rsidTr="00345119">
        <w:tc>
          <w:tcPr>
            <w:tcW w:w="9576" w:type="dxa"/>
          </w:tcPr>
          <w:p w14:paraId="7D5FD6B6" w14:textId="7C0A144A" w:rsidR="008423E4" w:rsidRDefault="00F522E9" w:rsidP="00207D0D">
            <w:pPr>
              <w:jc w:val="right"/>
            </w:pPr>
            <w:r>
              <w:t>Committee Report (Substituted)</w:t>
            </w:r>
          </w:p>
        </w:tc>
      </w:tr>
    </w:tbl>
    <w:p w14:paraId="4AEBF71C" w14:textId="77777777" w:rsidR="008423E4" w:rsidRDefault="008423E4" w:rsidP="00207D0D">
      <w:pPr>
        <w:tabs>
          <w:tab w:val="right" w:pos="9360"/>
        </w:tabs>
      </w:pPr>
    </w:p>
    <w:p w14:paraId="5973C895" w14:textId="77777777" w:rsidR="008423E4" w:rsidRDefault="008423E4" w:rsidP="00207D0D"/>
    <w:p w14:paraId="49E2ED0C" w14:textId="77777777" w:rsidR="008423E4" w:rsidRDefault="008423E4" w:rsidP="00207D0D"/>
    <w:tbl>
      <w:tblPr>
        <w:tblW w:w="0" w:type="auto"/>
        <w:tblCellMar>
          <w:left w:w="115" w:type="dxa"/>
          <w:right w:w="115" w:type="dxa"/>
        </w:tblCellMar>
        <w:tblLook w:val="01E0" w:firstRow="1" w:lastRow="1" w:firstColumn="1" w:lastColumn="1" w:noHBand="0" w:noVBand="0"/>
      </w:tblPr>
      <w:tblGrid>
        <w:gridCol w:w="9360"/>
      </w:tblGrid>
      <w:tr w:rsidR="00EA4D7E" w14:paraId="5B16AADB" w14:textId="77777777" w:rsidTr="004B3ACA">
        <w:tc>
          <w:tcPr>
            <w:tcW w:w="9360" w:type="dxa"/>
          </w:tcPr>
          <w:p w14:paraId="21ACB4EF" w14:textId="77777777" w:rsidR="008423E4" w:rsidRPr="00A8133F" w:rsidRDefault="00F522E9" w:rsidP="00207D0D">
            <w:pPr>
              <w:rPr>
                <w:b/>
              </w:rPr>
            </w:pPr>
            <w:r w:rsidRPr="009C1E9A">
              <w:rPr>
                <w:b/>
                <w:u w:val="single"/>
              </w:rPr>
              <w:t>BACKGROUND AND PURPOSE</w:t>
            </w:r>
            <w:r>
              <w:rPr>
                <w:b/>
              </w:rPr>
              <w:t xml:space="preserve"> </w:t>
            </w:r>
          </w:p>
          <w:p w14:paraId="79A60AEA" w14:textId="77777777" w:rsidR="008423E4" w:rsidRDefault="008423E4" w:rsidP="00207D0D"/>
          <w:p w14:paraId="71FDA7E5" w14:textId="0905856F" w:rsidR="008423E4" w:rsidRDefault="00F522E9" w:rsidP="00207D0D">
            <w:pPr>
              <w:pStyle w:val="Header"/>
              <w:tabs>
                <w:tab w:val="clear" w:pos="4320"/>
                <w:tab w:val="clear" w:pos="8640"/>
              </w:tabs>
              <w:jc w:val="both"/>
            </w:pPr>
            <w:r w:rsidRPr="0011337E">
              <w:t xml:space="preserve">Texas is experiencing exponential growth in online sales. While this growth has the potential to benefit consumers and fuel the state's economy, some marketplaces who manage third-party sellers lack legitimate oversight of </w:t>
            </w:r>
            <w:r w:rsidR="00260956">
              <w:t xml:space="preserve">these </w:t>
            </w:r>
            <w:r w:rsidRPr="0011337E">
              <w:t xml:space="preserve">sellers, </w:t>
            </w:r>
            <w:r w:rsidR="00260956">
              <w:t>which puts</w:t>
            </w:r>
            <w:r w:rsidR="00260956" w:rsidRPr="0011337E">
              <w:t xml:space="preserve"> </w:t>
            </w:r>
            <w:r w:rsidRPr="0011337E">
              <w:t>consume</w:t>
            </w:r>
            <w:r w:rsidRPr="0011337E">
              <w:t>rs increasingly at risk of being exploited by criminals selling counterfeit or stolen goods. Organized retail crime not only harms legitimate businesses but also</w:t>
            </w:r>
            <w:r w:rsidR="00C02B98">
              <w:t xml:space="preserve"> can</w:t>
            </w:r>
            <w:r w:rsidRPr="0011337E">
              <w:t xml:space="preserve"> endanger consumers who unknowingly purchase substandard products.</w:t>
            </w:r>
            <w:r>
              <w:t xml:space="preserve"> </w:t>
            </w:r>
            <w:r w:rsidR="00E961F4">
              <w:t>C.S.</w:t>
            </w:r>
            <w:r w:rsidR="00260956" w:rsidRPr="0011337E">
              <w:t>H</w:t>
            </w:r>
            <w:r w:rsidR="00260956">
              <w:t>.</w:t>
            </w:r>
            <w:r w:rsidRPr="0011337E">
              <w:t>B</w:t>
            </w:r>
            <w:r w:rsidR="00260956">
              <w:t>.</w:t>
            </w:r>
            <w:r w:rsidRPr="0011337E">
              <w:t xml:space="preserve"> 3852 seeks to </w:t>
            </w:r>
            <w:r w:rsidR="005A2EEF">
              <w:t xml:space="preserve">help the legislature become more informed on this issue </w:t>
            </w:r>
            <w:r w:rsidR="00260956">
              <w:t xml:space="preserve">by providing for a study by the attorney general of the online </w:t>
            </w:r>
            <w:r w:rsidR="00260956" w:rsidRPr="00260956">
              <w:t>resale of consumer goods obtained illegally and the online sale or distribution of counterfeit goods</w:t>
            </w:r>
            <w:r w:rsidRPr="0011337E">
              <w:t>.</w:t>
            </w:r>
          </w:p>
          <w:p w14:paraId="2B1EE3D2" w14:textId="77777777" w:rsidR="008423E4" w:rsidRPr="00E26B13" w:rsidRDefault="008423E4" w:rsidP="00207D0D">
            <w:pPr>
              <w:rPr>
                <w:b/>
              </w:rPr>
            </w:pPr>
          </w:p>
        </w:tc>
      </w:tr>
      <w:tr w:rsidR="00EA4D7E" w14:paraId="4134CE5B" w14:textId="77777777" w:rsidTr="004B3ACA">
        <w:tc>
          <w:tcPr>
            <w:tcW w:w="9360" w:type="dxa"/>
          </w:tcPr>
          <w:p w14:paraId="0FA57CE9" w14:textId="77777777" w:rsidR="0017725B" w:rsidRDefault="00F522E9" w:rsidP="00207D0D">
            <w:pPr>
              <w:rPr>
                <w:b/>
                <w:u w:val="single"/>
              </w:rPr>
            </w:pPr>
            <w:r>
              <w:rPr>
                <w:b/>
                <w:u w:val="single"/>
              </w:rPr>
              <w:t>CRIMINAL JUSTICE IMPACT</w:t>
            </w:r>
          </w:p>
          <w:p w14:paraId="5AB5B8F4" w14:textId="77777777" w:rsidR="0017725B" w:rsidRDefault="0017725B" w:rsidP="00207D0D">
            <w:pPr>
              <w:rPr>
                <w:b/>
                <w:u w:val="single"/>
              </w:rPr>
            </w:pPr>
          </w:p>
          <w:p w14:paraId="08855F55" w14:textId="77777777" w:rsidR="0000310F" w:rsidRPr="0000310F" w:rsidRDefault="00F522E9" w:rsidP="00207D0D">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14:paraId="7FA6E890" w14:textId="77777777" w:rsidR="0017725B" w:rsidRPr="0017725B" w:rsidRDefault="0017725B" w:rsidP="00207D0D">
            <w:pPr>
              <w:rPr>
                <w:b/>
                <w:u w:val="single"/>
              </w:rPr>
            </w:pPr>
          </w:p>
        </w:tc>
      </w:tr>
      <w:tr w:rsidR="00EA4D7E" w14:paraId="0CB754A2" w14:textId="77777777" w:rsidTr="004B3ACA">
        <w:tc>
          <w:tcPr>
            <w:tcW w:w="9360" w:type="dxa"/>
          </w:tcPr>
          <w:p w14:paraId="21DD3E38" w14:textId="77777777" w:rsidR="008423E4" w:rsidRPr="00A8133F" w:rsidRDefault="00F522E9" w:rsidP="00207D0D">
            <w:pPr>
              <w:rPr>
                <w:b/>
              </w:rPr>
            </w:pPr>
            <w:r w:rsidRPr="009C1E9A">
              <w:rPr>
                <w:b/>
                <w:u w:val="single"/>
              </w:rPr>
              <w:t>RULEMAKING AUTHORITY</w:t>
            </w:r>
            <w:r>
              <w:rPr>
                <w:b/>
              </w:rPr>
              <w:t xml:space="preserve"> </w:t>
            </w:r>
          </w:p>
          <w:p w14:paraId="3FA8B6EC" w14:textId="77777777" w:rsidR="008423E4" w:rsidRDefault="008423E4" w:rsidP="00207D0D"/>
          <w:p w14:paraId="467E47A3" w14:textId="77777777" w:rsidR="0000310F" w:rsidRDefault="00F522E9" w:rsidP="00207D0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58F1220" w14:textId="77777777" w:rsidR="008423E4" w:rsidRPr="00E21FDC" w:rsidRDefault="008423E4" w:rsidP="00207D0D">
            <w:pPr>
              <w:rPr>
                <w:b/>
              </w:rPr>
            </w:pPr>
          </w:p>
        </w:tc>
      </w:tr>
      <w:tr w:rsidR="00EA4D7E" w14:paraId="21F154FD" w14:textId="77777777" w:rsidTr="004B3ACA">
        <w:tc>
          <w:tcPr>
            <w:tcW w:w="9360" w:type="dxa"/>
          </w:tcPr>
          <w:p w14:paraId="703679D4" w14:textId="77777777" w:rsidR="008423E4" w:rsidRPr="00A8133F" w:rsidRDefault="00F522E9" w:rsidP="00207D0D">
            <w:pPr>
              <w:rPr>
                <w:b/>
              </w:rPr>
            </w:pPr>
            <w:r w:rsidRPr="009C1E9A">
              <w:rPr>
                <w:b/>
                <w:u w:val="single"/>
              </w:rPr>
              <w:t>ANALYSIS</w:t>
            </w:r>
            <w:r>
              <w:rPr>
                <w:b/>
              </w:rPr>
              <w:t xml:space="preserve"> </w:t>
            </w:r>
          </w:p>
          <w:p w14:paraId="74ECB5F2" w14:textId="77777777" w:rsidR="008423E4" w:rsidRDefault="008423E4" w:rsidP="00207D0D"/>
          <w:p w14:paraId="697DCA8F" w14:textId="77777777" w:rsidR="00783D5F" w:rsidRDefault="00F522E9" w:rsidP="00207D0D">
            <w:pPr>
              <w:pStyle w:val="Header"/>
              <w:tabs>
                <w:tab w:val="clear" w:pos="4320"/>
                <w:tab w:val="clear" w:pos="8640"/>
              </w:tabs>
              <w:jc w:val="both"/>
            </w:pPr>
            <w:r>
              <w:t>C.S.H.B. 3852</w:t>
            </w:r>
            <w:r w:rsidR="00B41141">
              <w:t xml:space="preserve"> requires the attorney general to conduct a study </w:t>
            </w:r>
            <w:r w:rsidR="00B41141" w:rsidRPr="00B41141">
              <w:t>regarding the online resale of retail merchandise and other consumer goods obtained illegally in</w:t>
            </w:r>
            <w:r w:rsidR="00B41141">
              <w:t xml:space="preserve"> Texas and </w:t>
            </w:r>
            <w:r w:rsidR="00B41141" w:rsidRPr="00B41141">
              <w:t>the online sale or distribution of counterfeit goods</w:t>
            </w:r>
            <w:r w:rsidR="00B41141">
              <w:t xml:space="preserve">. </w:t>
            </w:r>
            <w:r>
              <w:t>The bill sets out requirements for the attorn</w:t>
            </w:r>
            <w:r>
              <w:t>ey general in conducting the study as follows:</w:t>
            </w:r>
          </w:p>
          <w:p w14:paraId="0C890A06" w14:textId="4F9FB175" w:rsidR="00783D5F" w:rsidRDefault="00F522E9" w:rsidP="00207D0D">
            <w:pPr>
              <w:pStyle w:val="Header"/>
              <w:numPr>
                <w:ilvl w:val="0"/>
                <w:numId w:val="4"/>
              </w:numPr>
              <w:tabs>
                <w:tab w:val="clear" w:pos="4320"/>
                <w:tab w:val="clear" w:pos="8640"/>
              </w:tabs>
              <w:jc w:val="both"/>
            </w:pPr>
            <w:r>
              <w:t>requires the gathering of data relating to persons who illegally obtain merchandise and other consumer goods and resell that merchandise through the use of a website;</w:t>
            </w:r>
          </w:p>
          <w:p w14:paraId="56115C12" w14:textId="2E8CA600" w:rsidR="00783D5F" w:rsidRDefault="00F522E9" w:rsidP="00207D0D">
            <w:pPr>
              <w:pStyle w:val="Header"/>
              <w:numPr>
                <w:ilvl w:val="0"/>
                <w:numId w:val="4"/>
              </w:numPr>
              <w:tabs>
                <w:tab w:val="clear" w:pos="4320"/>
                <w:tab w:val="clear" w:pos="8640"/>
              </w:tabs>
              <w:jc w:val="both"/>
            </w:pPr>
            <w:r>
              <w:t>requires the evaluation and review of cert</w:t>
            </w:r>
            <w:r>
              <w:t xml:space="preserve">ain existing cases relating to </w:t>
            </w:r>
            <w:r w:rsidRPr="00783D5F">
              <w:t xml:space="preserve">the </w:t>
            </w:r>
            <w:r>
              <w:t xml:space="preserve">purchase, sale, or distribution </w:t>
            </w:r>
            <w:r w:rsidRPr="00783D5F">
              <w:t xml:space="preserve">of illegally obtained consumer goods </w:t>
            </w:r>
            <w:r>
              <w:t xml:space="preserve">and the sale and distribution of counterfeit goods </w:t>
            </w:r>
            <w:r w:rsidRPr="00783D5F">
              <w:t xml:space="preserve">through the use of </w:t>
            </w:r>
            <w:r>
              <w:t>a</w:t>
            </w:r>
            <w:r w:rsidRPr="00783D5F">
              <w:t xml:space="preserve"> website</w:t>
            </w:r>
            <w:r>
              <w:t>;</w:t>
            </w:r>
          </w:p>
          <w:p w14:paraId="64C918ED" w14:textId="4E1A63A0" w:rsidR="00783D5F" w:rsidRDefault="00F522E9" w:rsidP="00207D0D">
            <w:pPr>
              <w:pStyle w:val="Header"/>
              <w:numPr>
                <w:ilvl w:val="0"/>
                <w:numId w:val="4"/>
              </w:numPr>
              <w:tabs>
                <w:tab w:val="clear" w:pos="4320"/>
                <w:tab w:val="clear" w:pos="8640"/>
              </w:tabs>
              <w:jc w:val="both"/>
            </w:pPr>
            <w:r>
              <w:t>requires files and other information to be obtained relating to any app</w:t>
            </w:r>
            <w:r>
              <w:t xml:space="preserve">licable investigations from local </w:t>
            </w:r>
            <w:r w:rsidRPr="00783D5F">
              <w:t>prosecuting attorneys and local law enforcement agencies</w:t>
            </w:r>
            <w:r>
              <w:t>;</w:t>
            </w:r>
          </w:p>
          <w:p w14:paraId="656CD5C0" w14:textId="64F7C89B" w:rsidR="00207D0D" w:rsidRDefault="00F522E9" w:rsidP="00000762">
            <w:pPr>
              <w:pStyle w:val="Header"/>
              <w:numPr>
                <w:ilvl w:val="0"/>
                <w:numId w:val="4"/>
              </w:numPr>
              <w:jc w:val="both"/>
            </w:pPr>
            <w:r>
              <w:t>requires analysis and evaluation of certain trends in illegal activity in and potential methods for mitigating the applicable purchase, sale, or distribution of pro</w:t>
            </w:r>
            <w:r>
              <w:t>perty illegally obtained from a retail establishment in Texas or the sale or distribution of counterfeit goods through the use of a website;</w:t>
            </w:r>
          </w:p>
          <w:p w14:paraId="1C933E77" w14:textId="085FD437" w:rsidR="00F67611" w:rsidRDefault="00F522E9" w:rsidP="00207D0D">
            <w:pPr>
              <w:pStyle w:val="Header"/>
              <w:numPr>
                <w:ilvl w:val="0"/>
                <w:numId w:val="4"/>
              </w:numPr>
              <w:tabs>
                <w:tab w:val="clear" w:pos="4320"/>
                <w:tab w:val="clear" w:pos="8640"/>
              </w:tabs>
              <w:jc w:val="both"/>
            </w:pPr>
            <w:r>
              <w:t>requires the gathering of data relating to contact information for certain third-party sellers of consumer goods on</w:t>
            </w:r>
            <w:r>
              <w:t>line; and</w:t>
            </w:r>
          </w:p>
          <w:p w14:paraId="59F1E837" w14:textId="3B813DDA" w:rsidR="00F67611" w:rsidRDefault="00F522E9" w:rsidP="00207D0D">
            <w:pPr>
              <w:pStyle w:val="Header"/>
              <w:numPr>
                <w:ilvl w:val="0"/>
                <w:numId w:val="4"/>
              </w:numPr>
              <w:tabs>
                <w:tab w:val="clear" w:pos="4320"/>
                <w:tab w:val="clear" w:pos="8640"/>
              </w:tabs>
              <w:jc w:val="both"/>
            </w:pPr>
            <w:r>
              <w:t>requires a determination relating to the frequency with which identifying information of such a third-party seller is verified by an online marketplace.</w:t>
            </w:r>
          </w:p>
          <w:p w14:paraId="0F60DBE7" w14:textId="77777777" w:rsidR="00F67611" w:rsidRDefault="00F67611" w:rsidP="00207D0D">
            <w:pPr>
              <w:pStyle w:val="Header"/>
              <w:tabs>
                <w:tab w:val="clear" w:pos="4320"/>
                <w:tab w:val="clear" w:pos="8640"/>
              </w:tabs>
              <w:jc w:val="both"/>
            </w:pPr>
          </w:p>
          <w:p w14:paraId="26A12336" w14:textId="351BB996" w:rsidR="00524596" w:rsidRDefault="00F522E9" w:rsidP="00000762">
            <w:pPr>
              <w:pStyle w:val="Header"/>
              <w:tabs>
                <w:tab w:val="clear" w:pos="4320"/>
                <w:tab w:val="clear" w:pos="8640"/>
              </w:tabs>
              <w:jc w:val="both"/>
            </w:pPr>
            <w:r>
              <w:t>C.S.H.B. 3852 also does the following with regard to the study:</w:t>
            </w:r>
          </w:p>
          <w:p w14:paraId="4DFFF711" w14:textId="77777777" w:rsidR="00524596" w:rsidRDefault="00F522E9" w:rsidP="00207D0D">
            <w:pPr>
              <w:pStyle w:val="Header"/>
              <w:numPr>
                <w:ilvl w:val="0"/>
                <w:numId w:val="4"/>
              </w:numPr>
              <w:tabs>
                <w:tab w:val="clear" w:pos="4320"/>
                <w:tab w:val="clear" w:pos="8640"/>
              </w:tabs>
              <w:jc w:val="both"/>
            </w:pPr>
            <w:r>
              <w:t>requires l</w:t>
            </w:r>
            <w:r w:rsidRPr="00524596">
              <w:t>ocal prosecuting a</w:t>
            </w:r>
            <w:r w:rsidRPr="00524596">
              <w:t xml:space="preserve">ttorneys and local law enforcement agencies, on request of the attorney general, </w:t>
            </w:r>
            <w:r>
              <w:t>to</w:t>
            </w:r>
            <w:r w:rsidRPr="00524596">
              <w:t xml:space="preserve"> provide data for purposes of the study</w:t>
            </w:r>
            <w:r>
              <w:t>;</w:t>
            </w:r>
          </w:p>
          <w:p w14:paraId="1A6B0A9C" w14:textId="77777777" w:rsidR="00F67611" w:rsidRDefault="00F522E9" w:rsidP="00207D0D">
            <w:pPr>
              <w:pStyle w:val="Header"/>
              <w:numPr>
                <w:ilvl w:val="0"/>
                <w:numId w:val="4"/>
              </w:numPr>
              <w:tabs>
                <w:tab w:val="clear" w:pos="4320"/>
                <w:tab w:val="clear" w:pos="8640"/>
              </w:tabs>
              <w:jc w:val="both"/>
            </w:pPr>
            <w:r>
              <w:t>authorizes the a</w:t>
            </w:r>
            <w:r w:rsidRPr="00524596">
              <w:t xml:space="preserve">ttorney general </w:t>
            </w:r>
            <w:r>
              <w:t>to</w:t>
            </w:r>
            <w:r w:rsidRPr="00524596">
              <w:t xml:space="preserve"> collaborate with the appropriate standing committees of the house of representatives and the sena</w:t>
            </w:r>
            <w:r w:rsidRPr="00524596">
              <w:t>te in conducting the study</w:t>
            </w:r>
            <w:r>
              <w:t>;</w:t>
            </w:r>
            <w:r w:rsidR="000C21F4">
              <w:t xml:space="preserve"> </w:t>
            </w:r>
          </w:p>
          <w:p w14:paraId="486F6234" w14:textId="506214A9" w:rsidR="00524596" w:rsidRDefault="00F522E9" w:rsidP="00207D0D">
            <w:pPr>
              <w:pStyle w:val="Header"/>
              <w:numPr>
                <w:ilvl w:val="0"/>
                <w:numId w:val="4"/>
              </w:numPr>
              <w:tabs>
                <w:tab w:val="clear" w:pos="4320"/>
                <w:tab w:val="clear" w:pos="8640"/>
              </w:tabs>
              <w:jc w:val="both"/>
            </w:pPr>
            <w:r>
              <w:t xml:space="preserve">requires the attorney general to </w:t>
            </w:r>
            <w:r w:rsidRPr="00F67611">
              <w:t>solicit and accept input from the public in conducting the study</w:t>
            </w:r>
            <w:r>
              <w:t xml:space="preserve">; </w:t>
            </w:r>
            <w:r w:rsidR="000C21F4">
              <w:t>and</w:t>
            </w:r>
          </w:p>
          <w:p w14:paraId="1845AED1" w14:textId="67F438DC" w:rsidR="00524596" w:rsidRDefault="00F522E9" w:rsidP="00207D0D">
            <w:pPr>
              <w:pStyle w:val="Header"/>
              <w:numPr>
                <w:ilvl w:val="0"/>
                <w:numId w:val="4"/>
              </w:numPr>
              <w:tabs>
                <w:tab w:val="clear" w:pos="4320"/>
                <w:tab w:val="clear" w:pos="8640"/>
              </w:tabs>
              <w:jc w:val="both"/>
            </w:pPr>
            <w:r>
              <w:t>requires the attorney general to submit a written report</w:t>
            </w:r>
            <w:r>
              <w:t xml:space="preserve"> on the study that includes any legislative recommendations based on the study to the governor, the lieutenant governor, the speaker of the house of representatives, and the legislature not later than August 31, 2022</w:t>
            </w:r>
            <w:r w:rsidR="0000310F" w:rsidRPr="0000310F">
              <w:t>.</w:t>
            </w:r>
          </w:p>
          <w:p w14:paraId="5E081151" w14:textId="0025BEE4" w:rsidR="0000310F" w:rsidRPr="009C36CD" w:rsidRDefault="00F522E9" w:rsidP="00207D0D">
            <w:pPr>
              <w:pStyle w:val="Header"/>
              <w:tabs>
                <w:tab w:val="clear" w:pos="4320"/>
                <w:tab w:val="clear" w:pos="8640"/>
              </w:tabs>
              <w:jc w:val="both"/>
            </w:pPr>
            <w:r>
              <w:t>The bill's provisions expire September</w:t>
            </w:r>
            <w:r>
              <w:t xml:space="preserve"> 30, 2022.</w:t>
            </w:r>
          </w:p>
          <w:p w14:paraId="768D332E" w14:textId="77777777" w:rsidR="008423E4" w:rsidRPr="00835628" w:rsidRDefault="008423E4" w:rsidP="00207D0D">
            <w:pPr>
              <w:rPr>
                <w:b/>
              </w:rPr>
            </w:pPr>
          </w:p>
        </w:tc>
      </w:tr>
      <w:tr w:rsidR="00EA4D7E" w14:paraId="0BA967E1" w14:textId="77777777" w:rsidTr="004B3ACA">
        <w:tc>
          <w:tcPr>
            <w:tcW w:w="9360" w:type="dxa"/>
          </w:tcPr>
          <w:p w14:paraId="49318433" w14:textId="77777777" w:rsidR="004A24B0" w:rsidRPr="009C1E9A" w:rsidRDefault="004A24B0" w:rsidP="00207D0D">
            <w:pPr>
              <w:rPr>
                <w:b/>
                <w:u w:val="single"/>
              </w:rPr>
            </w:pPr>
          </w:p>
        </w:tc>
      </w:tr>
      <w:tr w:rsidR="00EA4D7E" w14:paraId="54907282" w14:textId="77777777" w:rsidTr="004B3ACA">
        <w:tc>
          <w:tcPr>
            <w:tcW w:w="9360" w:type="dxa"/>
          </w:tcPr>
          <w:p w14:paraId="42562954" w14:textId="77777777" w:rsidR="008423E4" w:rsidRPr="00A8133F" w:rsidRDefault="00F522E9" w:rsidP="00207D0D">
            <w:pPr>
              <w:rPr>
                <w:b/>
              </w:rPr>
            </w:pPr>
            <w:r w:rsidRPr="009C1E9A">
              <w:rPr>
                <w:b/>
                <w:u w:val="single"/>
              </w:rPr>
              <w:t>EFFECTIVE DATE</w:t>
            </w:r>
            <w:r>
              <w:rPr>
                <w:b/>
              </w:rPr>
              <w:t xml:space="preserve"> </w:t>
            </w:r>
          </w:p>
          <w:p w14:paraId="7E7C56ED" w14:textId="77777777" w:rsidR="008423E4" w:rsidRDefault="008423E4" w:rsidP="00207D0D"/>
          <w:p w14:paraId="082947C4" w14:textId="2945FC0B" w:rsidR="00223D6B" w:rsidRPr="004B3ACA" w:rsidRDefault="00F522E9" w:rsidP="00207D0D">
            <w:pPr>
              <w:pStyle w:val="Header"/>
              <w:tabs>
                <w:tab w:val="clear" w:pos="4320"/>
                <w:tab w:val="clear" w:pos="8640"/>
              </w:tabs>
              <w:jc w:val="both"/>
            </w:pPr>
            <w:r>
              <w:t>On passage, or, if the bill does not receive the necessary vote, September 1, 2021.</w:t>
            </w:r>
          </w:p>
          <w:p w14:paraId="72237019" w14:textId="72BAED2A" w:rsidR="00223D6B" w:rsidRPr="00233FDB" w:rsidRDefault="00223D6B" w:rsidP="00207D0D">
            <w:pPr>
              <w:rPr>
                <w:b/>
              </w:rPr>
            </w:pPr>
          </w:p>
        </w:tc>
      </w:tr>
      <w:tr w:rsidR="00EA4D7E" w14:paraId="623A10A9" w14:textId="77777777" w:rsidTr="004B3ACA">
        <w:tc>
          <w:tcPr>
            <w:tcW w:w="9360" w:type="dxa"/>
          </w:tcPr>
          <w:p w14:paraId="3DE4B8F1" w14:textId="77777777" w:rsidR="00C50A60" w:rsidRDefault="00F522E9" w:rsidP="00207D0D">
            <w:pPr>
              <w:jc w:val="both"/>
              <w:rPr>
                <w:b/>
                <w:u w:val="single"/>
              </w:rPr>
            </w:pPr>
            <w:r>
              <w:rPr>
                <w:b/>
                <w:u w:val="single"/>
              </w:rPr>
              <w:t>COMPARISON OF ORIGINAL AND SUBSTITUTE</w:t>
            </w:r>
          </w:p>
          <w:p w14:paraId="7799B27A" w14:textId="77777777" w:rsidR="0000310F" w:rsidRDefault="0000310F" w:rsidP="00207D0D">
            <w:pPr>
              <w:jc w:val="both"/>
              <w:rPr>
                <w:b/>
                <w:u w:val="single"/>
              </w:rPr>
            </w:pPr>
          </w:p>
          <w:p w14:paraId="4EBE24A9" w14:textId="77777777" w:rsidR="004B3ACA" w:rsidRDefault="00F522E9" w:rsidP="00207D0D">
            <w:pPr>
              <w:jc w:val="both"/>
            </w:pPr>
            <w:r>
              <w:t xml:space="preserve">While C.S.H.B. 3852 may differ from the original in minor or nonsubstantive ways, the following </w:t>
            </w:r>
            <w:r>
              <w:t>summarizes the substantial differences between the introduced and committee substitute versions of the bill.</w:t>
            </w:r>
          </w:p>
          <w:p w14:paraId="6F9156A9" w14:textId="77777777" w:rsidR="004B3ACA" w:rsidRDefault="004B3ACA" w:rsidP="00207D0D">
            <w:pPr>
              <w:jc w:val="both"/>
            </w:pPr>
          </w:p>
          <w:p w14:paraId="35B6877C" w14:textId="77777777" w:rsidR="004B3ACA" w:rsidRDefault="00F522E9" w:rsidP="00207D0D">
            <w:pPr>
              <w:jc w:val="both"/>
            </w:pPr>
            <w:r>
              <w:t>The original set out provisions regarding required disclosures by certain third-party sellers selling goods through online marketplaces, including</w:t>
            </w:r>
            <w:r>
              <w:t xml:space="preserve"> provisions relating to the following:</w:t>
            </w:r>
          </w:p>
          <w:p w14:paraId="36785DB7" w14:textId="77777777" w:rsidR="004B3ACA" w:rsidRDefault="00F522E9" w:rsidP="00207D0D">
            <w:pPr>
              <w:pStyle w:val="ListParagraph"/>
              <w:numPr>
                <w:ilvl w:val="0"/>
                <w:numId w:val="3"/>
              </w:numPr>
              <w:contextualSpacing w:val="0"/>
              <w:jc w:val="both"/>
            </w:pPr>
            <w:r>
              <w:t>requirements for high-volume third-party sellers participating in an online marketplace to disclose certain information;</w:t>
            </w:r>
          </w:p>
          <w:p w14:paraId="42AFFBC3" w14:textId="77777777" w:rsidR="004B3ACA" w:rsidRDefault="00F522E9" w:rsidP="00207D0D">
            <w:pPr>
              <w:pStyle w:val="ListParagraph"/>
              <w:numPr>
                <w:ilvl w:val="0"/>
                <w:numId w:val="3"/>
              </w:numPr>
              <w:contextualSpacing w:val="0"/>
              <w:jc w:val="both"/>
            </w:pPr>
            <w:r>
              <w:t xml:space="preserve">ongoing verification requirements and </w:t>
            </w:r>
            <w:r w:rsidRPr="005742CA">
              <w:t>the required duties</w:t>
            </w:r>
            <w:r>
              <w:t xml:space="preserve"> of an online marketplace; and</w:t>
            </w:r>
          </w:p>
          <w:p w14:paraId="745A5036" w14:textId="77777777" w:rsidR="004B3ACA" w:rsidRDefault="00F522E9" w:rsidP="00207D0D">
            <w:pPr>
              <w:pStyle w:val="ListParagraph"/>
              <w:numPr>
                <w:ilvl w:val="0"/>
                <w:numId w:val="3"/>
              </w:numPr>
              <w:contextualSpacing w:val="0"/>
              <w:jc w:val="both"/>
            </w:pPr>
            <w:r>
              <w:t>violatio</w:t>
            </w:r>
            <w:r>
              <w:t>ns constituting a deceptive trade practice.</w:t>
            </w:r>
          </w:p>
          <w:p w14:paraId="47C428CB" w14:textId="77777777" w:rsidR="004B3ACA" w:rsidRDefault="004B3ACA" w:rsidP="00207D0D">
            <w:pPr>
              <w:jc w:val="both"/>
            </w:pPr>
          </w:p>
          <w:p w14:paraId="29C15CA5" w14:textId="3629D385" w:rsidR="00780A49" w:rsidRDefault="00F522E9" w:rsidP="00207D0D">
            <w:pPr>
              <w:jc w:val="both"/>
            </w:pPr>
            <w:r>
              <w:t xml:space="preserve">While the substitute does not include provisions requiring those disclosures, the substitute defines certain related terms and instead provides for a study </w:t>
            </w:r>
            <w:r w:rsidRPr="007C336C">
              <w:t xml:space="preserve">regarding the online resale of retail merchandise and other consumer goods obtained illegally in </w:t>
            </w:r>
            <w:r>
              <w:t>Texas</w:t>
            </w:r>
            <w:r w:rsidRPr="007C336C">
              <w:t xml:space="preserve"> and the online sale or distribution of counterfeit goods</w:t>
            </w:r>
            <w:r>
              <w:t>, including of information relating to third-party sellers selling goods through online marketpla</w:t>
            </w:r>
            <w:r>
              <w:t xml:space="preserve">ces. </w:t>
            </w:r>
          </w:p>
          <w:p w14:paraId="3DA1D9A8" w14:textId="77777777" w:rsidR="00780A49" w:rsidRDefault="00780A49" w:rsidP="00207D0D">
            <w:pPr>
              <w:jc w:val="both"/>
            </w:pPr>
          </w:p>
          <w:p w14:paraId="0CCAFC34" w14:textId="59E83E10" w:rsidR="004B3ACA" w:rsidRPr="00C50A60" w:rsidRDefault="00F522E9" w:rsidP="00207D0D">
            <w:pPr>
              <w:jc w:val="both"/>
              <w:rPr>
                <w:b/>
                <w:u w:val="single"/>
              </w:rPr>
            </w:pPr>
            <w:r>
              <w:t xml:space="preserve">The substitute changes the bill's effective date from January 1, 2022, as in the original, to </w:t>
            </w:r>
            <w:r w:rsidRPr="007C336C">
              <w:t>on passage or September 1, 2021, if the bill does not receive the necessary vote for immediate effect</w:t>
            </w:r>
            <w:r>
              <w:t>.</w:t>
            </w:r>
          </w:p>
        </w:tc>
      </w:tr>
    </w:tbl>
    <w:p w14:paraId="18268A2C" w14:textId="77777777" w:rsidR="008423E4" w:rsidRPr="00BE0E75" w:rsidRDefault="008423E4" w:rsidP="00207D0D">
      <w:pPr>
        <w:jc w:val="both"/>
        <w:rPr>
          <w:rFonts w:ascii="Arial" w:hAnsi="Arial"/>
          <w:sz w:val="16"/>
          <w:szCs w:val="16"/>
        </w:rPr>
      </w:pPr>
    </w:p>
    <w:p w14:paraId="198F7867" w14:textId="77777777" w:rsidR="004108C3" w:rsidRPr="008423E4" w:rsidRDefault="004108C3" w:rsidP="00207D0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C0D1" w14:textId="77777777" w:rsidR="00000000" w:rsidRDefault="00F522E9">
      <w:r>
        <w:separator/>
      </w:r>
    </w:p>
  </w:endnote>
  <w:endnote w:type="continuationSeparator" w:id="0">
    <w:p w14:paraId="734644F8" w14:textId="77777777" w:rsidR="00000000" w:rsidRDefault="00F5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170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A4D7E" w14:paraId="70FE06CB" w14:textId="77777777" w:rsidTr="009C1E9A">
      <w:trPr>
        <w:cantSplit/>
      </w:trPr>
      <w:tc>
        <w:tcPr>
          <w:tcW w:w="0" w:type="pct"/>
        </w:tcPr>
        <w:p w14:paraId="6C918FF7" w14:textId="77777777" w:rsidR="00137D90" w:rsidRDefault="00137D90" w:rsidP="009C1E9A">
          <w:pPr>
            <w:pStyle w:val="Footer"/>
            <w:tabs>
              <w:tab w:val="clear" w:pos="8640"/>
              <w:tab w:val="right" w:pos="9360"/>
            </w:tabs>
          </w:pPr>
        </w:p>
      </w:tc>
      <w:tc>
        <w:tcPr>
          <w:tcW w:w="2395" w:type="pct"/>
        </w:tcPr>
        <w:p w14:paraId="274CE70D" w14:textId="77777777" w:rsidR="00137D90" w:rsidRDefault="00137D90" w:rsidP="009C1E9A">
          <w:pPr>
            <w:pStyle w:val="Footer"/>
            <w:tabs>
              <w:tab w:val="clear" w:pos="8640"/>
              <w:tab w:val="right" w:pos="9360"/>
            </w:tabs>
          </w:pPr>
        </w:p>
        <w:p w14:paraId="4C489BFD" w14:textId="77777777" w:rsidR="001A4310" w:rsidRDefault="001A4310" w:rsidP="009C1E9A">
          <w:pPr>
            <w:pStyle w:val="Footer"/>
            <w:tabs>
              <w:tab w:val="clear" w:pos="8640"/>
              <w:tab w:val="right" w:pos="9360"/>
            </w:tabs>
          </w:pPr>
        </w:p>
        <w:p w14:paraId="18951094" w14:textId="77777777" w:rsidR="00137D90" w:rsidRDefault="00137D90" w:rsidP="009C1E9A">
          <w:pPr>
            <w:pStyle w:val="Footer"/>
            <w:tabs>
              <w:tab w:val="clear" w:pos="8640"/>
              <w:tab w:val="right" w:pos="9360"/>
            </w:tabs>
          </w:pPr>
        </w:p>
      </w:tc>
      <w:tc>
        <w:tcPr>
          <w:tcW w:w="2453" w:type="pct"/>
        </w:tcPr>
        <w:p w14:paraId="29A9C52D" w14:textId="77777777" w:rsidR="00137D90" w:rsidRDefault="00137D90" w:rsidP="009C1E9A">
          <w:pPr>
            <w:pStyle w:val="Footer"/>
            <w:tabs>
              <w:tab w:val="clear" w:pos="8640"/>
              <w:tab w:val="right" w:pos="9360"/>
            </w:tabs>
            <w:jc w:val="right"/>
          </w:pPr>
        </w:p>
      </w:tc>
    </w:tr>
    <w:tr w:rsidR="00EA4D7E" w14:paraId="6C4A8268" w14:textId="77777777" w:rsidTr="009C1E9A">
      <w:trPr>
        <w:cantSplit/>
      </w:trPr>
      <w:tc>
        <w:tcPr>
          <w:tcW w:w="0" w:type="pct"/>
        </w:tcPr>
        <w:p w14:paraId="5C578378" w14:textId="77777777" w:rsidR="00EC379B" w:rsidRDefault="00EC379B" w:rsidP="009C1E9A">
          <w:pPr>
            <w:pStyle w:val="Footer"/>
            <w:tabs>
              <w:tab w:val="clear" w:pos="8640"/>
              <w:tab w:val="right" w:pos="9360"/>
            </w:tabs>
          </w:pPr>
        </w:p>
      </w:tc>
      <w:tc>
        <w:tcPr>
          <w:tcW w:w="2395" w:type="pct"/>
        </w:tcPr>
        <w:p w14:paraId="245B77D3" w14:textId="6609B7CF" w:rsidR="00EC379B" w:rsidRPr="009C1E9A" w:rsidRDefault="00F522E9" w:rsidP="009C1E9A">
          <w:pPr>
            <w:pStyle w:val="Footer"/>
            <w:tabs>
              <w:tab w:val="clear" w:pos="8640"/>
              <w:tab w:val="right" w:pos="9360"/>
            </w:tabs>
            <w:rPr>
              <w:rFonts w:ascii="Shruti" w:hAnsi="Shruti"/>
              <w:sz w:val="22"/>
            </w:rPr>
          </w:pPr>
          <w:r>
            <w:rPr>
              <w:rFonts w:ascii="Shruti" w:hAnsi="Shruti"/>
              <w:sz w:val="22"/>
            </w:rPr>
            <w:t>87R 25770</w:t>
          </w:r>
        </w:p>
      </w:tc>
      <w:tc>
        <w:tcPr>
          <w:tcW w:w="2453" w:type="pct"/>
        </w:tcPr>
        <w:p w14:paraId="64109C56" w14:textId="46FB2A37" w:rsidR="00EC379B" w:rsidRDefault="00F522E9" w:rsidP="009C1E9A">
          <w:pPr>
            <w:pStyle w:val="Footer"/>
            <w:tabs>
              <w:tab w:val="clear" w:pos="8640"/>
              <w:tab w:val="right" w:pos="9360"/>
            </w:tabs>
            <w:jc w:val="right"/>
          </w:pPr>
          <w:r>
            <w:fldChar w:fldCharType="begin"/>
          </w:r>
          <w:r>
            <w:instrText xml:space="preserve"> DOCPROPERTY  OTID  \* MERGEFORMAT </w:instrText>
          </w:r>
          <w:r>
            <w:fldChar w:fldCharType="separate"/>
          </w:r>
          <w:r w:rsidR="00000762">
            <w:t>21.127.840</w:t>
          </w:r>
          <w:r>
            <w:fldChar w:fldCharType="end"/>
          </w:r>
        </w:p>
      </w:tc>
    </w:tr>
    <w:tr w:rsidR="00EA4D7E" w14:paraId="1D6E3BF9" w14:textId="77777777" w:rsidTr="009C1E9A">
      <w:trPr>
        <w:cantSplit/>
      </w:trPr>
      <w:tc>
        <w:tcPr>
          <w:tcW w:w="0" w:type="pct"/>
        </w:tcPr>
        <w:p w14:paraId="0179B098" w14:textId="77777777" w:rsidR="00EC379B" w:rsidRDefault="00EC379B" w:rsidP="009C1E9A">
          <w:pPr>
            <w:pStyle w:val="Footer"/>
            <w:tabs>
              <w:tab w:val="clear" w:pos="4320"/>
              <w:tab w:val="clear" w:pos="8640"/>
              <w:tab w:val="left" w:pos="2865"/>
            </w:tabs>
          </w:pPr>
        </w:p>
      </w:tc>
      <w:tc>
        <w:tcPr>
          <w:tcW w:w="2395" w:type="pct"/>
        </w:tcPr>
        <w:p w14:paraId="34785E68" w14:textId="3EBCD007" w:rsidR="00EC379B" w:rsidRPr="009C1E9A" w:rsidRDefault="00F522E9" w:rsidP="009C1E9A">
          <w:pPr>
            <w:pStyle w:val="Footer"/>
            <w:tabs>
              <w:tab w:val="clear" w:pos="4320"/>
              <w:tab w:val="clear" w:pos="8640"/>
              <w:tab w:val="left" w:pos="2865"/>
            </w:tabs>
            <w:rPr>
              <w:rFonts w:ascii="Shruti" w:hAnsi="Shruti"/>
              <w:sz w:val="22"/>
            </w:rPr>
          </w:pPr>
          <w:r>
            <w:rPr>
              <w:rFonts w:ascii="Shruti" w:hAnsi="Shruti"/>
              <w:sz w:val="22"/>
            </w:rPr>
            <w:t>Substitute Document Number: 87R 22923</w:t>
          </w:r>
        </w:p>
      </w:tc>
      <w:tc>
        <w:tcPr>
          <w:tcW w:w="2453" w:type="pct"/>
        </w:tcPr>
        <w:p w14:paraId="08CA958D" w14:textId="77777777" w:rsidR="00EC379B" w:rsidRDefault="00EC379B" w:rsidP="006D504F">
          <w:pPr>
            <w:pStyle w:val="Footer"/>
            <w:rPr>
              <w:rStyle w:val="PageNumber"/>
            </w:rPr>
          </w:pPr>
        </w:p>
        <w:p w14:paraId="5ED7F210" w14:textId="77777777" w:rsidR="00EC379B" w:rsidRDefault="00EC379B" w:rsidP="009C1E9A">
          <w:pPr>
            <w:pStyle w:val="Footer"/>
            <w:tabs>
              <w:tab w:val="clear" w:pos="8640"/>
              <w:tab w:val="right" w:pos="9360"/>
            </w:tabs>
            <w:jc w:val="right"/>
          </w:pPr>
        </w:p>
      </w:tc>
    </w:tr>
    <w:tr w:rsidR="00EA4D7E" w14:paraId="51C2E87E" w14:textId="77777777" w:rsidTr="009C1E9A">
      <w:trPr>
        <w:cantSplit/>
        <w:trHeight w:val="323"/>
      </w:trPr>
      <w:tc>
        <w:tcPr>
          <w:tcW w:w="0" w:type="pct"/>
          <w:gridSpan w:val="3"/>
        </w:tcPr>
        <w:p w14:paraId="28FF8DAF" w14:textId="10F703AC" w:rsidR="00EC379B" w:rsidRDefault="00F522E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00762">
            <w:rPr>
              <w:rStyle w:val="PageNumber"/>
              <w:noProof/>
            </w:rPr>
            <w:t>2</w:t>
          </w:r>
          <w:r>
            <w:rPr>
              <w:rStyle w:val="PageNumber"/>
            </w:rPr>
            <w:fldChar w:fldCharType="end"/>
          </w:r>
        </w:p>
        <w:p w14:paraId="6EEB3E53" w14:textId="77777777" w:rsidR="00EC379B" w:rsidRDefault="00EC379B" w:rsidP="009C1E9A">
          <w:pPr>
            <w:pStyle w:val="Footer"/>
            <w:tabs>
              <w:tab w:val="clear" w:pos="8640"/>
              <w:tab w:val="right" w:pos="9360"/>
            </w:tabs>
            <w:jc w:val="center"/>
          </w:pPr>
        </w:p>
      </w:tc>
    </w:tr>
  </w:tbl>
  <w:p w14:paraId="3D5E0AC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304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54E9A" w14:textId="77777777" w:rsidR="00000000" w:rsidRDefault="00F522E9">
      <w:r>
        <w:separator/>
      </w:r>
    </w:p>
  </w:footnote>
  <w:footnote w:type="continuationSeparator" w:id="0">
    <w:p w14:paraId="061376EB" w14:textId="77777777" w:rsidR="00000000" w:rsidRDefault="00F52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B80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A66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01A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0878"/>
    <w:multiLevelType w:val="hybridMultilevel"/>
    <w:tmpl w:val="2A182E56"/>
    <w:lvl w:ilvl="0" w:tplc="C94265D8">
      <w:start w:val="1"/>
      <w:numFmt w:val="bullet"/>
      <w:lvlText w:val=""/>
      <w:lvlJc w:val="left"/>
      <w:pPr>
        <w:tabs>
          <w:tab w:val="num" w:pos="720"/>
        </w:tabs>
        <w:ind w:left="720" w:hanging="360"/>
      </w:pPr>
      <w:rPr>
        <w:rFonts w:ascii="Symbol" w:hAnsi="Symbol" w:hint="default"/>
      </w:rPr>
    </w:lvl>
    <w:lvl w:ilvl="1" w:tplc="8F60BCD6" w:tentative="1">
      <w:start w:val="1"/>
      <w:numFmt w:val="bullet"/>
      <w:lvlText w:val="o"/>
      <w:lvlJc w:val="left"/>
      <w:pPr>
        <w:ind w:left="1440" w:hanging="360"/>
      </w:pPr>
      <w:rPr>
        <w:rFonts w:ascii="Courier New" w:hAnsi="Courier New" w:cs="Courier New" w:hint="default"/>
      </w:rPr>
    </w:lvl>
    <w:lvl w:ilvl="2" w:tplc="00169958" w:tentative="1">
      <w:start w:val="1"/>
      <w:numFmt w:val="bullet"/>
      <w:lvlText w:val=""/>
      <w:lvlJc w:val="left"/>
      <w:pPr>
        <w:ind w:left="2160" w:hanging="360"/>
      </w:pPr>
      <w:rPr>
        <w:rFonts w:ascii="Wingdings" w:hAnsi="Wingdings" w:hint="default"/>
      </w:rPr>
    </w:lvl>
    <w:lvl w:ilvl="3" w:tplc="71F403CC" w:tentative="1">
      <w:start w:val="1"/>
      <w:numFmt w:val="bullet"/>
      <w:lvlText w:val=""/>
      <w:lvlJc w:val="left"/>
      <w:pPr>
        <w:ind w:left="2880" w:hanging="360"/>
      </w:pPr>
      <w:rPr>
        <w:rFonts w:ascii="Symbol" w:hAnsi="Symbol" w:hint="default"/>
      </w:rPr>
    </w:lvl>
    <w:lvl w:ilvl="4" w:tplc="2B1C321A" w:tentative="1">
      <w:start w:val="1"/>
      <w:numFmt w:val="bullet"/>
      <w:lvlText w:val="o"/>
      <w:lvlJc w:val="left"/>
      <w:pPr>
        <w:ind w:left="3600" w:hanging="360"/>
      </w:pPr>
      <w:rPr>
        <w:rFonts w:ascii="Courier New" w:hAnsi="Courier New" w:cs="Courier New" w:hint="default"/>
      </w:rPr>
    </w:lvl>
    <w:lvl w:ilvl="5" w:tplc="6A5CCBCC" w:tentative="1">
      <w:start w:val="1"/>
      <w:numFmt w:val="bullet"/>
      <w:lvlText w:val=""/>
      <w:lvlJc w:val="left"/>
      <w:pPr>
        <w:ind w:left="4320" w:hanging="360"/>
      </w:pPr>
      <w:rPr>
        <w:rFonts w:ascii="Wingdings" w:hAnsi="Wingdings" w:hint="default"/>
      </w:rPr>
    </w:lvl>
    <w:lvl w:ilvl="6" w:tplc="EB188A24" w:tentative="1">
      <w:start w:val="1"/>
      <w:numFmt w:val="bullet"/>
      <w:lvlText w:val=""/>
      <w:lvlJc w:val="left"/>
      <w:pPr>
        <w:ind w:left="5040" w:hanging="360"/>
      </w:pPr>
      <w:rPr>
        <w:rFonts w:ascii="Symbol" w:hAnsi="Symbol" w:hint="default"/>
      </w:rPr>
    </w:lvl>
    <w:lvl w:ilvl="7" w:tplc="F1CC9F7A" w:tentative="1">
      <w:start w:val="1"/>
      <w:numFmt w:val="bullet"/>
      <w:lvlText w:val="o"/>
      <w:lvlJc w:val="left"/>
      <w:pPr>
        <w:ind w:left="5760" w:hanging="360"/>
      </w:pPr>
      <w:rPr>
        <w:rFonts w:ascii="Courier New" w:hAnsi="Courier New" w:cs="Courier New" w:hint="default"/>
      </w:rPr>
    </w:lvl>
    <w:lvl w:ilvl="8" w:tplc="83AE2826" w:tentative="1">
      <w:start w:val="1"/>
      <w:numFmt w:val="bullet"/>
      <w:lvlText w:val=""/>
      <w:lvlJc w:val="left"/>
      <w:pPr>
        <w:ind w:left="6480" w:hanging="360"/>
      </w:pPr>
      <w:rPr>
        <w:rFonts w:ascii="Wingdings" w:hAnsi="Wingdings" w:hint="default"/>
      </w:rPr>
    </w:lvl>
  </w:abstractNum>
  <w:abstractNum w:abstractNumId="1" w15:restartNumberingAfterBreak="0">
    <w:nsid w:val="470954CC"/>
    <w:multiLevelType w:val="hybridMultilevel"/>
    <w:tmpl w:val="B31017D8"/>
    <w:lvl w:ilvl="0" w:tplc="A926C010">
      <w:start w:val="1"/>
      <w:numFmt w:val="bullet"/>
      <w:lvlText w:val=""/>
      <w:lvlJc w:val="left"/>
      <w:pPr>
        <w:tabs>
          <w:tab w:val="num" w:pos="720"/>
        </w:tabs>
        <w:ind w:left="720" w:hanging="360"/>
      </w:pPr>
      <w:rPr>
        <w:rFonts w:ascii="Symbol" w:hAnsi="Symbol" w:hint="default"/>
      </w:rPr>
    </w:lvl>
    <w:lvl w:ilvl="1" w:tplc="D00005D0" w:tentative="1">
      <w:start w:val="1"/>
      <w:numFmt w:val="bullet"/>
      <w:lvlText w:val="o"/>
      <w:lvlJc w:val="left"/>
      <w:pPr>
        <w:ind w:left="1440" w:hanging="360"/>
      </w:pPr>
      <w:rPr>
        <w:rFonts w:ascii="Courier New" w:hAnsi="Courier New" w:cs="Courier New" w:hint="default"/>
      </w:rPr>
    </w:lvl>
    <w:lvl w:ilvl="2" w:tplc="451802D6" w:tentative="1">
      <w:start w:val="1"/>
      <w:numFmt w:val="bullet"/>
      <w:lvlText w:val=""/>
      <w:lvlJc w:val="left"/>
      <w:pPr>
        <w:ind w:left="2160" w:hanging="360"/>
      </w:pPr>
      <w:rPr>
        <w:rFonts w:ascii="Wingdings" w:hAnsi="Wingdings" w:hint="default"/>
      </w:rPr>
    </w:lvl>
    <w:lvl w:ilvl="3" w:tplc="2E20CE66" w:tentative="1">
      <w:start w:val="1"/>
      <w:numFmt w:val="bullet"/>
      <w:lvlText w:val=""/>
      <w:lvlJc w:val="left"/>
      <w:pPr>
        <w:ind w:left="2880" w:hanging="360"/>
      </w:pPr>
      <w:rPr>
        <w:rFonts w:ascii="Symbol" w:hAnsi="Symbol" w:hint="default"/>
      </w:rPr>
    </w:lvl>
    <w:lvl w:ilvl="4" w:tplc="9B126754" w:tentative="1">
      <w:start w:val="1"/>
      <w:numFmt w:val="bullet"/>
      <w:lvlText w:val="o"/>
      <w:lvlJc w:val="left"/>
      <w:pPr>
        <w:ind w:left="3600" w:hanging="360"/>
      </w:pPr>
      <w:rPr>
        <w:rFonts w:ascii="Courier New" w:hAnsi="Courier New" w:cs="Courier New" w:hint="default"/>
      </w:rPr>
    </w:lvl>
    <w:lvl w:ilvl="5" w:tplc="57E2FEB8" w:tentative="1">
      <w:start w:val="1"/>
      <w:numFmt w:val="bullet"/>
      <w:lvlText w:val=""/>
      <w:lvlJc w:val="left"/>
      <w:pPr>
        <w:ind w:left="4320" w:hanging="360"/>
      </w:pPr>
      <w:rPr>
        <w:rFonts w:ascii="Wingdings" w:hAnsi="Wingdings" w:hint="default"/>
      </w:rPr>
    </w:lvl>
    <w:lvl w:ilvl="6" w:tplc="6C08DBBC" w:tentative="1">
      <w:start w:val="1"/>
      <w:numFmt w:val="bullet"/>
      <w:lvlText w:val=""/>
      <w:lvlJc w:val="left"/>
      <w:pPr>
        <w:ind w:left="5040" w:hanging="360"/>
      </w:pPr>
      <w:rPr>
        <w:rFonts w:ascii="Symbol" w:hAnsi="Symbol" w:hint="default"/>
      </w:rPr>
    </w:lvl>
    <w:lvl w:ilvl="7" w:tplc="6FCEC1D8" w:tentative="1">
      <w:start w:val="1"/>
      <w:numFmt w:val="bullet"/>
      <w:lvlText w:val="o"/>
      <w:lvlJc w:val="left"/>
      <w:pPr>
        <w:ind w:left="5760" w:hanging="360"/>
      </w:pPr>
      <w:rPr>
        <w:rFonts w:ascii="Courier New" w:hAnsi="Courier New" w:cs="Courier New" w:hint="default"/>
      </w:rPr>
    </w:lvl>
    <w:lvl w:ilvl="8" w:tplc="2D36D302" w:tentative="1">
      <w:start w:val="1"/>
      <w:numFmt w:val="bullet"/>
      <w:lvlText w:val=""/>
      <w:lvlJc w:val="left"/>
      <w:pPr>
        <w:ind w:left="6480" w:hanging="360"/>
      </w:pPr>
      <w:rPr>
        <w:rFonts w:ascii="Wingdings" w:hAnsi="Wingdings" w:hint="default"/>
      </w:rPr>
    </w:lvl>
  </w:abstractNum>
  <w:abstractNum w:abstractNumId="2" w15:restartNumberingAfterBreak="0">
    <w:nsid w:val="5620448C"/>
    <w:multiLevelType w:val="hybridMultilevel"/>
    <w:tmpl w:val="F884856E"/>
    <w:lvl w:ilvl="0" w:tplc="F04A10B8">
      <w:start w:val="1"/>
      <w:numFmt w:val="bullet"/>
      <w:lvlText w:val=""/>
      <w:lvlJc w:val="left"/>
      <w:pPr>
        <w:tabs>
          <w:tab w:val="num" w:pos="720"/>
        </w:tabs>
        <w:ind w:left="720" w:hanging="360"/>
      </w:pPr>
      <w:rPr>
        <w:rFonts w:ascii="Symbol" w:hAnsi="Symbol" w:hint="default"/>
      </w:rPr>
    </w:lvl>
    <w:lvl w:ilvl="1" w:tplc="A87AF510" w:tentative="1">
      <w:start w:val="1"/>
      <w:numFmt w:val="bullet"/>
      <w:lvlText w:val="o"/>
      <w:lvlJc w:val="left"/>
      <w:pPr>
        <w:ind w:left="1440" w:hanging="360"/>
      </w:pPr>
      <w:rPr>
        <w:rFonts w:ascii="Courier New" w:hAnsi="Courier New" w:cs="Courier New" w:hint="default"/>
      </w:rPr>
    </w:lvl>
    <w:lvl w:ilvl="2" w:tplc="F0EE6148" w:tentative="1">
      <w:start w:val="1"/>
      <w:numFmt w:val="bullet"/>
      <w:lvlText w:val=""/>
      <w:lvlJc w:val="left"/>
      <w:pPr>
        <w:ind w:left="2160" w:hanging="360"/>
      </w:pPr>
      <w:rPr>
        <w:rFonts w:ascii="Wingdings" w:hAnsi="Wingdings" w:hint="default"/>
      </w:rPr>
    </w:lvl>
    <w:lvl w:ilvl="3" w:tplc="5F4A389E" w:tentative="1">
      <w:start w:val="1"/>
      <w:numFmt w:val="bullet"/>
      <w:lvlText w:val=""/>
      <w:lvlJc w:val="left"/>
      <w:pPr>
        <w:ind w:left="2880" w:hanging="360"/>
      </w:pPr>
      <w:rPr>
        <w:rFonts w:ascii="Symbol" w:hAnsi="Symbol" w:hint="default"/>
      </w:rPr>
    </w:lvl>
    <w:lvl w:ilvl="4" w:tplc="7AAC79A8" w:tentative="1">
      <w:start w:val="1"/>
      <w:numFmt w:val="bullet"/>
      <w:lvlText w:val="o"/>
      <w:lvlJc w:val="left"/>
      <w:pPr>
        <w:ind w:left="3600" w:hanging="360"/>
      </w:pPr>
      <w:rPr>
        <w:rFonts w:ascii="Courier New" w:hAnsi="Courier New" w:cs="Courier New" w:hint="default"/>
      </w:rPr>
    </w:lvl>
    <w:lvl w:ilvl="5" w:tplc="A486208A" w:tentative="1">
      <w:start w:val="1"/>
      <w:numFmt w:val="bullet"/>
      <w:lvlText w:val=""/>
      <w:lvlJc w:val="left"/>
      <w:pPr>
        <w:ind w:left="4320" w:hanging="360"/>
      </w:pPr>
      <w:rPr>
        <w:rFonts w:ascii="Wingdings" w:hAnsi="Wingdings" w:hint="default"/>
      </w:rPr>
    </w:lvl>
    <w:lvl w:ilvl="6" w:tplc="C58AED60" w:tentative="1">
      <w:start w:val="1"/>
      <w:numFmt w:val="bullet"/>
      <w:lvlText w:val=""/>
      <w:lvlJc w:val="left"/>
      <w:pPr>
        <w:ind w:left="5040" w:hanging="360"/>
      </w:pPr>
      <w:rPr>
        <w:rFonts w:ascii="Symbol" w:hAnsi="Symbol" w:hint="default"/>
      </w:rPr>
    </w:lvl>
    <w:lvl w:ilvl="7" w:tplc="2A10FEEE" w:tentative="1">
      <w:start w:val="1"/>
      <w:numFmt w:val="bullet"/>
      <w:lvlText w:val="o"/>
      <w:lvlJc w:val="left"/>
      <w:pPr>
        <w:ind w:left="5760" w:hanging="360"/>
      </w:pPr>
      <w:rPr>
        <w:rFonts w:ascii="Courier New" w:hAnsi="Courier New" w:cs="Courier New" w:hint="default"/>
      </w:rPr>
    </w:lvl>
    <w:lvl w:ilvl="8" w:tplc="A106FD24" w:tentative="1">
      <w:start w:val="1"/>
      <w:numFmt w:val="bullet"/>
      <w:lvlText w:val=""/>
      <w:lvlJc w:val="left"/>
      <w:pPr>
        <w:ind w:left="6480" w:hanging="360"/>
      </w:pPr>
      <w:rPr>
        <w:rFonts w:ascii="Wingdings" w:hAnsi="Wingdings" w:hint="default"/>
      </w:rPr>
    </w:lvl>
  </w:abstractNum>
  <w:abstractNum w:abstractNumId="3" w15:restartNumberingAfterBreak="0">
    <w:nsid w:val="65C87915"/>
    <w:multiLevelType w:val="hybridMultilevel"/>
    <w:tmpl w:val="DEE49648"/>
    <w:lvl w:ilvl="0" w:tplc="665AEE08">
      <w:start w:val="1"/>
      <w:numFmt w:val="bullet"/>
      <w:lvlText w:val=""/>
      <w:lvlJc w:val="left"/>
      <w:pPr>
        <w:tabs>
          <w:tab w:val="num" w:pos="720"/>
        </w:tabs>
        <w:ind w:left="720" w:hanging="360"/>
      </w:pPr>
      <w:rPr>
        <w:rFonts w:ascii="Symbol" w:hAnsi="Symbol" w:hint="default"/>
      </w:rPr>
    </w:lvl>
    <w:lvl w:ilvl="1" w:tplc="4E105004" w:tentative="1">
      <w:start w:val="1"/>
      <w:numFmt w:val="bullet"/>
      <w:lvlText w:val="o"/>
      <w:lvlJc w:val="left"/>
      <w:pPr>
        <w:ind w:left="1440" w:hanging="360"/>
      </w:pPr>
      <w:rPr>
        <w:rFonts w:ascii="Courier New" w:hAnsi="Courier New" w:cs="Courier New" w:hint="default"/>
      </w:rPr>
    </w:lvl>
    <w:lvl w:ilvl="2" w:tplc="3D5C7FE6" w:tentative="1">
      <w:start w:val="1"/>
      <w:numFmt w:val="bullet"/>
      <w:lvlText w:val=""/>
      <w:lvlJc w:val="left"/>
      <w:pPr>
        <w:ind w:left="2160" w:hanging="360"/>
      </w:pPr>
      <w:rPr>
        <w:rFonts w:ascii="Wingdings" w:hAnsi="Wingdings" w:hint="default"/>
      </w:rPr>
    </w:lvl>
    <w:lvl w:ilvl="3" w:tplc="43766238" w:tentative="1">
      <w:start w:val="1"/>
      <w:numFmt w:val="bullet"/>
      <w:lvlText w:val=""/>
      <w:lvlJc w:val="left"/>
      <w:pPr>
        <w:ind w:left="2880" w:hanging="360"/>
      </w:pPr>
      <w:rPr>
        <w:rFonts w:ascii="Symbol" w:hAnsi="Symbol" w:hint="default"/>
      </w:rPr>
    </w:lvl>
    <w:lvl w:ilvl="4" w:tplc="77A807D4" w:tentative="1">
      <w:start w:val="1"/>
      <w:numFmt w:val="bullet"/>
      <w:lvlText w:val="o"/>
      <w:lvlJc w:val="left"/>
      <w:pPr>
        <w:ind w:left="3600" w:hanging="360"/>
      </w:pPr>
      <w:rPr>
        <w:rFonts w:ascii="Courier New" w:hAnsi="Courier New" w:cs="Courier New" w:hint="default"/>
      </w:rPr>
    </w:lvl>
    <w:lvl w:ilvl="5" w:tplc="C90A36C2" w:tentative="1">
      <w:start w:val="1"/>
      <w:numFmt w:val="bullet"/>
      <w:lvlText w:val=""/>
      <w:lvlJc w:val="left"/>
      <w:pPr>
        <w:ind w:left="4320" w:hanging="360"/>
      </w:pPr>
      <w:rPr>
        <w:rFonts w:ascii="Wingdings" w:hAnsi="Wingdings" w:hint="default"/>
      </w:rPr>
    </w:lvl>
    <w:lvl w:ilvl="6" w:tplc="38D0F9E4" w:tentative="1">
      <w:start w:val="1"/>
      <w:numFmt w:val="bullet"/>
      <w:lvlText w:val=""/>
      <w:lvlJc w:val="left"/>
      <w:pPr>
        <w:ind w:left="5040" w:hanging="360"/>
      </w:pPr>
      <w:rPr>
        <w:rFonts w:ascii="Symbol" w:hAnsi="Symbol" w:hint="default"/>
      </w:rPr>
    </w:lvl>
    <w:lvl w:ilvl="7" w:tplc="333C0FC6" w:tentative="1">
      <w:start w:val="1"/>
      <w:numFmt w:val="bullet"/>
      <w:lvlText w:val="o"/>
      <w:lvlJc w:val="left"/>
      <w:pPr>
        <w:ind w:left="5760" w:hanging="360"/>
      </w:pPr>
      <w:rPr>
        <w:rFonts w:ascii="Courier New" w:hAnsi="Courier New" w:cs="Courier New" w:hint="default"/>
      </w:rPr>
    </w:lvl>
    <w:lvl w:ilvl="8" w:tplc="8FE0E6A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77"/>
    <w:rsid w:val="00000762"/>
    <w:rsid w:val="00000A70"/>
    <w:rsid w:val="0000310F"/>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977"/>
    <w:rsid w:val="00043B84"/>
    <w:rsid w:val="0004512B"/>
    <w:rsid w:val="000463F0"/>
    <w:rsid w:val="00046BDA"/>
    <w:rsid w:val="0004762E"/>
    <w:rsid w:val="000532BD"/>
    <w:rsid w:val="00055C12"/>
    <w:rsid w:val="000608B0"/>
    <w:rsid w:val="0006104C"/>
    <w:rsid w:val="00064BF2"/>
    <w:rsid w:val="000667BA"/>
    <w:rsid w:val="000676A7"/>
    <w:rsid w:val="00067D64"/>
    <w:rsid w:val="00073914"/>
    <w:rsid w:val="00074236"/>
    <w:rsid w:val="000746BD"/>
    <w:rsid w:val="00076D7D"/>
    <w:rsid w:val="00080D95"/>
    <w:rsid w:val="0008759A"/>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21F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5EB3"/>
    <w:rsid w:val="000F6A06"/>
    <w:rsid w:val="0010154D"/>
    <w:rsid w:val="00102D3F"/>
    <w:rsid w:val="00102EC7"/>
    <w:rsid w:val="0010347D"/>
    <w:rsid w:val="00110F8C"/>
    <w:rsid w:val="0011274A"/>
    <w:rsid w:val="0011337E"/>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41"/>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07D0D"/>
    <w:rsid w:val="002116DD"/>
    <w:rsid w:val="0021383D"/>
    <w:rsid w:val="00216BBA"/>
    <w:rsid w:val="00216E12"/>
    <w:rsid w:val="00217466"/>
    <w:rsid w:val="0021751D"/>
    <w:rsid w:val="00217C49"/>
    <w:rsid w:val="0022177D"/>
    <w:rsid w:val="00223D6B"/>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956"/>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6D3"/>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0176"/>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2B84"/>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1D75"/>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24B0"/>
    <w:rsid w:val="004B138F"/>
    <w:rsid w:val="004B3ACA"/>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4596"/>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38F0"/>
    <w:rsid w:val="005742CA"/>
    <w:rsid w:val="00576714"/>
    <w:rsid w:val="0057685A"/>
    <w:rsid w:val="005847EF"/>
    <w:rsid w:val="005851E6"/>
    <w:rsid w:val="005878B7"/>
    <w:rsid w:val="00592C9A"/>
    <w:rsid w:val="00593DF8"/>
    <w:rsid w:val="00595745"/>
    <w:rsid w:val="005A0E18"/>
    <w:rsid w:val="005A12A5"/>
    <w:rsid w:val="005A2EEF"/>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A49"/>
    <w:rsid w:val="00780FB6"/>
    <w:rsid w:val="00783D5F"/>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336C"/>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310"/>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3732"/>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264"/>
    <w:rsid w:val="009E13BF"/>
    <w:rsid w:val="009E3631"/>
    <w:rsid w:val="009E3C60"/>
    <w:rsid w:val="009E3EB9"/>
    <w:rsid w:val="009E69C2"/>
    <w:rsid w:val="009E70AF"/>
    <w:rsid w:val="009E7AEB"/>
    <w:rsid w:val="009F1B37"/>
    <w:rsid w:val="009F4EB0"/>
    <w:rsid w:val="009F4F2B"/>
    <w:rsid w:val="009F513E"/>
    <w:rsid w:val="009F5170"/>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5D77"/>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1141"/>
    <w:rsid w:val="00B43672"/>
    <w:rsid w:val="00B473D8"/>
    <w:rsid w:val="00B5165A"/>
    <w:rsid w:val="00B5191E"/>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07DA"/>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2B98"/>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A60"/>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016"/>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5C68"/>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99D"/>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1F4"/>
    <w:rsid w:val="00E96852"/>
    <w:rsid w:val="00EA16AC"/>
    <w:rsid w:val="00EA385A"/>
    <w:rsid w:val="00EA3931"/>
    <w:rsid w:val="00EA4D7E"/>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2E9"/>
    <w:rsid w:val="00F52402"/>
    <w:rsid w:val="00F5605D"/>
    <w:rsid w:val="00F6514B"/>
    <w:rsid w:val="00F6587F"/>
    <w:rsid w:val="00F67611"/>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E7603"/>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C8F24F-8327-4C5F-871A-D45F5379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41141"/>
    <w:rPr>
      <w:sz w:val="16"/>
      <w:szCs w:val="16"/>
    </w:rPr>
  </w:style>
  <w:style w:type="paragraph" w:styleId="CommentText">
    <w:name w:val="annotation text"/>
    <w:basedOn w:val="Normal"/>
    <w:link w:val="CommentTextChar"/>
    <w:semiHidden/>
    <w:unhideWhenUsed/>
    <w:rsid w:val="00B41141"/>
    <w:rPr>
      <w:sz w:val="20"/>
      <w:szCs w:val="20"/>
    </w:rPr>
  </w:style>
  <w:style w:type="character" w:customStyle="1" w:styleId="CommentTextChar">
    <w:name w:val="Comment Text Char"/>
    <w:basedOn w:val="DefaultParagraphFont"/>
    <w:link w:val="CommentText"/>
    <w:semiHidden/>
    <w:rsid w:val="00B41141"/>
  </w:style>
  <w:style w:type="paragraph" w:styleId="CommentSubject">
    <w:name w:val="annotation subject"/>
    <w:basedOn w:val="CommentText"/>
    <w:next w:val="CommentText"/>
    <w:link w:val="CommentSubjectChar"/>
    <w:semiHidden/>
    <w:unhideWhenUsed/>
    <w:rsid w:val="00B41141"/>
    <w:rPr>
      <w:b/>
      <w:bCs/>
    </w:rPr>
  </w:style>
  <w:style w:type="character" w:customStyle="1" w:styleId="CommentSubjectChar">
    <w:name w:val="Comment Subject Char"/>
    <w:basedOn w:val="CommentTextChar"/>
    <w:link w:val="CommentSubject"/>
    <w:semiHidden/>
    <w:rsid w:val="00B41141"/>
    <w:rPr>
      <w:b/>
      <w:bCs/>
    </w:rPr>
  </w:style>
  <w:style w:type="paragraph" w:styleId="ListParagraph">
    <w:name w:val="List Paragraph"/>
    <w:basedOn w:val="Normal"/>
    <w:uiPriority w:val="34"/>
    <w:qFormat/>
    <w:rsid w:val="00BB0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4271</Characters>
  <Application>Microsoft Office Word</Application>
  <DocSecurity>4</DocSecurity>
  <Lines>96</Lines>
  <Paragraphs>35</Paragraphs>
  <ScaleCrop>false</ScaleCrop>
  <HeadingPairs>
    <vt:vector size="2" baseType="variant">
      <vt:variant>
        <vt:lpstr>Title</vt:lpstr>
      </vt:variant>
      <vt:variant>
        <vt:i4>1</vt:i4>
      </vt:variant>
    </vt:vector>
  </HeadingPairs>
  <TitlesOfParts>
    <vt:vector size="1" baseType="lpstr">
      <vt:lpstr>BA - HB03852 (Committee Report (Substituted))</vt:lpstr>
    </vt:vector>
  </TitlesOfParts>
  <Company>State of Texas</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25770</dc:subject>
  <dc:creator>State of Texas</dc:creator>
  <dc:description>HB 3852 by Raney-(H)Business &amp; Industry (Substitute Document Number: 87R 22923)</dc:description>
  <cp:lastModifiedBy>Damian Duarte</cp:lastModifiedBy>
  <cp:revision>2</cp:revision>
  <cp:lastPrinted>2003-11-26T17:21:00Z</cp:lastPrinted>
  <dcterms:created xsi:type="dcterms:W3CDTF">2021-05-10T14:28:00Z</dcterms:created>
  <dcterms:modified xsi:type="dcterms:W3CDTF">2021-05-10T14:28:00Z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21.127.840</vt:lpwstr>
  </property>
</Properties>
</file>