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36494" w14:paraId="2A35EE08" w14:textId="77777777" w:rsidTr="00345119">
        <w:tc>
          <w:tcPr>
            <w:tcW w:w="9576" w:type="dxa"/>
            <w:noWrap/>
          </w:tcPr>
          <w:p w14:paraId="5B88CD39" w14:textId="77777777" w:rsidR="008423E4" w:rsidRPr="0022177D" w:rsidRDefault="009E4002" w:rsidP="00323AB1">
            <w:pPr>
              <w:pStyle w:val="Heading1"/>
            </w:pPr>
            <w:bookmarkStart w:id="0" w:name="_GoBack"/>
            <w:bookmarkEnd w:id="0"/>
            <w:r w:rsidRPr="00631897">
              <w:t>BILL ANALYSIS</w:t>
            </w:r>
          </w:p>
        </w:tc>
      </w:tr>
    </w:tbl>
    <w:p w14:paraId="71F97914" w14:textId="77777777" w:rsidR="008423E4" w:rsidRPr="0022177D" w:rsidRDefault="008423E4" w:rsidP="00323AB1">
      <w:pPr>
        <w:jc w:val="center"/>
      </w:pPr>
    </w:p>
    <w:p w14:paraId="0AA6DBBF" w14:textId="77777777" w:rsidR="008423E4" w:rsidRPr="00B31F0E" w:rsidRDefault="008423E4" w:rsidP="00323AB1"/>
    <w:p w14:paraId="3E48DC05" w14:textId="77777777" w:rsidR="008423E4" w:rsidRPr="00742794" w:rsidRDefault="008423E4" w:rsidP="00323AB1">
      <w:pPr>
        <w:tabs>
          <w:tab w:val="right" w:pos="9360"/>
        </w:tabs>
      </w:pPr>
    </w:p>
    <w:tbl>
      <w:tblPr>
        <w:tblW w:w="0" w:type="auto"/>
        <w:tblLayout w:type="fixed"/>
        <w:tblLook w:val="01E0" w:firstRow="1" w:lastRow="1" w:firstColumn="1" w:lastColumn="1" w:noHBand="0" w:noVBand="0"/>
      </w:tblPr>
      <w:tblGrid>
        <w:gridCol w:w="9576"/>
      </w:tblGrid>
      <w:tr w:rsidR="00B36494" w14:paraId="473CC8EC" w14:textId="77777777" w:rsidTr="00345119">
        <w:tc>
          <w:tcPr>
            <w:tcW w:w="9576" w:type="dxa"/>
          </w:tcPr>
          <w:p w14:paraId="0C2D770C" w14:textId="25FD5511" w:rsidR="008423E4" w:rsidRPr="00861995" w:rsidRDefault="009E4002" w:rsidP="00323AB1">
            <w:pPr>
              <w:jc w:val="right"/>
            </w:pPr>
            <w:r>
              <w:t>C.S.H.B. 3853</w:t>
            </w:r>
          </w:p>
        </w:tc>
      </w:tr>
      <w:tr w:rsidR="00B36494" w14:paraId="29D30058" w14:textId="77777777" w:rsidTr="00345119">
        <w:tc>
          <w:tcPr>
            <w:tcW w:w="9576" w:type="dxa"/>
          </w:tcPr>
          <w:p w14:paraId="01F4DD1B" w14:textId="2CE6DB16" w:rsidR="008423E4" w:rsidRPr="00861995" w:rsidRDefault="009E4002" w:rsidP="00323AB1">
            <w:pPr>
              <w:jc w:val="right"/>
            </w:pPr>
            <w:r>
              <w:t xml:space="preserve">By: </w:t>
            </w:r>
            <w:r w:rsidR="006311C7">
              <w:t>Anderson</w:t>
            </w:r>
          </w:p>
        </w:tc>
      </w:tr>
      <w:tr w:rsidR="00B36494" w14:paraId="6BF331C8" w14:textId="77777777" w:rsidTr="00345119">
        <w:tc>
          <w:tcPr>
            <w:tcW w:w="9576" w:type="dxa"/>
          </w:tcPr>
          <w:p w14:paraId="1EC0F7E8" w14:textId="7F7F5083" w:rsidR="008423E4" w:rsidRPr="00861995" w:rsidRDefault="009E4002" w:rsidP="00323AB1">
            <w:pPr>
              <w:jc w:val="right"/>
            </w:pPr>
            <w:r>
              <w:t>State Affairs</w:t>
            </w:r>
          </w:p>
        </w:tc>
      </w:tr>
      <w:tr w:rsidR="00B36494" w14:paraId="336B40B1" w14:textId="77777777" w:rsidTr="00345119">
        <w:tc>
          <w:tcPr>
            <w:tcW w:w="9576" w:type="dxa"/>
          </w:tcPr>
          <w:p w14:paraId="6BC9AFD4" w14:textId="4E309AB7" w:rsidR="008423E4" w:rsidRDefault="009E4002" w:rsidP="00323AB1">
            <w:pPr>
              <w:jc w:val="right"/>
            </w:pPr>
            <w:r>
              <w:t>Committee Report (Substituted)</w:t>
            </w:r>
          </w:p>
        </w:tc>
      </w:tr>
    </w:tbl>
    <w:p w14:paraId="349D96B3" w14:textId="77777777" w:rsidR="008423E4" w:rsidRDefault="008423E4" w:rsidP="00323AB1">
      <w:pPr>
        <w:tabs>
          <w:tab w:val="right" w:pos="9360"/>
        </w:tabs>
      </w:pPr>
    </w:p>
    <w:p w14:paraId="1CAB270C" w14:textId="77777777" w:rsidR="008423E4" w:rsidRDefault="008423E4" w:rsidP="00323AB1"/>
    <w:p w14:paraId="6D05BEEA" w14:textId="77777777" w:rsidR="008423E4" w:rsidRDefault="008423E4" w:rsidP="00323AB1"/>
    <w:tbl>
      <w:tblPr>
        <w:tblW w:w="0" w:type="auto"/>
        <w:tblCellMar>
          <w:left w:w="115" w:type="dxa"/>
          <w:right w:w="115" w:type="dxa"/>
        </w:tblCellMar>
        <w:tblLook w:val="01E0" w:firstRow="1" w:lastRow="1" w:firstColumn="1" w:lastColumn="1" w:noHBand="0" w:noVBand="0"/>
      </w:tblPr>
      <w:tblGrid>
        <w:gridCol w:w="9360"/>
      </w:tblGrid>
      <w:tr w:rsidR="00B36494" w14:paraId="3A2AF074" w14:textId="77777777" w:rsidTr="00345119">
        <w:tc>
          <w:tcPr>
            <w:tcW w:w="9576" w:type="dxa"/>
          </w:tcPr>
          <w:p w14:paraId="107A02C2" w14:textId="77777777" w:rsidR="008423E4" w:rsidRPr="00A8133F" w:rsidRDefault="009E4002" w:rsidP="00323AB1">
            <w:pPr>
              <w:rPr>
                <w:b/>
              </w:rPr>
            </w:pPr>
            <w:r w:rsidRPr="009C1E9A">
              <w:rPr>
                <w:b/>
                <w:u w:val="single"/>
              </w:rPr>
              <w:t>BACKGROUND AND PURPOSE</w:t>
            </w:r>
            <w:r>
              <w:rPr>
                <w:b/>
              </w:rPr>
              <w:t xml:space="preserve"> </w:t>
            </w:r>
          </w:p>
          <w:p w14:paraId="33C887BF" w14:textId="77777777" w:rsidR="008423E4" w:rsidRDefault="008423E4" w:rsidP="00323AB1"/>
          <w:p w14:paraId="2F0C77DD" w14:textId="3AC0229D" w:rsidR="008423E4" w:rsidRDefault="009E4002" w:rsidP="00323AB1">
            <w:pPr>
              <w:pStyle w:val="Header"/>
              <w:tabs>
                <w:tab w:val="clear" w:pos="4320"/>
                <w:tab w:val="clear" w:pos="8640"/>
              </w:tabs>
              <w:jc w:val="both"/>
            </w:pPr>
            <w:r>
              <w:t>I</w:t>
            </w:r>
            <w:r w:rsidRPr="00FC0478">
              <w:t>n many areas of Texas</w:t>
            </w:r>
            <w:r>
              <w:t>,</w:t>
            </w:r>
            <w:r w:rsidRPr="00FC0478">
              <w:t xml:space="preserve"> access to modern, reliable Internet service has not kept pace with the growing need for online connectivity. The increasing reliance on high-speed Internet for school, work, and personal needs has raised concerns that rural Texans are being left behind in</w:t>
            </w:r>
            <w:r w:rsidRPr="00FC0478">
              <w:t xml:space="preserve"> terms of access. </w:t>
            </w:r>
            <w:r>
              <w:t>To ensure that these unserved areas receive the broadband access they so desperately need, all relevant parties must be involved in finding innovative solutions to delivering this service. It has been noted that electric</w:t>
            </w:r>
            <w:r w:rsidRPr="00920637">
              <w:t xml:space="preserve"> </w:t>
            </w:r>
            <w:r w:rsidR="00920637" w:rsidRPr="00920637">
              <w:t xml:space="preserve">utilities </w:t>
            </w:r>
            <w:r>
              <w:t>often h</w:t>
            </w:r>
            <w:r>
              <w:t xml:space="preserve">ave excess </w:t>
            </w:r>
            <w:r w:rsidR="007269AD">
              <w:t xml:space="preserve">fiber </w:t>
            </w:r>
            <w:r>
              <w:t xml:space="preserve">capacity on their electric delivery systems </w:t>
            </w:r>
            <w:r w:rsidR="00920637" w:rsidRPr="00920637">
              <w:t xml:space="preserve">that could </w:t>
            </w:r>
            <w:r>
              <w:t xml:space="preserve">be used to </w:t>
            </w:r>
            <w:r w:rsidR="00920637" w:rsidRPr="00920637">
              <w:t>increase two-way flows of data and energy with</w:t>
            </w:r>
            <w:r>
              <w:t>out requiring</w:t>
            </w:r>
            <w:r w:rsidR="00920637" w:rsidRPr="00920637">
              <w:t xml:space="preserve"> </w:t>
            </w:r>
            <w:r>
              <w:t>new</w:t>
            </w:r>
            <w:r w:rsidR="00920637" w:rsidRPr="00920637">
              <w:t xml:space="preserve"> infrastructure</w:t>
            </w:r>
            <w:r>
              <w:t xml:space="preserve"> to be built</w:t>
            </w:r>
            <w:r w:rsidR="00920637" w:rsidRPr="00920637">
              <w:t xml:space="preserve">. This bill would allow those utilities to partner with </w:t>
            </w:r>
            <w:r>
              <w:t>I</w:t>
            </w:r>
            <w:r w:rsidR="00920637" w:rsidRPr="00920637">
              <w:t>nternet service providers who agree to lease</w:t>
            </w:r>
            <w:r>
              <w:t xml:space="preserve"> this</w:t>
            </w:r>
            <w:r w:rsidR="00920637" w:rsidRPr="00920637">
              <w:t xml:space="preserve"> capacity </w:t>
            </w:r>
            <w:r>
              <w:t>as a way to then deliver broadband service to the end consumer</w:t>
            </w:r>
            <w:r w:rsidR="00920637" w:rsidRPr="00920637">
              <w:t>.</w:t>
            </w:r>
            <w:r w:rsidR="00920637">
              <w:t xml:space="preserve"> </w:t>
            </w:r>
            <w:r>
              <w:t>C.S.H.B. 3853 seeks to provide for the deployment of such a middle</w:t>
            </w:r>
            <w:r w:rsidR="008E7396">
              <w:t xml:space="preserve"> </w:t>
            </w:r>
            <w:r>
              <w:t>mile broadband delivery system in Texas.</w:t>
            </w:r>
          </w:p>
          <w:p w14:paraId="0C5F2C16" w14:textId="77777777" w:rsidR="008423E4" w:rsidRPr="00E26B13" w:rsidRDefault="008423E4" w:rsidP="00323AB1">
            <w:pPr>
              <w:rPr>
                <w:b/>
              </w:rPr>
            </w:pPr>
          </w:p>
        </w:tc>
      </w:tr>
      <w:tr w:rsidR="00B36494" w14:paraId="18AA77DB" w14:textId="77777777" w:rsidTr="00345119">
        <w:tc>
          <w:tcPr>
            <w:tcW w:w="9576" w:type="dxa"/>
          </w:tcPr>
          <w:p w14:paraId="1C576F47" w14:textId="77777777" w:rsidR="0017725B" w:rsidRDefault="009E4002" w:rsidP="00323AB1">
            <w:pPr>
              <w:rPr>
                <w:b/>
                <w:u w:val="single"/>
              </w:rPr>
            </w:pPr>
            <w:r>
              <w:rPr>
                <w:b/>
                <w:u w:val="single"/>
              </w:rPr>
              <w:t>CRIMINAL JUSTICE IMPACT</w:t>
            </w:r>
          </w:p>
          <w:p w14:paraId="6154C82A" w14:textId="77777777" w:rsidR="0017725B" w:rsidRDefault="0017725B" w:rsidP="00323AB1">
            <w:pPr>
              <w:rPr>
                <w:b/>
                <w:u w:val="single"/>
              </w:rPr>
            </w:pPr>
          </w:p>
          <w:p w14:paraId="0C8FD724" w14:textId="77777777" w:rsidR="00013DF1" w:rsidRPr="00013DF1" w:rsidRDefault="009E4002" w:rsidP="00323AB1">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053D386E" w14:textId="77777777" w:rsidR="0017725B" w:rsidRPr="0017725B" w:rsidRDefault="0017725B" w:rsidP="00323AB1">
            <w:pPr>
              <w:rPr>
                <w:b/>
                <w:u w:val="single"/>
              </w:rPr>
            </w:pPr>
          </w:p>
        </w:tc>
      </w:tr>
      <w:tr w:rsidR="00B36494" w14:paraId="19BB3B28" w14:textId="77777777" w:rsidTr="00345119">
        <w:tc>
          <w:tcPr>
            <w:tcW w:w="9576" w:type="dxa"/>
          </w:tcPr>
          <w:p w14:paraId="5EC4C042" w14:textId="77777777" w:rsidR="008423E4" w:rsidRPr="00A8133F" w:rsidRDefault="009E4002" w:rsidP="00323AB1">
            <w:pPr>
              <w:rPr>
                <w:b/>
              </w:rPr>
            </w:pPr>
            <w:r w:rsidRPr="009C1E9A">
              <w:rPr>
                <w:b/>
                <w:u w:val="single"/>
              </w:rPr>
              <w:t>RULE</w:t>
            </w:r>
            <w:r w:rsidRPr="009C1E9A">
              <w:rPr>
                <w:b/>
                <w:u w:val="single"/>
              </w:rPr>
              <w:t>MAKING AUTHORITY</w:t>
            </w:r>
            <w:r>
              <w:rPr>
                <w:b/>
              </w:rPr>
              <w:t xml:space="preserve"> </w:t>
            </w:r>
          </w:p>
          <w:p w14:paraId="3D108A8E" w14:textId="77777777" w:rsidR="008423E4" w:rsidRDefault="008423E4" w:rsidP="00323AB1"/>
          <w:p w14:paraId="3EA0369D" w14:textId="77777777" w:rsidR="00013DF1" w:rsidRDefault="009E4002" w:rsidP="00323AB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35BF463" w14:textId="77777777" w:rsidR="008423E4" w:rsidRPr="00E21FDC" w:rsidRDefault="008423E4" w:rsidP="00323AB1">
            <w:pPr>
              <w:rPr>
                <w:b/>
              </w:rPr>
            </w:pPr>
          </w:p>
        </w:tc>
      </w:tr>
      <w:tr w:rsidR="00B36494" w14:paraId="22667BA9" w14:textId="77777777" w:rsidTr="00345119">
        <w:tc>
          <w:tcPr>
            <w:tcW w:w="9576" w:type="dxa"/>
          </w:tcPr>
          <w:p w14:paraId="3ED9220E" w14:textId="77777777" w:rsidR="008423E4" w:rsidRPr="00A8133F" w:rsidRDefault="009E4002" w:rsidP="00323AB1">
            <w:pPr>
              <w:rPr>
                <w:b/>
              </w:rPr>
            </w:pPr>
            <w:r w:rsidRPr="009C1E9A">
              <w:rPr>
                <w:b/>
                <w:u w:val="single"/>
              </w:rPr>
              <w:t>ANALYSIS</w:t>
            </w:r>
            <w:r>
              <w:rPr>
                <w:b/>
              </w:rPr>
              <w:t xml:space="preserve"> </w:t>
            </w:r>
          </w:p>
          <w:p w14:paraId="2AFC5997" w14:textId="77777777" w:rsidR="008423E4" w:rsidRDefault="008423E4" w:rsidP="00323AB1"/>
          <w:p w14:paraId="2E05BBEA" w14:textId="671043DE" w:rsidR="009C36CD" w:rsidRDefault="009E4002" w:rsidP="00323AB1">
            <w:pPr>
              <w:pStyle w:val="Header"/>
              <w:tabs>
                <w:tab w:val="clear" w:pos="4320"/>
                <w:tab w:val="clear" w:pos="8640"/>
              </w:tabs>
              <w:jc w:val="both"/>
            </w:pPr>
            <w:r w:rsidRPr="0074521B">
              <w:t>C.S.</w:t>
            </w:r>
            <w:r w:rsidR="00013DF1" w:rsidRPr="0074521B">
              <w:t xml:space="preserve">H.B. 3853 amends the Utilities Code to remove provisions providing for the use of broadband over power lines (BPL) systems for the delivery of broadband service. The bill sets out provisions </w:t>
            </w:r>
            <w:r w:rsidR="008F39ED" w:rsidRPr="0074521B">
              <w:t xml:space="preserve">which </w:t>
            </w:r>
            <w:r w:rsidR="00013DF1" w:rsidRPr="0074521B">
              <w:t>provid</w:t>
            </w:r>
            <w:r w:rsidR="008F39ED" w:rsidRPr="0074521B">
              <w:t>e</w:t>
            </w:r>
            <w:r w:rsidR="00013DF1" w:rsidRPr="0074521B">
              <w:t xml:space="preserve"> </w:t>
            </w:r>
            <w:r w:rsidR="00CD2AF5" w:rsidRPr="0074521B">
              <w:t xml:space="preserve">instead </w:t>
            </w:r>
            <w:r w:rsidR="00013DF1" w:rsidRPr="0074521B">
              <w:t xml:space="preserve">for </w:t>
            </w:r>
            <w:r w:rsidR="008F39ED" w:rsidRPr="0074521B">
              <w:t xml:space="preserve">the </w:t>
            </w:r>
            <w:r w:rsidR="008A55D1" w:rsidRPr="0074521B">
              <w:t xml:space="preserve">furnishing </w:t>
            </w:r>
            <w:r w:rsidR="008F39ED" w:rsidRPr="0074521B">
              <w:t xml:space="preserve">of </w:t>
            </w:r>
            <w:r w:rsidR="00013DF1" w:rsidRPr="0074521B">
              <w:t>middle mile broadband service by electric utilities</w:t>
            </w:r>
            <w:r w:rsidR="008F39ED" w:rsidRPr="0074521B">
              <w:t>,</w:t>
            </w:r>
            <w:r w:rsidR="008F39ED" w:rsidRPr="00B40A30">
              <w:t xml:space="preserve"> which</w:t>
            </w:r>
            <w:r w:rsidR="008F39ED">
              <w:t xml:space="preserve"> </w:t>
            </w:r>
            <w:r w:rsidR="002F0982">
              <w:t xml:space="preserve">is </w:t>
            </w:r>
            <w:r w:rsidR="008A55D1">
              <w:t xml:space="preserve">the provision of </w:t>
            </w:r>
            <w:r>
              <w:t xml:space="preserve">excess fiber capacity on </w:t>
            </w:r>
            <w:r w:rsidR="00130190">
              <w:t>the</w:t>
            </w:r>
            <w:r>
              <w:t xml:space="preserve"> utility's electric delivery system</w:t>
            </w:r>
            <w:r w:rsidR="00A90B09">
              <w:t xml:space="preserve"> </w:t>
            </w:r>
            <w:r w:rsidR="008F39ED">
              <w:t xml:space="preserve">to an Internet service provider (ISP) </w:t>
            </w:r>
            <w:r w:rsidR="008A55D1">
              <w:t>to deliver broadband service.</w:t>
            </w:r>
            <w:r w:rsidR="008F39ED">
              <w:t xml:space="preserve"> </w:t>
            </w:r>
            <w:r w:rsidR="008A55D1">
              <w:t>Middle mile broadband service</w:t>
            </w:r>
            <w:r w:rsidR="008F39ED">
              <w:t xml:space="preserve"> does not include the provision of Internet service to end-use customers on a retail basis</w:t>
            </w:r>
            <w:r w:rsidR="00013DF1">
              <w:t xml:space="preserve">. </w:t>
            </w:r>
          </w:p>
          <w:p w14:paraId="2D06D37B" w14:textId="77777777" w:rsidR="00B21D52" w:rsidRDefault="00B21D52" w:rsidP="00323AB1">
            <w:pPr>
              <w:pStyle w:val="Header"/>
              <w:tabs>
                <w:tab w:val="clear" w:pos="4320"/>
                <w:tab w:val="clear" w:pos="8640"/>
              </w:tabs>
              <w:jc w:val="both"/>
            </w:pPr>
          </w:p>
          <w:p w14:paraId="2E3E0AF1" w14:textId="0F70EFC3" w:rsidR="00747286" w:rsidRDefault="009E4002" w:rsidP="00323AB1">
            <w:pPr>
              <w:pStyle w:val="Header"/>
              <w:jc w:val="both"/>
            </w:pPr>
            <w:r>
              <w:t>C.S.</w:t>
            </w:r>
            <w:r w:rsidR="00B21D52">
              <w:t xml:space="preserve">H.B. 3853 authorizes an electric utility to own, construct, maintain, and operate fiber optic </w:t>
            </w:r>
            <w:r w:rsidR="00B21D52" w:rsidRPr="00B21D52">
              <w:t>cables and other facilities for providing middle mile broadband service</w:t>
            </w:r>
            <w:r w:rsidR="00B21D52">
              <w:t xml:space="preserve">. </w:t>
            </w:r>
            <w:r w:rsidR="00FA3EF6" w:rsidRPr="00B40A30">
              <w:t>A utility</w:t>
            </w:r>
            <w:r w:rsidR="00FA3EF6">
              <w:t xml:space="preserve"> that owns and operates </w:t>
            </w:r>
            <w:r w:rsidR="00FA3EF6" w:rsidRPr="00FA3EF6">
              <w:t xml:space="preserve">a middle mile broadband system may lease </w:t>
            </w:r>
            <w:r w:rsidR="00AE2417">
              <w:t xml:space="preserve">excess fiber </w:t>
            </w:r>
            <w:r w:rsidR="00FA3EF6" w:rsidRPr="00FA3EF6">
              <w:t>capacity on the</w:t>
            </w:r>
            <w:r w:rsidR="00AE2417">
              <w:t xml:space="preserve"> utility's electric delivery</w:t>
            </w:r>
            <w:r w:rsidR="00FA3EF6" w:rsidRPr="00FA3EF6">
              <w:t xml:space="preserve"> system to an </w:t>
            </w:r>
            <w:r w:rsidR="00A90B09">
              <w:t xml:space="preserve">ISP </w:t>
            </w:r>
            <w:r w:rsidR="00FA3EF6" w:rsidRPr="00FA3EF6">
              <w:t>on a wholesale basis an</w:t>
            </w:r>
            <w:r w:rsidR="00FA3EF6">
              <w:t>d</w:t>
            </w:r>
            <w:r w:rsidR="00AF5BF1">
              <w:t xml:space="preserve"> must</w:t>
            </w:r>
            <w:r w:rsidR="00FA3EF6">
              <w:t xml:space="preserve"> </w:t>
            </w:r>
            <w:r w:rsidR="00FA3EF6" w:rsidRPr="00FA3EF6">
              <w:t xml:space="preserve">charge the </w:t>
            </w:r>
            <w:r w:rsidR="00A90B09">
              <w:t>ISP</w:t>
            </w:r>
            <w:r w:rsidR="00FA3EF6">
              <w:t xml:space="preserve"> </w:t>
            </w:r>
            <w:r w:rsidR="00FA3EF6" w:rsidRPr="00FA3EF6">
              <w:t xml:space="preserve">for the use of the </w:t>
            </w:r>
            <w:r w:rsidR="00FA3EF6">
              <w:t>system</w:t>
            </w:r>
            <w:r w:rsidR="00AE2417">
              <w:t xml:space="preserve"> for all costs associated with that use</w:t>
            </w:r>
            <w:r w:rsidR="00FA3EF6">
              <w:t xml:space="preserve">. </w:t>
            </w:r>
            <w:r w:rsidR="00AE2417" w:rsidRPr="00AE2417">
              <w:t xml:space="preserve">The </w:t>
            </w:r>
            <w:r w:rsidR="006D5BBA">
              <w:t xml:space="preserve">bill establishes that the </w:t>
            </w:r>
            <w:r w:rsidR="00AE2417" w:rsidRPr="00AE2417">
              <w:t xml:space="preserve">rates, terms, and conditions of a lease of </w:t>
            </w:r>
            <w:r w:rsidR="00130190">
              <w:t xml:space="preserve">this </w:t>
            </w:r>
            <w:r w:rsidR="00AE2417" w:rsidRPr="00AE2417">
              <w:t>excess capacity must be nondiscriminatory</w:t>
            </w:r>
            <w:r w:rsidR="00AE2417">
              <w:t xml:space="preserve"> and </w:t>
            </w:r>
            <w:r w:rsidR="006D5BBA">
              <w:t xml:space="preserve">that </w:t>
            </w:r>
            <w:r w:rsidR="00AE2417">
              <w:t>a</w:t>
            </w:r>
            <w:r w:rsidR="00AE2417" w:rsidRPr="00AE2417">
              <w:t xml:space="preserve"> utility </w:t>
            </w:r>
            <w:r w:rsidR="00AF5BF1">
              <w:t xml:space="preserve">may not lease </w:t>
            </w:r>
            <w:r w:rsidR="00AE2417" w:rsidRPr="00AE2417">
              <w:t xml:space="preserve">excess capacity to an affiliated </w:t>
            </w:r>
            <w:r w:rsidR="00AE2417">
              <w:t>ISP</w:t>
            </w:r>
            <w:r w:rsidR="00AE2417" w:rsidRPr="00AE2417">
              <w:t>.</w:t>
            </w:r>
            <w:r w:rsidR="00AE2417">
              <w:t xml:space="preserve"> </w:t>
            </w:r>
          </w:p>
          <w:p w14:paraId="6A0A2A1C" w14:textId="38F25B87" w:rsidR="00672D35" w:rsidRDefault="00672D35" w:rsidP="00323AB1">
            <w:pPr>
              <w:pStyle w:val="Header"/>
              <w:jc w:val="both"/>
            </w:pPr>
          </w:p>
          <w:p w14:paraId="44AE1C3D" w14:textId="5311DBDF" w:rsidR="00672D35" w:rsidRDefault="009E4002" w:rsidP="00323AB1">
            <w:pPr>
              <w:pStyle w:val="Header"/>
              <w:jc w:val="both"/>
            </w:pPr>
            <w:r>
              <w:t xml:space="preserve">C.S.H.B. 3853 authorizes an electric utility to </w:t>
            </w:r>
            <w:r w:rsidRPr="00672D35">
              <w:t>determine</w:t>
            </w:r>
            <w:r>
              <w:t>,</w:t>
            </w:r>
            <w:r w:rsidRPr="00672D35">
              <w:t xml:space="preserve"> on a nondi</w:t>
            </w:r>
            <w:r w:rsidRPr="00672D35">
              <w:t>scriminatory basis</w:t>
            </w:r>
            <w:r>
              <w:t>,</w:t>
            </w:r>
            <w:r w:rsidRPr="00672D35">
              <w:t xml:space="preserve"> which </w:t>
            </w:r>
            <w:r>
              <w:t>ISPs</w:t>
            </w:r>
            <w:r w:rsidRPr="00672D35">
              <w:t xml:space="preserve"> may have access to excess fiber capacity on the utility's electric delivery system and provide access points to allow connection between the delivery system and the Internet service provider systems of those </w:t>
            </w:r>
            <w:r>
              <w:t>ISP</w:t>
            </w:r>
            <w:r w:rsidR="006D5BBA">
              <w:t>s</w:t>
            </w:r>
            <w:r w:rsidRPr="00672D35">
              <w:t>. The utility</w:t>
            </w:r>
            <w:r w:rsidRPr="00672D35">
              <w:t xml:space="preserve"> may provide access to </w:t>
            </w:r>
            <w:r w:rsidR="006D5BBA">
              <w:t>their</w:t>
            </w:r>
            <w:r>
              <w:t xml:space="preserve"> </w:t>
            </w:r>
            <w:r w:rsidRPr="00672D35">
              <w:t>excess capacity only on reasonable and nondiscriminatory terms and conditions</w:t>
            </w:r>
            <w:r>
              <w:t>.</w:t>
            </w:r>
          </w:p>
          <w:p w14:paraId="794B406D" w14:textId="77777777" w:rsidR="00747286" w:rsidRDefault="00747286" w:rsidP="00323AB1">
            <w:pPr>
              <w:pStyle w:val="Header"/>
              <w:jc w:val="both"/>
            </w:pPr>
          </w:p>
          <w:p w14:paraId="79EBD67E" w14:textId="6F2CC922" w:rsidR="00FA3EF6" w:rsidRDefault="009E4002" w:rsidP="00323AB1">
            <w:pPr>
              <w:pStyle w:val="Header"/>
              <w:jc w:val="both"/>
            </w:pPr>
            <w:r>
              <w:t>C.S.H.B. 3853 establishes that, b</w:t>
            </w:r>
            <w:r w:rsidRPr="00FA3EF6">
              <w:t>ecause broadband</w:t>
            </w:r>
            <w:r>
              <w:t> </w:t>
            </w:r>
            <w:r w:rsidRPr="00FA3EF6">
              <w:t>systems provide benefits to electric delivery systems, the installation of a middle mile broadban</w:t>
            </w:r>
            <w:r w:rsidRPr="00FA3EF6">
              <w:t>d system on an electric delivery system does not require the utility</w:t>
            </w:r>
            <w:r>
              <w:t xml:space="preserve"> </w:t>
            </w:r>
            <w:r w:rsidRPr="00FA3EF6">
              <w:t xml:space="preserve">or an </w:t>
            </w:r>
            <w:r>
              <w:t xml:space="preserve">electric cooperative </w:t>
            </w:r>
            <w:r w:rsidRPr="00FA3EF6">
              <w:t>to obtain, modify, or expand easements</w:t>
            </w:r>
            <w:r>
              <w:t xml:space="preserve"> or other rights-of-way for the </w:t>
            </w:r>
            <w:r w:rsidRPr="00FA3EF6">
              <w:t>system or to give additional consideration as a result of the installation or the operatio</w:t>
            </w:r>
            <w:r w:rsidRPr="00FA3EF6">
              <w:t xml:space="preserve">n of </w:t>
            </w:r>
            <w:r>
              <w:t xml:space="preserve">the </w:t>
            </w:r>
            <w:r w:rsidRPr="00FA3EF6">
              <w:t xml:space="preserve">system on the </w:t>
            </w:r>
            <w:r>
              <w:t xml:space="preserve">utility's or cooperative's </w:t>
            </w:r>
            <w:r w:rsidRPr="00FA3EF6">
              <w:t>electric delivery system</w:t>
            </w:r>
            <w:r>
              <w:t xml:space="preserve">. </w:t>
            </w:r>
            <w:r w:rsidRPr="00EC019A">
              <w:t xml:space="preserve">The bill </w:t>
            </w:r>
            <w:r w:rsidR="004604F8">
              <w:t>establishes requirements for the provision of advance notice to affected property owners by</w:t>
            </w:r>
            <w:r>
              <w:t xml:space="preserve"> an electric utility </w:t>
            </w:r>
            <w:r w:rsidR="00B40A30">
              <w:t>that intends to use</w:t>
            </w:r>
            <w:r w:rsidRPr="00747286">
              <w:t xml:space="preserve"> an easement or other property right </w:t>
            </w:r>
            <w:r w:rsidR="00B40A30">
              <w:t>for</w:t>
            </w:r>
            <w:r w:rsidRPr="00747286">
              <w:t xml:space="preserve"> middle mile broadband service</w:t>
            </w:r>
            <w:r>
              <w:t xml:space="preserve"> and </w:t>
            </w:r>
            <w:r w:rsidR="00A12916">
              <w:t xml:space="preserve">provides for a 60-day period during </w:t>
            </w:r>
            <w:r>
              <w:t xml:space="preserve">which an affected property owner may submit </w:t>
            </w:r>
            <w:r w:rsidR="00AF5BF1">
              <w:t xml:space="preserve">to the utility </w:t>
            </w:r>
            <w:r>
              <w:t>a written protest of that intended use</w:t>
            </w:r>
            <w:r w:rsidRPr="00747286">
              <w:t>.</w:t>
            </w:r>
            <w:r>
              <w:t xml:space="preserve"> </w:t>
            </w:r>
            <w:r w:rsidR="006B2024">
              <w:t xml:space="preserve">A utility that receives a timely written protest may not use the easement or other property right for middle mile broadband service unless the protestor later agrees in writing to that use or that use is authorized by law. If a property owner fails to submit a timely written protest, the utility may proceed without modifying or expanding the easement for that property owner. A utility that receives a timely written protest regarding a proposed project may cancel the project at any time. These requirements do not apply to an existing easement that permits the installation of a third-party middle mile broadband system on an electric delivery system.  </w:t>
            </w:r>
          </w:p>
          <w:p w14:paraId="6790A48B" w14:textId="77777777" w:rsidR="00FA3EF6" w:rsidRDefault="00FA3EF6" w:rsidP="00323AB1">
            <w:pPr>
              <w:pStyle w:val="Header"/>
              <w:jc w:val="both"/>
            </w:pPr>
          </w:p>
          <w:p w14:paraId="5E101166" w14:textId="0291FF8A" w:rsidR="00A90B09" w:rsidRDefault="009E4002" w:rsidP="00323AB1">
            <w:pPr>
              <w:pStyle w:val="Header"/>
              <w:jc w:val="both"/>
            </w:pPr>
            <w:r>
              <w:t>C.S.H.B. 3853 au</w:t>
            </w:r>
            <w:r w:rsidRPr="00EC019A">
              <w:t>thorizes</w:t>
            </w:r>
            <w:r>
              <w:t xml:space="preserve"> an electric utility </w:t>
            </w:r>
            <w:r w:rsidRPr="00A12916">
              <w:t>also to</w:t>
            </w:r>
            <w:r>
              <w:t xml:space="preserve"> install and operate a middle mile broadband system on an</w:t>
            </w:r>
            <w:r w:rsidR="006B2024">
              <w:t>y</w:t>
            </w:r>
            <w:r>
              <w:t xml:space="preserve"> part of its electric delivery system</w:t>
            </w:r>
            <w:r w:rsidR="006B2024">
              <w:t xml:space="preserve"> for ISPs but prohibits the construction of new electric delivery facilities for the purpose of the utility's middle mile service.</w:t>
            </w:r>
            <w:r>
              <w:t xml:space="preserve"> A utility that owns and operates a middle mile broadband system may lease </w:t>
            </w:r>
            <w:r w:rsidR="006B2024">
              <w:t xml:space="preserve">excess fiber </w:t>
            </w:r>
            <w:r>
              <w:t xml:space="preserve">capacity on </w:t>
            </w:r>
            <w:r w:rsidR="006B2024">
              <w:t>its electric delivery</w:t>
            </w:r>
            <w:r>
              <w:t xml:space="preserve"> system to an ISP on a wholesale basis but may not pr</w:t>
            </w:r>
            <w:r>
              <w:t>ovide Internet service to end-use customers on a retail basis.</w:t>
            </w:r>
            <w:r w:rsidR="002F0982">
              <w:t xml:space="preserve"> </w:t>
            </w:r>
          </w:p>
          <w:p w14:paraId="19EEB76F" w14:textId="77777777" w:rsidR="00A90B09" w:rsidRDefault="00A90B09" w:rsidP="00323AB1">
            <w:pPr>
              <w:pStyle w:val="Header"/>
              <w:jc w:val="both"/>
            </w:pPr>
          </w:p>
          <w:p w14:paraId="3305639B" w14:textId="7BA9A6D4" w:rsidR="00FA3EF6" w:rsidRDefault="009E4002" w:rsidP="00323AB1">
            <w:pPr>
              <w:pStyle w:val="Header"/>
              <w:jc w:val="both"/>
            </w:pPr>
            <w:r>
              <w:t xml:space="preserve">C.S.H.B. 3853 </w:t>
            </w:r>
            <w:r w:rsidRPr="0026139D">
              <w:t>requires a</w:t>
            </w:r>
            <w:r>
              <w:t xml:space="preserve">n electric utility that installs and operates a middle mile broadband system to employ all reasonable measures to ensure that </w:t>
            </w:r>
            <w:r w:rsidR="00A90B09">
              <w:t>the</w:t>
            </w:r>
            <w:r>
              <w:t xml:space="preserve"> operation </w:t>
            </w:r>
            <w:r w:rsidR="00A90B09">
              <w:t xml:space="preserve">of that system </w:t>
            </w:r>
            <w:r>
              <w:t>does not int</w:t>
            </w:r>
            <w:r>
              <w:t>erfere with or diminish the reliability of the utility'</w:t>
            </w:r>
            <w:r w:rsidR="004823F1">
              <w:t xml:space="preserve">s electric delivery system. If </w:t>
            </w:r>
            <w:r>
              <w:t>a disruption in the prov</w:t>
            </w:r>
            <w:r w:rsidR="004823F1">
              <w:t>ision of electric service occurs</w:t>
            </w:r>
            <w:r>
              <w:t xml:space="preserve">, the utility is governed by the terms and conditions of the retail electric delivery service tariff. The </w:t>
            </w:r>
            <w:r w:rsidR="004823F1">
              <w:t xml:space="preserve">bill authorizes the </w:t>
            </w:r>
            <w:r>
              <w:t xml:space="preserve">utility </w:t>
            </w:r>
            <w:r w:rsidR="004823F1">
              <w:t>to</w:t>
            </w:r>
            <w:r>
              <w:t xml:space="preserve"> take all necessary actions regarding its middle mile broadband system to address emergency circumstances that may pose health, s</w:t>
            </w:r>
            <w:r w:rsidR="006D5BBA">
              <w:t>afety, or reliability concerns and establishes that, a</w:t>
            </w:r>
            <w:r>
              <w:t>t all times, the provision of broadband service</w:t>
            </w:r>
            <w:r w:rsidR="004823F1">
              <w:t xml:space="preserve"> is</w:t>
            </w:r>
            <w:r>
              <w:t xml:space="preserve"> </w:t>
            </w:r>
            <w:r>
              <w:t xml:space="preserve">secondary to the reliable provision of electric delivery services. </w:t>
            </w:r>
            <w:r w:rsidR="004823F1">
              <w:t>The bill exempts a</w:t>
            </w:r>
            <w:r>
              <w:t xml:space="preserve"> utility </w:t>
            </w:r>
            <w:r w:rsidR="004823F1">
              <w:t>from</w:t>
            </w:r>
            <w:r>
              <w:t xml:space="preserve"> </w:t>
            </w:r>
            <w:r w:rsidR="004823F1">
              <w:t>liability</w:t>
            </w:r>
            <w:r>
              <w:t xml:space="preserve"> to any person, including an </w:t>
            </w:r>
            <w:r w:rsidR="00A844A3">
              <w:t>ISP</w:t>
            </w:r>
            <w:r>
              <w:t>, for any direct, indirect, or consequential damages, including loss of business, loss of profits or revenue, or los</w:t>
            </w:r>
            <w:r>
              <w:t xml:space="preserve">s of production capacity caused by a fluctuation, disruption, or interruption of middle mile broadband service that is caused in whole or in part by force </w:t>
            </w:r>
            <w:r w:rsidR="004823F1">
              <w:t xml:space="preserve">majeure </w:t>
            </w:r>
            <w:r>
              <w:t>or the utility's provisio</w:t>
            </w:r>
            <w:r w:rsidR="00A844A3">
              <w:t>n of electric delivery services</w:t>
            </w:r>
            <w:r w:rsidR="004823F1">
              <w:t>.</w:t>
            </w:r>
          </w:p>
          <w:p w14:paraId="36720DC0" w14:textId="6366AEDF" w:rsidR="0026139D" w:rsidRDefault="0026139D" w:rsidP="00323AB1">
            <w:pPr>
              <w:pStyle w:val="Header"/>
              <w:jc w:val="both"/>
            </w:pPr>
          </w:p>
          <w:p w14:paraId="4E92825A" w14:textId="4AFB4DA5" w:rsidR="0026139D" w:rsidRDefault="009E4002" w:rsidP="00323AB1">
            <w:pPr>
              <w:pStyle w:val="Header"/>
              <w:jc w:val="both"/>
            </w:pPr>
            <w:r>
              <w:t>C.S.H.B. 3853 prohibits the Public</w:t>
            </w:r>
            <w:r>
              <w:t xml:space="preserve"> Utility Commission of Texas (PUC) or a state or local government or a regulatory, quasi-governmental,</w:t>
            </w:r>
            <w:r w:rsidR="00D25C15">
              <w:t xml:space="preserve"> or</w:t>
            </w:r>
            <w:r>
              <w:t xml:space="preserve"> quasi-regulatory authority from doing any of the following:</w:t>
            </w:r>
          </w:p>
          <w:p w14:paraId="659FA3DD" w14:textId="77777777" w:rsidR="0026139D" w:rsidRDefault="009E4002" w:rsidP="00323AB1">
            <w:pPr>
              <w:pStyle w:val="Header"/>
              <w:numPr>
                <w:ilvl w:val="0"/>
                <w:numId w:val="1"/>
              </w:numPr>
              <w:jc w:val="both"/>
            </w:pPr>
            <w:r>
              <w:t>requiring an electric utility to install a middle mile broadband system or offer middle mi</w:t>
            </w:r>
            <w:r>
              <w:t>le broadband service on its electric delivery system;</w:t>
            </w:r>
          </w:p>
          <w:p w14:paraId="385E4813" w14:textId="77777777" w:rsidR="0026139D" w:rsidRDefault="009E4002" w:rsidP="00323AB1">
            <w:pPr>
              <w:pStyle w:val="Header"/>
              <w:numPr>
                <w:ilvl w:val="0"/>
                <w:numId w:val="1"/>
              </w:numPr>
              <w:jc w:val="both"/>
            </w:pPr>
            <w:r>
              <w:t>requiring an electric utility to allow others to install a middle mile broadband system on its electric delivery system; or</w:t>
            </w:r>
          </w:p>
          <w:p w14:paraId="13FFE53C" w14:textId="77777777" w:rsidR="0026139D" w:rsidRDefault="009E4002" w:rsidP="00323AB1">
            <w:pPr>
              <w:pStyle w:val="Header"/>
              <w:numPr>
                <w:ilvl w:val="0"/>
                <w:numId w:val="1"/>
              </w:numPr>
              <w:jc w:val="both"/>
            </w:pPr>
            <w:r>
              <w:t>prohibiting an electric utility from installing a middle mile broadband system</w:t>
            </w:r>
            <w:r>
              <w:t xml:space="preserve"> or offering middle mile broadband service on its electric delivery system.</w:t>
            </w:r>
          </w:p>
          <w:p w14:paraId="754F8E8E" w14:textId="5B09EA97" w:rsidR="0026139D" w:rsidRDefault="009E4002" w:rsidP="00323AB1">
            <w:pPr>
              <w:pStyle w:val="Header"/>
              <w:jc w:val="both"/>
            </w:pPr>
            <w:r>
              <w:t>The bill prohibits the</w:t>
            </w:r>
            <w:r w:rsidRPr="00143D83">
              <w:t xml:space="preserve"> installation, operation, and </w:t>
            </w:r>
            <w:r>
              <w:t>use of a middle mile broadband</w:t>
            </w:r>
            <w:r w:rsidRPr="00143D83">
              <w:t xml:space="preserve"> system</w:t>
            </w:r>
            <w:r>
              <w:t>,</w:t>
            </w:r>
            <w:r w:rsidRPr="00143D83">
              <w:t xml:space="preserve"> the provision of middle mile broadband service</w:t>
            </w:r>
            <w:r>
              <w:t>, and the lease of excess fiber capacity by</w:t>
            </w:r>
            <w:r>
              <w:t xml:space="preserve"> ISPs from an electric utility</w:t>
            </w:r>
            <w:r w:rsidRPr="00143D83">
              <w:t xml:space="preserve"> </w:t>
            </w:r>
            <w:r w:rsidRPr="00B40A30">
              <w:t>from being regulated</w:t>
            </w:r>
            <w:r w:rsidRPr="00143D83">
              <w:t xml:space="preserve"> by any state agency, a municipality, or local government other than as provided</w:t>
            </w:r>
            <w:r>
              <w:t xml:space="preserve"> by the bill.</w:t>
            </w:r>
          </w:p>
          <w:p w14:paraId="70CAF57E" w14:textId="77777777" w:rsidR="00A844A3" w:rsidRDefault="00A844A3" w:rsidP="00323AB1">
            <w:pPr>
              <w:pStyle w:val="Header"/>
              <w:jc w:val="both"/>
            </w:pPr>
          </w:p>
          <w:p w14:paraId="77BCDDA6" w14:textId="70BFAEBF" w:rsidR="00143D83" w:rsidRDefault="009E4002" w:rsidP="00323AB1">
            <w:pPr>
              <w:pStyle w:val="Header"/>
              <w:jc w:val="both"/>
            </w:pPr>
            <w:r>
              <w:t xml:space="preserve">C.S.H.B. 3853 </w:t>
            </w:r>
            <w:r w:rsidRPr="0026139D">
              <w:t>authorizes</w:t>
            </w:r>
            <w:r>
              <w:t xml:space="preserve"> the</w:t>
            </w:r>
            <w:r w:rsidRPr="00143D83">
              <w:t xml:space="preserve"> state or a municipality </w:t>
            </w:r>
            <w:r>
              <w:t>to</w:t>
            </w:r>
            <w:r w:rsidRPr="00143D83">
              <w:t xml:space="preserve"> impose a charge on the provision of middle mile broadb</w:t>
            </w:r>
            <w:r w:rsidRPr="00143D83">
              <w:t>and service</w:t>
            </w:r>
            <w:r>
              <w:t xml:space="preserve"> in an amount not to exceed</w:t>
            </w:r>
            <w:r w:rsidRPr="00143D83">
              <w:t xml:space="preserve"> the lowest charge that the state or municipality imposes on other </w:t>
            </w:r>
            <w:r>
              <w:t>providers of broadband service</w:t>
            </w:r>
            <w:r w:rsidRPr="00143D83">
              <w:t xml:space="preserve"> for use of the public rights-of</w:t>
            </w:r>
            <w:r w:rsidR="00772A4B">
              <w:noBreakHyphen/>
            </w:r>
            <w:r w:rsidRPr="00143D83">
              <w:t>way in its respective jurisdiction</w:t>
            </w:r>
            <w:r>
              <w:t xml:space="preserve">. However, the bill prohibits a </w:t>
            </w:r>
            <w:r w:rsidRPr="00143D83">
              <w:t xml:space="preserve">municipality or local </w:t>
            </w:r>
            <w:r w:rsidRPr="00143D83">
              <w:t xml:space="preserve">government </w:t>
            </w:r>
            <w:r>
              <w:t xml:space="preserve">that </w:t>
            </w:r>
            <w:r w:rsidRPr="00143D83">
              <w:t xml:space="preserve">is already collecting a charge or fee from </w:t>
            </w:r>
            <w:r>
              <w:t>an</w:t>
            </w:r>
            <w:r w:rsidRPr="00143D83">
              <w:t xml:space="preserve"> electric utility for the use of the public rights-of</w:t>
            </w:r>
            <w:r w:rsidR="00772A4B">
              <w:noBreakHyphen/>
            </w:r>
            <w:r w:rsidRPr="00143D83">
              <w:t>way for the delivery of electricity to retail electric customers</w:t>
            </w:r>
            <w:r>
              <w:t xml:space="preserve"> from requiring</w:t>
            </w:r>
            <w:r w:rsidRPr="00143D83">
              <w:t xml:space="preserve"> a franchise or an ame</w:t>
            </w:r>
            <w:r>
              <w:t>ndment to a franchise or requiring</w:t>
            </w:r>
            <w:r w:rsidRPr="00143D83">
              <w:t xml:space="preserve"> an ad</w:t>
            </w:r>
            <w:r w:rsidRPr="00143D83">
              <w:t>ditional</w:t>
            </w:r>
            <w:r>
              <w:t xml:space="preserve"> </w:t>
            </w:r>
            <w:r w:rsidRPr="00143D83">
              <w:t>charge, fee, or tax from the utility</w:t>
            </w:r>
            <w:r>
              <w:t xml:space="preserve"> </w:t>
            </w:r>
            <w:r w:rsidRPr="00143D83">
              <w:t>for use of the public rights-of-way for a middle mile broadband</w:t>
            </w:r>
            <w:r>
              <w:t xml:space="preserve"> system. </w:t>
            </w:r>
          </w:p>
          <w:p w14:paraId="080E5080" w14:textId="02B281DD" w:rsidR="00A90E94" w:rsidRDefault="00A90E94" w:rsidP="00323AB1">
            <w:pPr>
              <w:pStyle w:val="Header"/>
              <w:jc w:val="both"/>
            </w:pPr>
          </w:p>
          <w:p w14:paraId="152CBC7A" w14:textId="5D8F1093" w:rsidR="00A90E94" w:rsidRDefault="009E4002" w:rsidP="00323AB1">
            <w:pPr>
              <w:pStyle w:val="Header"/>
              <w:jc w:val="both"/>
            </w:pPr>
            <w:r>
              <w:t>C.S.H.B. 3853 requires an electric utility that plans a project to deploy middle mile broadband to submit a written plan to the PUC that</w:t>
            </w:r>
            <w:r>
              <w:t xml:space="preserve"> provides certain information pertaining to the project, including the proposed</w:t>
            </w:r>
            <w:r w:rsidR="00BF2DF4">
              <w:t xml:space="preserve"> project</w:t>
            </w:r>
            <w:r>
              <w:t xml:space="preserve"> route, an </w:t>
            </w:r>
            <w:r w:rsidRPr="00A90E94">
              <w:t xml:space="preserve">estimate of potential broadband customers that would be served by the </w:t>
            </w:r>
            <w:r w:rsidR="001818B9">
              <w:t>ISP</w:t>
            </w:r>
            <w:r>
              <w:t xml:space="preserve">, and a cost estimate. </w:t>
            </w:r>
            <w:r w:rsidRPr="00A90E94">
              <w:t xml:space="preserve">The </w:t>
            </w:r>
            <w:r>
              <w:t>PUC must</w:t>
            </w:r>
            <w:r w:rsidRPr="00A90E94">
              <w:t xml:space="preserve"> approve, modify, or reject </w:t>
            </w:r>
            <w:r>
              <w:t xml:space="preserve">the </w:t>
            </w:r>
            <w:r w:rsidRPr="00A90E94">
              <w:t>plan not later tha</w:t>
            </w:r>
            <w:r w:rsidRPr="00A90E94">
              <w:t>n the 181st day after the date the plan is submitted</w:t>
            </w:r>
            <w:r>
              <w:t xml:space="preserve">. </w:t>
            </w:r>
            <w:r w:rsidRPr="00A90E94">
              <w:t xml:space="preserve">The </w:t>
            </w:r>
            <w:r>
              <w:t>bill requires the PUC</w:t>
            </w:r>
            <w:r w:rsidRPr="00A90E94">
              <w:t xml:space="preserve">, after notice and hearing </w:t>
            </w:r>
            <w:r w:rsidRPr="00B40A30">
              <w:t>if required</w:t>
            </w:r>
            <w:r>
              <w:t>, to</w:t>
            </w:r>
            <w:r w:rsidRPr="00A90E94">
              <w:t xml:space="preserve"> approve the plan if </w:t>
            </w:r>
            <w:r>
              <w:t>it</w:t>
            </w:r>
            <w:r w:rsidRPr="00A90E94">
              <w:t xml:space="preserve"> finds that the plan will allow for the provision and maintenance of adequate, efficient, safe, reliable, and re</w:t>
            </w:r>
            <w:r w:rsidRPr="00A90E94">
              <w:t>asonably priced middle mile broadband service.</w:t>
            </w:r>
            <w:r>
              <w:t xml:space="preserve"> </w:t>
            </w:r>
            <w:r w:rsidRPr="00A90E94">
              <w:t>An approved plan may be updated or amended</w:t>
            </w:r>
            <w:r w:rsidR="00A34E55">
              <w:t>,</w:t>
            </w:r>
            <w:r w:rsidRPr="00A90E94">
              <w:t xml:space="preserve"> subject to </w:t>
            </w:r>
            <w:r w:rsidR="00A34E55">
              <w:t>PUC</w:t>
            </w:r>
            <w:r w:rsidRPr="00A90E94">
              <w:t xml:space="preserve"> approval</w:t>
            </w:r>
            <w:r w:rsidR="00A34E55">
              <w:t>.</w:t>
            </w:r>
          </w:p>
          <w:p w14:paraId="23902BE8" w14:textId="77777777" w:rsidR="00FA3EF6" w:rsidRDefault="00FA3EF6" w:rsidP="00323AB1">
            <w:pPr>
              <w:pStyle w:val="Header"/>
              <w:tabs>
                <w:tab w:val="clear" w:pos="4320"/>
                <w:tab w:val="clear" w:pos="8640"/>
              </w:tabs>
              <w:jc w:val="both"/>
            </w:pPr>
          </w:p>
          <w:p w14:paraId="6CF12DD5" w14:textId="0AB5BD89" w:rsidR="00FA3EF6" w:rsidRDefault="009E4002" w:rsidP="00323AB1">
            <w:pPr>
              <w:pStyle w:val="Header"/>
              <w:tabs>
                <w:tab w:val="clear" w:pos="4320"/>
                <w:tab w:val="clear" w:pos="8640"/>
              </w:tabs>
              <w:jc w:val="both"/>
            </w:pPr>
            <w:r>
              <w:t>C.S.</w:t>
            </w:r>
            <w:r w:rsidR="00A34E55">
              <w:t xml:space="preserve">H.B. 3853 provides that, for purposes of any rate </w:t>
            </w:r>
            <w:r w:rsidR="00A34E55" w:rsidRPr="00B40A30">
              <w:t>setting</w:t>
            </w:r>
            <w:r w:rsidR="00A34E55">
              <w:t xml:space="preserve"> proceeding, an </w:t>
            </w:r>
            <w:r w:rsidR="00A34E55" w:rsidRPr="00A34E55">
              <w:t xml:space="preserve">electric utility's investment in </w:t>
            </w:r>
            <w:r w:rsidR="00A34E55">
              <w:t>the installation of a</w:t>
            </w:r>
            <w:r w:rsidR="00A34E55" w:rsidRPr="00A34E55">
              <w:t xml:space="preserve"> middle mile broadband</w:t>
            </w:r>
            <w:r w:rsidR="00A34E55">
              <w:t xml:space="preserve"> system is eligible for inclusion in the utility's invested capital and any fees or operating expenses that are reasonable and necessary are eligible for inclusion as operating expenses.</w:t>
            </w:r>
            <w:r w:rsidR="00E16189">
              <w:t xml:space="preserve"> In such a proceeding, all revenue received from an ISP for the use of a middle mile broadband system must be applied as a revenue credit</w:t>
            </w:r>
            <w:r w:rsidR="00672D35">
              <w:t xml:space="preserve"> to customers in proportion to the customers' funding </w:t>
            </w:r>
            <w:r w:rsidR="00166283">
              <w:t>of</w:t>
            </w:r>
            <w:r w:rsidR="00672D35">
              <w:t xml:space="preserve"> the underlying infrastructure</w:t>
            </w:r>
            <w:r w:rsidR="00E16189">
              <w:t xml:space="preserve">. The bill authorizes the </w:t>
            </w:r>
            <w:r w:rsidR="001818B9">
              <w:t>PUC</w:t>
            </w:r>
            <w:r w:rsidR="001818B9" w:rsidRPr="00E16189">
              <w:t xml:space="preserve"> </w:t>
            </w:r>
            <w:r w:rsidR="00E16189">
              <w:t>to</w:t>
            </w:r>
            <w:r w:rsidR="001818B9">
              <w:t xml:space="preserve"> allow a utility to</w:t>
            </w:r>
            <w:r w:rsidR="00E16189" w:rsidRPr="00E16189">
              <w:t xml:space="preserve"> recover invest</w:t>
            </w:r>
            <w:r w:rsidR="001818B9">
              <w:t>m</w:t>
            </w:r>
            <w:r w:rsidR="00E16189" w:rsidRPr="00E16189">
              <w:t>e</w:t>
            </w:r>
            <w:r w:rsidR="001818B9">
              <w:t>nt</w:t>
            </w:r>
            <w:r w:rsidR="00E16189" w:rsidRPr="00E16189">
              <w:t xml:space="preserve"> </w:t>
            </w:r>
            <w:r w:rsidR="00672D35">
              <w:t>in a</w:t>
            </w:r>
            <w:r w:rsidR="00E16189" w:rsidRPr="00E16189">
              <w:t xml:space="preserve"> middle mile broadband system</w:t>
            </w:r>
            <w:r w:rsidR="00672D35">
              <w:t xml:space="preserve"> outside of a comprehensive base rate proceeding</w:t>
            </w:r>
            <w:r w:rsidR="00E16189" w:rsidRPr="00E16189">
              <w:t>.</w:t>
            </w:r>
          </w:p>
          <w:p w14:paraId="3BC57657" w14:textId="77777777" w:rsidR="00A34E55" w:rsidRDefault="00A34E55" w:rsidP="00323AB1">
            <w:pPr>
              <w:pStyle w:val="Header"/>
              <w:tabs>
                <w:tab w:val="clear" w:pos="4320"/>
                <w:tab w:val="clear" w:pos="8640"/>
              </w:tabs>
              <w:jc w:val="both"/>
            </w:pPr>
          </w:p>
          <w:p w14:paraId="7B783A50" w14:textId="37F88D7D" w:rsidR="00B21D52" w:rsidRDefault="009E4002" w:rsidP="00323AB1">
            <w:pPr>
              <w:pStyle w:val="Header"/>
              <w:tabs>
                <w:tab w:val="clear" w:pos="4320"/>
                <w:tab w:val="clear" w:pos="8640"/>
              </w:tabs>
              <w:jc w:val="both"/>
            </w:pPr>
            <w:r>
              <w:t>C.S.</w:t>
            </w:r>
            <w:r w:rsidR="00E16189">
              <w:t>H.B. 3853 requires an electric utility that owns and operates a middle mile broadband system to comply with all applicable federal laws. The bill clarifies that its provisions do not</w:t>
            </w:r>
            <w:r w:rsidRPr="00B21D52">
              <w:t xml:space="preserve"> prohibit</w:t>
            </w:r>
            <w:r>
              <w:t xml:space="preserve"> </w:t>
            </w:r>
            <w:r w:rsidRPr="00B21D52">
              <w:t xml:space="preserve">an </w:t>
            </w:r>
            <w:r w:rsidR="00E16189">
              <w:t>electric cooperative</w:t>
            </w:r>
            <w:r>
              <w:t xml:space="preserve"> </w:t>
            </w:r>
            <w:r w:rsidRPr="00B21D52">
              <w:t>from providing broadband</w:t>
            </w:r>
            <w:r>
              <w:t xml:space="preserve"> </w:t>
            </w:r>
            <w:r w:rsidRPr="00B21D52">
              <w:t>service or owning and operating a broadband</w:t>
            </w:r>
            <w:r>
              <w:t xml:space="preserve"> </w:t>
            </w:r>
            <w:r w:rsidRPr="00B21D52">
              <w:t>system</w:t>
            </w:r>
            <w:r w:rsidR="006F2945">
              <w:t xml:space="preserve"> </w:t>
            </w:r>
            <w:r w:rsidR="0075729C">
              <w:t xml:space="preserve">as otherwise permitted by law </w:t>
            </w:r>
            <w:r w:rsidR="006F2945">
              <w:t xml:space="preserve">and </w:t>
            </w:r>
            <w:r w:rsidR="002F0982">
              <w:t xml:space="preserve">establishes minimum download and upload speeds for Internet service to constitute broadband service. The bill clarifies the applicability of its provisions and </w:t>
            </w:r>
            <w:r w:rsidR="006F2945">
              <w:t xml:space="preserve">sets out certain legislative findings regarding the importance of ensuring access to quality, high-speed broadband Internet service and </w:t>
            </w:r>
            <w:r w:rsidR="00354C0E">
              <w:t>the ways in which broadband development in</w:t>
            </w:r>
            <w:r w:rsidR="00855513">
              <w:t xml:space="preserve"> unserved areas of Texas</w:t>
            </w:r>
            <w:r w:rsidR="006F2945">
              <w:t xml:space="preserve"> </w:t>
            </w:r>
            <w:r w:rsidR="00855513">
              <w:t>can be facilitated by</w:t>
            </w:r>
            <w:r w:rsidR="006F2945">
              <w:t xml:space="preserve"> the participation of electric utilities, including by </w:t>
            </w:r>
            <w:r w:rsidR="00855513">
              <w:t>utilizing excess fiber facility on</w:t>
            </w:r>
            <w:r w:rsidR="006F2945">
              <w:t xml:space="preserve"> existing </w:t>
            </w:r>
            <w:r w:rsidR="00855513">
              <w:t xml:space="preserve">utility </w:t>
            </w:r>
            <w:r w:rsidR="006F2945">
              <w:t>infrastructure in place throughout the state to provide middle mile broadband service</w:t>
            </w:r>
            <w:r w:rsidR="00855513">
              <w:t xml:space="preserve"> in </w:t>
            </w:r>
            <w:r w:rsidR="007078C4">
              <w:t>unserved</w:t>
            </w:r>
            <w:r w:rsidR="00855513">
              <w:t xml:space="preserve"> areas</w:t>
            </w:r>
            <w:r w:rsidR="006F2945">
              <w:t>.</w:t>
            </w:r>
          </w:p>
          <w:p w14:paraId="390222A6" w14:textId="2B0DC023" w:rsidR="00E16189" w:rsidRDefault="00E16189" w:rsidP="00323AB1">
            <w:pPr>
              <w:pStyle w:val="Header"/>
              <w:tabs>
                <w:tab w:val="clear" w:pos="4320"/>
                <w:tab w:val="clear" w:pos="8640"/>
              </w:tabs>
              <w:jc w:val="both"/>
            </w:pPr>
          </w:p>
          <w:p w14:paraId="4990BA0F" w14:textId="27523932" w:rsidR="00E16189" w:rsidRPr="009C36CD" w:rsidRDefault="009E4002" w:rsidP="00323AB1">
            <w:pPr>
              <w:pStyle w:val="Header"/>
              <w:tabs>
                <w:tab w:val="clear" w:pos="4320"/>
                <w:tab w:val="clear" w:pos="8640"/>
              </w:tabs>
              <w:jc w:val="both"/>
            </w:pPr>
            <w:r>
              <w:t>C.S.H.B. 3853 repeals S</w:t>
            </w:r>
            <w:r>
              <w:t>ection 33.001(b), Utilities Code.</w:t>
            </w:r>
          </w:p>
          <w:p w14:paraId="4E620BAB" w14:textId="77777777" w:rsidR="008423E4" w:rsidRPr="00835628" w:rsidRDefault="008423E4" w:rsidP="00323AB1">
            <w:pPr>
              <w:rPr>
                <w:b/>
              </w:rPr>
            </w:pPr>
          </w:p>
        </w:tc>
      </w:tr>
      <w:tr w:rsidR="00B36494" w14:paraId="52A40161" w14:textId="77777777" w:rsidTr="00345119">
        <w:tc>
          <w:tcPr>
            <w:tcW w:w="9576" w:type="dxa"/>
          </w:tcPr>
          <w:p w14:paraId="50A2C262" w14:textId="77777777" w:rsidR="008423E4" w:rsidRPr="00A8133F" w:rsidRDefault="009E4002" w:rsidP="00323AB1">
            <w:pPr>
              <w:rPr>
                <w:b/>
              </w:rPr>
            </w:pPr>
            <w:r w:rsidRPr="009C1E9A">
              <w:rPr>
                <w:b/>
                <w:u w:val="single"/>
              </w:rPr>
              <w:t>EFFECTIVE DATE</w:t>
            </w:r>
            <w:r>
              <w:rPr>
                <w:b/>
              </w:rPr>
              <w:t xml:space="preserve"> </w:t>
            </w:r>
          </w:p>
          <w:p w14:paraId="0F080817" w14:textId="77777777" w:rsidR="008423E4" w:rsidRDefault="008423E4" w:rsidP="00323AB1"/>
          <w:p w14:paraId="422B0FB4" w14:textId="77777777" w:rsidR="008423E4" w:rsidRPr="003624F2" w:rsidRDefault="009E4002" w:rsidP="00323AB1">
            <w:pPr>
              <w:pStyle w:val="Header"/>
              <w:tabs>
                <w:tab w:val="clear" w:pos="4320"/>
                <w:tab w:val="clear" w:pos="8640"/>
              </w:tabs>
              <w:jc w:val="both"/>
            </w:pPr>
            <w:r>
              <w:t>On passage, or, if the bill does not receive the necessary vote, September 1, 2021.</w:t>
            </w:r>
          </w:p>
          <w:p w14:paraId="090652D2" w14:textId="77777777" w:rsidR="008423E4" w:rsidRPr="00233FDB" w:rsidRDefault="008423E4" w:rsidP="00323AB1">
            <w:pPr>
              <w:rPr>
                <w:b/>
              </w:rPr>
            </w:pPr>
          </w:p>
        </w:tc>
      </w:tr>
      <w:tr w:rsidR="00B36494" w14:paraId="346005AC" w14:textId="77777777" w:rsidTr="00345119">
        <w:tc>
          <w:tcPr>
            <w:tcW w:w="9576" w:type="dxa"/>
          </w:tcPr>
          <w:p w14:paraId="65A7F8C8" w14:textId="77777777" w:rsidR="006311C7" w:rsidRDefault="009E4002" w:rsidP="00323AB1">
            <w:pPr>
              <w:jc w:val="both"/>
              <w:rPr>
                <w:b/>
                <w:u w:val="single"/>
              </w:rPr>
            </w:pPr>
            <w:r>
              <w:rPr>
                <w:b/>
                <w:u w:val="single"/>
              </w:rPr>
              <w:t>COMPARISON OF ORIGINAL AND SUBSTITUTE</w:t>
            </w:r>
          </w:p>
          <w:p w14:paraId="39870CFE" w14:textId="77777777" w:rsidR="00855513" w:rsidRDefault="00855513" w:rsidP="00323AB1">
            <w:pPr>
              <w:jc w:val="both"/>
            </w:pPr>
          </w:p>
          <w:p w14:paraId="5F86A8D1" w14:textId="312A5471" w:rsidR="00855513" w:rsidRDefault="009E4002" w:rsidP="00323AB1">
            <w:pPr>
              <w:jc w:val="both"/>
            </w:pPr>
            <w:r>
              <w:t xml:space="preserve">While C.S.H.B. 3853 may differ from the original in minor or nonsubstantive </w:t>
            </w:r>
            <w:r>
              <w:t>ways, the following summarizes the substantial differences between the introduced and committee substitute versions of the bill.</w:t>
            </w:r>
          </w:p>
          <w:p w14:paraId="3FF64AF1" w14:textId="28F51CAC" w:rsidR="00855513" w:rsidRDefault="00855513" w:rsidP="00323AB1">
            <w:pPr>
              <w:jc w:val="both"/>
            </w:pPr>
          </w:p>
          <w:p w14:paraId="5E59B76B" w14:textId="381A796C" w:rsidR="00855513" w:rsidRDefault="009E4002" w:rsidP="00323AB1">
            <w:pPr>
              <w:jc w:val="both"/>
            </w:pPr>
            <w:r>
              <w:t>The substitute</w:t>
            </w:r>
            <w:r w:rsidR="00FB4B53">
              <w:t xml:space="preserve"> revises the legislative findings to limit the areas within Texas </w:t>
            </w:r>
            <w:r w:rsidR="00A12916">
              <w:t xml:space="preserve">for which </w:t>
            </w:r>
            <w:r w:rsidR="00FB4B53">
              <w:t>the bill is intending to facilitate the development of broadband service to those that are unserved by broadband.</w:t>
            </w:r>
          </w:p>
          <w:p w14:paraId="5DE58A51" w14:textId="4C6E9FF0" w:rsidR="00FB4B53" w:rsidRDefault="00FB4B53" w:rsidP="00323AB1">
            <w:pPr>
              <w:jc w:val="both"/>
            </w:pPr>
          </w:p>
          <w:p w14:paraId="4AFAA410" w14:textId="1F755118" w:rsidR="00FB4B53" w:rsidRDefault="009E4002" w:rsidP="00323AB1">
            <w:pPr>
              <w:jc w:val="both"/>
            </w:pPr>
            <w:r w:rsidRPr="001A4AC0">
              <w:t xml:space="preserve">The substitute revises the definition of "middle mile broadband service" to limit </w:t>
            </w:r>
            <w:r w:rsidR="00817904">
              <w:t>that service</w:t>
            </w:r>
            <w:r w:rsidRPr="001A4AC0">
              <w:t xml:space="preserve"> to the provision of excess fiber capacity on an electric utility's electric delive</w:t>
            </w:r>
            <w:r w:rsidRPr="001A4AC0">
              <w:t>ry system for purposes of an ISP providing broadband ser</w:t>
            </w:r>
            <w:r w:rsidR="00A11E38" w:rsidRPr="001A4AC0">
              <w:t>v</w:t>
            </w:r>
            <w:r w:rsidRPr="001A4AC0">
              <w:t>ice.</w:t>
            </w:r>
            <w:r w:rsidR="0001638D" w:rsidRPr="001A4AC0">
              <w:t xml:space="preserve"> The substitute clarifies that "broadband service" is retail Internet service that is provided by a commercial ISP.</w:t>
            </w:r>
            <w:r w:rsidR="0001638D">
              <w:t xml:space="preserve"> </w:t>
            </w:r>
          </w:p>
          <w:p w14:paraId="721AC4FB" w14:textId="3DFCB511" w:rsidR="00A11E38" w:rsidRDefault="00A11E38" w:rsidP="00323AB1">
            <w:pPr>
              <w:jc w:val="both"/>
            </w:pPr>
          </w:p>
          <w:p w14:paraId="22BB1AF4" w14:textId="63946694" w:rsidR="00A11E38" w:rsidRDefault="009E4002" w:rsidP="00323AB1">
            <w:pPr>
              <w:jc w:val="both"/>
            </w:pPr>
            <w:r>
              <w:t xml:space="preserve">The substitute requires that an electric utility's determination of which ISPs may have access to </w:t>
            </w:r>
            <w:r w:rsidR="00AF5BF1">
              <w:t xml:space="preserve">the utility's </w:t>
            </w:r>
            <w:r>
              <w:t xml:space="preserve">excess fiber capacity be made on a nondiscriminatory basis and requires the </w:t>
            </w:r>
            <w:r w:rsidR="001A4AC0">
              <w:t xml:space="preserve">terms and conditions of such access to </w:t>
            </w:r>
            <w:r>
              <w:t>be reasonable and nondiscrimi</w:t>
            </w:r>
            <w:r>
              <w:t>natory.</w:t>
            </w:r>
          </w:p>
          <w:p w14:paraId="22800196" w14:textId="5DFC36AB" w:rsidR="00FB4B53" w:rsidRDefault="00FB4B53" w:rsidP="00323AB1">
            <w:pPr>
              <w:jc w:val="both"/>
            </w:pPr>
          </w:p>
          <w:p w14:paraId="2FCA3209" w14:textId="049FC1BD" w:rsidR="00A11E38" w:rsidRDefault="009E4002" w:rsidP="00323AB1">
            <w:pPr>
              <w:jc w:val="both"/>
            </w:pPr>
            <w:r>
              <w:t xml:space="preserve">The substitute </w:t>
            </w:r>
            <w:r w:rsidR="00B16BBF">
              <w:t xml:space="preserve">clarifies that the costs for which a utility charges an ISP </w:t>
            </w:r>
            <w:r w:rsidR="0001638D">
              <w:t xml:space="preserve">that leases excess </w:t>
            </w:r>
            <w:r w:rsidR="000F1CFD">
              <w:t xml:space="preserve">fiber </w:t>
            </w:r>
            <w:r w:rsidR="0001638D">
              <w:t xml:space="preserve">capacity </w:t>
            </w:r>
            <w:r w:rsidR="000F1CFD">
              <w:t xml:space="preserve">on the utility's electric delivery system </w:t>
            </w:r>
            <w:r w:rsidR="00B16BBF">
              <w:t xml:space="preserve">are the costs associated with the ISP's use of </w:t>
            </w:r>
            <w:r w:rsidR="000F1CFD">
              <w:t>that</w:t>
            </w:r>
            <w:r w:rsidR="00B16BBF">
              <w:t xml:space="preserve"> system.</w:t>
            </w:r>
            <w:r w:rsidR="000F1CFD">
              <w:t xml:space="preserve"> The substitute requires the rates, terms, and conditions of a lease of excess fiber capacity on a utility's middle mile broadband system to be nondiscriminatory. </w:t>
            </w:r>
          </w:p>
          <w:p w14:paraId="5E29566F" w14:textId="46646A07" w:rsidR="00B16BBF" w:rsidRDefault="00B16BBF" w:rsidP="00323AB1">
            <w:pPr>
              <w:jc w:val="both"/>
            </w:pPr>
          </w:p>
          <w:p w14:paraId="1544762C" w14:textId="33BCA36E" w:rsidR="00B16BBF" w:rsidRDefault="009E4002" w:rsidP="00323AB1">
            <w:pPr>
              <w:jc w:val="both"/>
            </w:pPr>
            <w:r>
              <w:t xml:space="preserve">The substitute prohibits a utility from leasing </w:t>
            </w:r>
            <w:r w:rsidRPr="00B16BBF">
              <w:t xml:space="preserve">excess fiber capacity on </w:t>
            </w:r>
            <w:r>
              <w:t>its</w:t>
            </w:r>
            <w:r w:rsidRPr="00B16BBF">
              <w:t xml:space="preserve"> middle mile broadband system to an affiliated </w:t>
            </w:r>
            <w:r>
              <w:t>ISP.</w:t>
            </w:r>
          </w:p>
          <w:p w14:paraId="31ED96EA" w14:textId="5E6C91D6" w:rsidR="00B16BBF" w:rsidRDefault="00B16BBF" w:rsidP="00323AB1">
            <w:pPr>
              <w:jc w:val="both"/>
            </w:pPr>
          </w:p>
          <w:p w14:paraId="062397D6" w14:textId="60555E11" w:rsidR="00B16BBF" w:rsidRDefault="009E4002" w:rsidP="00323AB1">
            <w:pPr>
              <w:jc w:val="both"/>
            </w:pPr>
            <w:r>
              <w:t xml:space="preserve">The substitute includes provisions requiring a utility </w:t>
            </w:r>
            <w:r w:rsidR="008B22F4">
              <w:t xml:space="preserve">that intends to use an easement or other property right for middle mile broadband service </w:t>
            </w:r>
            <w:r>
              <w:t xml:space="preserve">to provide advance notice to affected property owners </w:t>
            </w:r>
            <w:r w:rsidR="008B22F4">
              <w:t xml:space="preserve">and giving </w:t>
            </w:r>
            <w:r>
              <w:t xml:space="preserve">such a property owner </w:t>
            </w:r>
            <w:r w:rsidR="00146F0C">
              <w:t xml:space="preserve">an opportunity </w:t>
            </w:r>
            <w:r>
              <w:t>to prote</w:t>
            </w:r>
            <w:r>
              <w:t>st that intended use.</w:t>
            </w:r>
            <w:r w:rsidR="006405E3">
              <w:t xml:space="preserve"> The substitute includes provisions detailing the effect of such a protest</w:t>
            </w:r>
            <w:r w:rsidR="00146F0C">
              <w:t xml:space="preserve"> or the lack thereof</w:t>
            </w:r>
            <w:r w:rsidR="006405E3">
              <w:t xml:space="preserve">, including a prohibition against a utility using an easement or other property right for middle mile broadband service if the utility receives a timely written protest unless the property owner </w:t>
            </w:r>
            <w:r w:rsidR="008B22F4">
              <w:t xml:space="preserve">later agrees in writing </w:t>
            </w:r>
            <w:r w:rsidR="006405E3">
              <w:t>or that use is authorized by law.</w:t>
            </w:r>
          </w:p>
          <w:p w14:paraId="5491C20C" w14:textId="39579DC7" w:rsidR="006405E3" w:rsidRDefault="006405E3" w:rsidP="00323AB1">
            <w:pPr>
              <w:jc w:val="both"/>
            </w:pPr>
          </w:p>
          <w:p w14:paraId="714CB774" w14:textId="7FD815F2" w:rsidR="006405E3" w:rsidRDefault="009E4002" w:rsidP="00323AB1">
            <w:pPr>
              <w:jc w:val="both"/>
            </w:pPr>
            <w:r>
              <w:t>Th</w:t>
            </w:r>
            <w:r>
              <w:t xml:space="preserve">e substitute includes a provision </w:t>
            </w:r>
            <w:r w:rsidR="00AF5BF1">
              <w:t xml:space="preserve">specifying </w:t>
            </w:r>
            <w:r>
              <w:t>that the requirements with respect to easements o</w:t>
            </w:r>
            <w:r w:rsidRPr="008B22F4">
              <w:t>r other considerations</w:t>
            </w:r>
            <w:r>
              <w:t xml:space="preserve"> do not apply to existing easements that permit the installation of a third</w:t>
            </w:r>
            <w:r w:rsidR="00F54771">
              <w:noBreakHyphen/>
            </w:r>
            <w:r>
              <w:t>party middle mile broadband system on an electric delivery syste</w:t>
            </w:r>
            <w:r>
              <w:t>m.</w:t>
            </w:r>
          </w:p>
          <w:p w14:paraId="5294CCBD" w14:textId="17F3A05F" w:rsidR="00920637" w:rsidRDefault="00920637" w:rsidP="00323AB1">
            <w:pPr>
              <w:jc w:val="both"/>
            </w:pPr>
          </w:p>
          <w:p w14:paraId="785C28DC" w14:textId="1D8B8301" w:rsidR="00920637" w:rsidRDefault="009E4002" w:rsidP="00323AB1">
            <w:pPr>
              <w:jc w:val="both"/>
            </w:pPr>
            <w:r>
              <w:t xml:space="preserve">The substitute includes a prohibition against the construction of new electric delivery </w:t>
            </w:r>
            <w:r w:rsidR="00AF5BF1">
              <w:t xml:space="preserve">facilities </w:t>
            </w:r>
            <w:r>
              <w:t>for the purpose of an electric utility's middle mile service.</w:t>
            </w:r>
          </w:p>
          <w:p w14:paraId="2EA12D00" w14:textId="6EE27893" w:rsidR="00146F0C" w:rsidRDefault="00146F0C" w:rsidP="00323AB1">
            <w:pPr>
              <w:jc w:val="both"/>
            </w:pPr>
          </w:p>
          <w:p w14:paraId="01388F20" w14:textId="7941C7DD" w:rsidR="00146F0C" w:rsidRDefault="009E4002" w:rsidP="00323AB1">
            <w:pPr>
              <w:jc w:val="both"/>
            </w:pPr>
            <w:r>
              <w:t>The substitute includes a prohibition against a state agency, municipality, or local gover</w:t>
            </w:r>
            <w:r>
              <w:t xml:space="preserve">nment regulating the lease of excess fiber capacity by ISPs </w:t>
            </w:r>
            <w:r w:rsidR="00CD48C0">
              <w:t>other than as provided by the bill</w:t>
            </w:r>
            <w:r>
              <w:t>.</w:t>
            </w:r>
          </w:p>
          <w:p w14:paraId="614E67F1" w14:textId="58A01037" w:rsidR="00920637" w:rsidRDefault="00920637" w:rsidP="00323AB1">
            <w:pPr>
              <w:jc w:val="both"/>
            </w:pPr>
          </w:p>
          <w:p w14:paraId="0F9AF0AA" w14:textId="7E0F1693" w:rsidR="00920637" w:rsidRDefault="009E4002" w:rsidP="00323AB1">
            <w:pPr>
              <w:jc w:val="both"/>
            </w:pPr>
            <w:r>
              <w:t xml:space="preserve">The substitute does not include a requirement for the PUC to issue a certain finding after approving a plan for a middle mile broadband plan. </w:t>
            </w:r>
          </w:p>
          <w:p w14:paraId="23E1FCFD" w14:textId="3FFE1EA2" w:rsidR="00920637" w:rsidRDefault="00920637" w:rsidP="00323AB1">
            <w:pPr>
              <w:jc w:val="both"/>
            </w:pPr>
          </w:p>
          <w:p w14:paraId="12EA068B" w14:textId="0C2D763D" w:rsidR="00920637" w:rsidRDefault="009E4002" w:rsidP="00323AB1">
            <w:pPr>
              <w:jc w:val="both"/>
            </w:pPr>
            <w:r>
              <w:t xml:space="preserve">The substitute </w:t>
            </w:r>
            <w:r>
              <w:t>does not include provisions authorizing a utility to recover invested capital and any fees or operating expenses associated with a middle mile broadband system on a periodic basis. The substitute includes a provision that authorizes the PUC instead to allo</w:t>
            </w:r>
            <w:r>
              <w:t>w a utility to recover investments</w:t>
            </w:r>
            <w:r w:rsidR="00AF5BF1">
              <w:t xml:space="preserve"> in such a system</w:t>
            </w:r>
            <w:r>
              <w:t xml:space="preserve"> outside of a comprehensive base rate proceeding.</w:t>
            </w:r>
          </w:p>
          <w:p w14:paraId="70064176" w14:textId="076CFFAA" w:rsidR="00920637" w:rsidRDefault="00920637" w:rsidP="00323AB1">
            <w:pPr>
              <w:jc w:val="both"/>
            </w:pPr>
          </w:p>
          <w:p w14:paraId="7B98CD88" w14:textId="16128774" w:rsidR="00920637" w:rsidRDefault="009E4002" w:rsidP="00323AB1">
            <w:pPr>
              <w:jc w:val="both"/>
            </w:pPr>
            <w:r>
              <w:t xml:space="preserve">The substitute includes a requirement that the revenue credit applied to customers from the revenue received </w:t>
            </w:r>
            <w:r w:rsidRPr="00920637">
              <w:t xml:space="preserve">by a utility from an </w:t>
            </w:r>
            <w:r>
              <w:t>ISP</w:t>
            </w:r>
            <w:r w:rsidRPr="00920637">
              <w:t xml:space="preserve"> for the use of a mid</w:t>
            </w:r>
            <w:r w:rsidRPr="00920637">
              <w:t>dle mile broadband system</w:t>
            </w:r>
            <w:r>
              <w:t xml:space="preserve"> be applied in proportion to the customers' funding of the underlying infrastructure.</w:t>
            </w:r>
          </w:p>
          <w:p w14:paraId="085B2EA4" w14:textId="77777777" w:rsidR="00A11E38" w:rsidRDefault="00A11E38" w:rsidP="00323AB1">
            <w:pPr>
              <w:jc w:val="both"/>
            </w:pPr>
          </w:p>
          <w:p w14:paraId="33B4A663" w14:textId="2B45F016" w:rsidR="00855513" w:rsidRPr="00855513" w:rsidRDefault="00855513" w:rsidP="00323AB1">
            <w:pPr>
              <w:jc w:val="both"/>
            </w:pPr>
          </w:p>
        </w:tc>
      </w:tr>
      <w:tr w:rsidR="00B36494" w14:paraId="76DCCE6E" w14:textId="77777777" w:rsidTr="00345119">
        <w:tc>
          <w:tcPr>
            <w:tcW w:w="9576" w:type="dxa"/>
          </w:tcPr>
          <w:p w14:paraId="35396B79" w14:textId="77777777" w:rsidR="006311C7" w:rsidRPr="009C1E9A" w:rsidRDefault="006311C7" w:rsidP="00323AB1">
            <w:pPr>
              <w:rPr>
                <w:b/>
                <w:u w:val="single"/>
              </w:rPr>
            </w:pPr>
          </w:p>
        </w:tc>
      </w:tr>
      <w:tr w:rsidR="00B36494" w14:paraId="29254CC7" w14:textId="77777777" w:rsidTr="00345119">
        <w:tc>
          <w:tcPr>
            <w:tcW w:w="9576" w:type="dxa"/>
          </w:tcPr>
          <w:p w14:paraId="276A03EC" w14:textId="77777777" w:rsidR="006311C7" w:rsidRPr="006311C7" w:rsidRDefault="006311C7" w:rsidP="00323AB1">
            <w:pPr>
              <w:jc w:val="both"/>
            </w:pPr>
          </w:p>
        </w:tc>
      </w:tr>
    </w:tbl>
    <w:p w14:paraId="78D5BDD4" w14:textId="77777777" w:rsidR="008423E4" w:rsidRPr="00BE0E75" w:rsidRDefault="008423E4" w:rsidP="00323AB1">
      <w:pPr>
        <w:jc w:val="both"/>
        <w:rPr>
          <w:rFonts w:ascii="Arial" w:hAnsi="Arial"/>
          <w:sz w:val="16"/>
          <w:szCs w:val="16"/>
        </w:rPr>
      </w:pPr>
    </w:p>
    <w:p w14:paraId="3AE054D1" w14:textId="77777777" w:rsidR="004108C3" w:rsidRPr="008423E4" w:rsidRDefault="004108C3" w:rsidP="00323AB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6054" w14:textId="77777777" w:rsidR="00000000" w:rsidRDefault="009E4002">
      <w:r>
        <w:separator/>
      </w:r>
    </w:p>
  </w:endnote>
  <w:endnote w:type="continuationSeparator" w:id="0">
    <w:p w14:paraId="01046071" w14:textId="77777777" w:rsidR="00000000" w:rsidRDefault="009E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848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36494" w14:paraId="0DB8C6C5" w14:textId="77777777" w:rsidTr="009C1E9A">
      <w:trPr>
        <w:cantSplit/>
      </w:trPr>
      <w:tc>
        <w:tcPr>
          <w:tcW w:w="0" w:type="pct"/>
        </w:tcPr>
        <w:p w14:paraId="500E1BBC" w14:textId="77777777" w:rsidR="00137D90" w:rsidRDefault="00137D90" w:rsidP="009C1E9A">
          <w:pPr>
            <w:pStyle w:val="Footer"/>
            <w:tabs>
              <w:tab w:val="clear" w:pos="8640"/>
              <w:tab w:val="right" w:pos="9360"/>
            </w:tabs>
          </w:pPr>
        </w:p>
      </w:tc>
      <w:tc>
        <w:tcPr>
          <w:tcW w:w="2395" w:type="pct"/>
        </w:tcPr>
        <w:p w14:paraId="484ACD58" w14:textId="77777777" w:rsidR="00137D90" w:rsidRDefault="00137D90" w:rsidP="009C1E9A">
          <w:pPr>
            <w:pStyle w:val="Footer"/>
            <w:tabs>
              <w:tab w:val="clear" w:pos="8640"/>
              <w:tab w:val="right" w:pos="9360"/>
            </w:tabs>
          </w:pPr>
        </w:p>
        <w:p w14:paraId="78B47ED5" w14:textId="77777777" w:rsidR="001A4310" w:rsidRDefault="001A4310" w:rsidP="009C1E9A">
          <w:pPr>
            <w:pStyle w:val="Footer"/>
            <w:tabs>
              <w:tab w:val="clear" w:pos="8640"/>
              <w:tab w:val="right" w:pos="9360"/>
            </w:tabs>
          </w:pPr>
        </w:p>
        <w:p w14:paraId="3F72B7BA" w14:textId="77777777" w:rsidR="00137D90" w:rsidRDefault="00137D90" w:rsidP="009C1E9A">
          <w:pPr>
            <w:pStyle w:val="Footer"/>
            <w:tabs>
              <w:tab w:val="clear" w:pos="8640"/>
              <w:tab w:val="right" w:pos="9360"/>
            </w:tabs>
          </w:pPr>
        </w:p>
      </w:tc>
      <w:tc>
        <w:tcPr>
          <w:tcW w:w="2453" w:type="pct"/>
        </w:tcPr>
        <w:p w14:paraId="2EFF2846" w14:textId="77777777" w:rsidR="00137D90" w:rsidRDefault="00137D90" w:rsidP="009C1E9A">
          <w:pPr>
            <w:pStyle w:val="Footer"/>
            <w:tabs>
              <w:tab w:val="clear" w:pos="8640"/>
              <w:tab w:val="right" w:pos="9360"/>
            </w:tabs>
            <w:jc w:val="right"/>
          </w:pPr>
        </w:p>
      </w:tc>
    </w:tr>
    <w:tr w:rsidR="00B36494" w14:paraId="41C43F5E" w14:textId="77777777" w:rsidTr="009C1E9A">
      <w:trPr>
        <w:cantSplit/>
      </w:trPr>
      <w:tc>
        <w:tcPr>
          <w:tcW w:w="0" w:type="pct"/>
        </w:tcPr>
        <w:p w14:paraId="04AE3608" w14:textId="77777777" w:rsidR="00EC379B" w:rsidRDefault="00EC379B" w:rsidP="009C1E9A">
          <w:pPr>
            <w:pStyle w:val="Footer"/>
            <w:tabs>
              <w:tab w:val="clear" w:pos="8640"/>
              <w:tab w:val="right" w:pos="9360"/>
            </w:tabs>
          </w:pPr>
        </w:p>
      </w:tc>
      <w:tc>
        <w:tcPr>
          <w:tcW w:w="2395" w:type="pct"/>
        </w:tcPr>
        <w:p w14:paraId="2A5B88CE" w14:textId="1037C694" w:rsidR="00EC379B" w:rsidRPr="009C1E9A" w:rsidRDefault="009E4002" w:rsidP="009C1E9A">
          <w:pPr>
            <w:pStyle w:val="Footer"/>
            <w:tabs>
              <w:tab w:val="clear" w:pos="8640"/>
              <w:tab w:val="right" w:pos="9360"/>
            </w:tabs>
            <w:rPr>
              <w:rFonts w:ascii="Shruti" w:hAnsi="Shruti"/>
              <w:sz w:val="22"/>
            </w:rPr>
          </w:pPr>
          <w:r>
            <w:rPr>
              <w:rFonts w:ascii="Shruti" w:hAnsi="Shruti"/>
              <w:sz w:val="22"/>
            </w:rPr>
            <w:t>87R 18352</w:t>
          </w:r>
        </w:p>
      </w:tc>
      <w:tc>
        <w:tcPr>
          <w:tcW w:w="2453" w:type="pct"/>
        </w:tcPr>
        <w:p w14:paraId="149C0DA5" w14:textId="77FCB759" w:rsidR="00EC379B" w:rsidRDefault="009E4002" w:rsidP="009C1E9A">
          <w:pPr>
            <w:pStyle w:val="Footer"/>
            <w:tabs>
              <w:tab w:val="clear" w:pos="8640"/>
              <w:tab w:val="right" w:pos="9360"/>
            </w:tabs>
            <w:jc w:val="right"/>
          </w:pPr>
          <w:r>
            <w:fldChar w:fldCharType="begin"/>
          </w:r>
          <w:r>
            <w:instrText xml:space="preserve"> DOCPROPERTY  OTID  \* MERGEFORMAT </w:instrText>
          </w:r>
          <w:r>
            <w:fldChar w:fldCharType="separate"/>
          </w:r>
          <w:r w:rsidR="00107E30">
            <w:t>21.95.1165</w:t>
          </w:r>
          <w:r>
            <w:fldChar w:fldCharType="end"/>
          </w:r>
        </w:p>
      </w:tc>
    </w:tr>
    <w:tr w:rsidR="00B36494" w14:paraId="40EC01C7" w14:textId="77777777" w:rsidTr="009C1E9A">
      <w:trPr>
        <w:cantSplit/>
      </w:trPr>
      <w:tc>
        <w:tcPr>
          <w:tcW w:w="0" w:type="pct"/>
        </w:tcPr>
        <w:p w14:paraId="20BFDD7B" w14:textId="77777777" w:rsidR="00EC379B" w:rsidRDefault="00EC379B" w:rsidP="009C1E9A">
          <w:pPr>
            <w:pStyle w:val="Footer"/>
            <w:tabs>
              <w:tab w:val="clear" w:pos="4320"/>
              <w:tab w:val="clear" w:pos="8640"/>
              <w:tab w:val="left" w:pos="2865"/>
            </w:tabs>
          </w:pPr>
        </w:p>
      </w:tc>
      <w:tc>
        <w:tcPr>
          <w:tcW w:w="2395" w:type="pct"/>
        </w:tcPr>
        <w:p w14:paraId="7BA07379" w14:textId="73C2BDEE" w:rsidR="00EC379B" w:rsidRPr="009C1E9A" w:rsidRDefault="009E4002" w:rsidP="009C1E9A">
          <w:pPr>
            <w:pStyle w:val="Footer"/>
            <w:tabs>
              <w:tab w:val="clear" w:pos="4320"/>
              <w:tab w:val="clear" w:pos="8640"/>
              <w:tab w:val="left" w:pos="2865"/>
            </w:tabs>
            <w:rPr>
              <w:rFonts w:ascii="Shruti" w:hAnsi="Shruti"/>
              <w:sz w:val="22"/>
            </w:rPr>
          </w:pPr>
          <w:r>
            <w:rPr>
              <w:rFonts w:ascii="Shruti" w:hAnsi="Shruti"/>
              <w:sz w:val="22"/>
            </w:rPr>
            <w:t>Substitute Document Number: 87R 18082</w:t>
          </w:r>
        </w:p>
      </w:tc>
      <w:tc>
        <w:tcPr>
          <w:tcW w:w="2453" w:type="pct"/>
        </w:tcPr>
        <w:p w14:paraId="557AE736" w14:textId="77777777" w:rsidR="00EC379B" w:rsidRDefault="00EC379B" w:rsidP="006D504F">
          <w:pPr>
            <w:pStyle w:val="Footer"/>
            <w:rPr>
              <w:rStyle w:val="PageNumber"/>
            </w:rPr>
          </w:pPr>
        </w:p>
        <w:p w14:paraId="6704DF00" w14:textId="77777777" w:rsidR="00EC379B" w:rsidRDefault="00EC379B" w:rsidP="009C1E9A">
          <w:pPr>
            <w:pStyle w:val="Footer"/>
            <w:tabs>
              <w:tab w:val="clear" w:pos="8640"/>
              <w:tab w:val="right" w:pos="9360"/>
            </w:tabs>
            <w:jc w:val="right"/>
          </w:pPr>
        </w:p>
      </w:tc>
    </w:tr>
    <w:tr w:rsidR="00B36494" w14:paraId="527BF7C3" w14:textId="77777777" w:rsidTr="009C1E9A">
      <w:trPr>
        <w:cantSplit/>
        <w:trHeight w:val="323"/>
      </w:trPr>
      <w:tc>
        <w:tcPr>
          <w:tcW w:w="0" w:type="pct"/>
          <w:gridSpan w:val="3"/>
        </w:tcPr>
        <w:p w14:paraId="390D1605" w14:textId="04AAF089" w:rsidR="00EC379B" w:rsidRDefault="009E40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23AB1">
            <w:rPr>
              <w:rStyle w:val="PageNumber"/>
              <w:noProof/>
            </w:rPr>
            <w:t>4</w:t>
          </w:r>
          <w:r>
            <w:rPr>
              <w:rStyle w:val="PageNumber"/>
            </w:rPr>
            <w:fldChar w:fldCharType="end"/>
          </w:r>
        </w:p>
        <w:p w14:paraId="461298C8" w14:textId="77777777" w:rsidR="00EC379B" w:rsidRDefault="00EC379B" w:rsidP="009C1E9A">
          <w:pPr>
            <w:pStyle w:val="Footer"/>
            <w:tabs>
              <w:tab w:val="clear" w:pos="8640"/>
              <w:tab w:val="right" w:pos="9360"/>
            </w:tabs>
            <w:jc w:val="center"/>
          </w:pPr>
        </w:p>
      </w:tc>
    </w:tr>
  </w:tbl>
  <w:p w14:paraId="78DCDC2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03D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5B64" w14:textId="77777777" w:rsidR="00000000" w:rsidRDefault="009E4002">
      <w:r>
        <w:separator/>
      </w:r>
    </w:p>
  </w:footnote>
  <w:footnote w:type="continuationSeparator" w:id="0">
    <w:p w14:paraId="0A934E15" w14:textId="77777777" w:rsidR="00000000" w:rsidRDefault="009E4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10A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1E1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557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475D1"/>
    <w:multiLevelType w:val="hybridMultilevel"/>
    <w:tmpl w:val="4EE89EA4"/>
    <w:lvl w:ilvl="0" w:tplc="3D9E4772">
      <w:start w:val="1"/>
      <w:numFmt w:val="bullet"/>
      <w:lvlText w:val=""/>
      <w:lvlJc w:val="left"/>
      <w:pPr>
        <w:tabs>
          <w:tab w:val="num" w:pos="720"/>
        </w:tabs>
        <w:ind w:left="720" w:hanging="360"/>
      </w:pPr>
      <w:rPr>
        <w:rFonts w:ascii="Symbol" w:hAnsi="Symbol" w:hint="default"/>
      </w:rPr>
    </w:lvl>
    <w:lvl w:ilvl="1" w:tplc="723A7A9A" w:tentative="1">
      <w:start w:val="1"/>
      <w:numFmt w:val="bullet"/>
      <w:lvlText w:val="o"/>
      <w:lvlJc w:val="left"/>
      <w:pPr>
        <w:ind w:left="1440" w:hanging="360"/>
      </w:pPr>
      <w:rPr>
        <w:rFonts w:ascii="Courier New" w:hAnsi="Courier New" w:cs="Courier New" w:hint="default"/>
      </w:rPr>
    </w:lvl>
    <w:lvl w:ilvl="2" w:tplc="E698F378" w:tentative="1">
      <w:start w:val="1"/>
      <w:numFmt w:val="bullet"/>
      <w:lvlText w:val=""/>
      <w:lvlJc w:val="left"/>
      <w:pPr>
        <w:ind w:left="2160" w:hanging="360"/>
      </w:pPr>
      <w:rPr>
        <w:rFonts w:ascii="Wingdings" w:hAnsi="Wingdings" w:hint="default"/>
      </w:rPr>
    </w:lvl>
    <w:lvl w:ilvl="3" w:tplc="DE2837A4" w:tentative="1">
      <w:start w:val="1"/>
      <w:numFmt w:val="bullet"/>
      <w:lvlText w:val=""/>
      <w:lvlJc w:val="left"/>
      <w:pPr>
        <w:ind w:left="2880" w:hanging="360"/>
      </w:pPr>
      <w:rPr>
        <w:rFonts w:ascii="Symbol" w:hAnsi="Symbol" w:hint="default"/>
      </w:rPr>
    </w:lvl>
    <w:lvl w:ilvl="4" w:tplc="12E8A176" w:tentative="1">
      <w:start w:val="1"/>
      <w:numFmt w:val="bullet"/>
      <w:lvlText w:val="o"/>
      <w:lvlJc w:val="left"/>
      <w:pPr>
        <w:ind w:left="3600" w:hanging="360"/>
      </w:pPr>
      <w:rPr>
        <w:rFonts w:ascii="Courier New" w:hAnsi="Courier New" w:cs="Courier New" w:hint="default"/>
      </w:rPr>
    </w:lvl>
    <w:lvl w:ilvl="5" w:tplc="DA38362C" w:tentative="1">
      <w:start w:val="1"/>
      <w:numFmt w:val="bullet"/>
      <w:lvlText w:val=""/>
      <w:lvlJc w:val="left"/>
      <w:pPr>
        <w:ind w:left="4320" w:hanging="360"/>
      </w:pPr>
      <w:rPr>
        <w:rFonts w:ascii="Wingdings" w:hAnsi="Wingdings" w:hint="default"/>
      </w:rPr>
    </w:lvl>
    <w:lvl w:ilvl="6" w:tplc="8FB81F08" w:tentative="1">
      <w:start w:val="1"/>
      <w:numFmt w:val="bullet"/>
      <w:lvlText w:val=""/>
      <w:lvlJc w:val="left"/>
      <w:pPr>
        <w:ind w:left="5040" w:hanging="360"/>
      </w:pPr>
      <w:rPr>
        <w:rFonts w:ascii="Symbol" w:hAnsi="Symbol" w:hint="default"/>
      </w:rPr>
    </w:lvl>
    <w:lvl w:ilvl="7" w:tplc="DB82831E" w:tentative="1">
      <w:start w:val="1"/>
      <w:numFmt w:val="bullet"/>
      <w:lvlText w:val="o"/>
      <w:lvlJc w:val="left"/>
      <w:pPr>
        <w:ind w:left="5760" w:hanging="360"/>
      </w:pPr>
      <w:rPr>
        <w:rFonts w:ascii="Courier New" w:hAnsi="Courier New" w:cs="Courier New" w:hint="default"/>
      </w:rPr>
    </w:lvl>
    <w:lvl w:ilvl="8" w:tplc="B068F13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F1"/>
    <w:rsid w:val="00000A70"/>
    <w:rsid w:val="000032B8"/>
    <w:rsid w:val="00003B06"/>
    <w:rsid w:val="000054B9"/>
    <w:rsid w:val="00007461"/>
    <w:rsid w:val="0001117E"/>
    <w:rsid w:val="0001125F"/>
    <w:rsid w:val="0001338E"/>
    <w:rsid w:val="00013D24"/>
    <w:rsid w:val="00013DF1"/>
    <w:rsid w:val="00014AF0"/>
    <w:rsid w:val="000155D6"/>
    <w:rsid w:val="00015D4E"/>
    <w:rsid w:val="0001638D"/>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09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1CFD"/>
    <w:rsid w:val="000F2A7F"/>
    <w:rsid w:val="000F3DBD"/>
    <w:rsid w:val="000F5843"/>
    <w:rsid w:val="000F6A06"/>
    <w:rsid w:val="000F6F6C"/>
    <w:rsid w:val="0010154D"/>
    <w:rsid w:val="00102D3F"/>
    <w:rsid w:val="00102EC7"/>
    <w:rsid w:val="0010347D"/>
    <w:rsid w:val="00107E30"/>
    <w:rsid w:val="00110F8C"/>
    <w:rsid w:val="0011274A"/>
    <w:rsid w:val="00113522"/>
    <w:rsid w:val="0011378D"/>
    <w:rsid w:val="00115EE9"/>
    <w:rsid w:val="001169F9"/>
    <w:rsid w:val="00120797"/>
    <w:rsid w:val="0012371B"/>
    <w:rsid w:val="001245C8"/>
    <w:rsid w:val="00124653"/>
    <w:rsid w:val="001247C5"/>
    <w:rsid w:val="00127893"/>
    <w:rsid w:val="00130190"/>
    <w:rsid w:val="001312BB"/>
    <w:rsid w:val="00137D90"/>
    <w:rsid w:val="00141FB6"/>
    <w:rsid w:val="00142F8E"/>
    <w:rsid w:val="00143C8B"/>
    <w:rsid w:val="00143D83"/>
    <w:rsid w:val="00146F0C"/>
    <w:rsid w:val="00147530"/>
    <w:rsid w:val="0015331F"/>
    <w:rsid w:val="00156AB2"/>
    <w:rsid w:val="00160402"/>
    <w:rsid w:val="00160571"/>
    <w:rsid w:val="00161E93"/>
    <w:rsid w:val="00162C7A"/>
    <w:rsid w:val="00162DAE"/>
    <w:rsid w:val="001639C5"/>
    <w:rsid w:val="00163E45"/>
    <w:rsid w:val="00164A67"/>
    <w:rsid w:val="00166283"/>
    <w:rsid w:val="001664C2"/>
    <w:rsid w:val="00171BF2"/>
    <w:rsid w:val="0017347B"/>
    <w:rsid w:val="0017725B"/>
    <w:rsid w:val="0018050C"/>
    <w:rsid w:val="0018117F"/>
    <w:rsid w:val="001818B9"/>
    <w:rsid w:val="00181981"/>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AC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C79"/>
    <w:rsid w:val="00260FA4"/>
    <w:rsid w:val="00261183"/>
    <w:rsid w:val="0026139D"/>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6B4"/>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1B0"/>
    <w:rsid w:val="002E21B8"/>
    <w:rsid w:val="002E7DF9"/>
    <w:rsid w:val="002F097B"/>
    <w:rsid w:val="002F0982"/>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3AB1"/>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C0E"/>
    <w:rsid w:val="00355A98"/>
    <w:rsid w:val="00355D7E"/>
    <w:rsid w:val="00357CA1"/>
    <w:rsid w:val="00361FE9"/>
    <w:rsid w:val="003624F2"/>
    <w:rsid w:val="00363854"/>
    <w:rsid w:val="00364315"/>
    <w:rsid w:val="003643E2"/>
    <w:rsid w:val="00364DEC"/>
    <w:rsid w:val="00365614"/>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4F8"/>
    <w:rsid w:val="00461B69"/>
    <w:rsid w:val="00462B3D"/>
    <w:rsid w:val="00465025"/>
    <w:rsid w:val="00474927"/>
    <w:rsid w:val="00475913"/>
    <w:rsid w:val="00480080"/>
    <w:rsid w:val="004823F1"/>
    <w:rsid w:val="004824A7"/>
    <w:rsid w:val="00483AF0"/>
    <w:rsid w:val="00484167"/>
    <w:rsid w:val="00492211"/>
    <w:rsid w:val="00492325"/>
    <w:rsid w:val="00492A6D"/>
    <w:rsid w:val="00494303"/>
    <w:rsid w:val="0049682B"/>
    <w:rsid w:val="00497DE6"/>
    <w:rsid w:val="004A03F7"/>
    <w:rsid w:val="004A081C"/>
    <w:rsid w:val="004A123F"/>
    <w:rsid w:val="004A2172"/>
    <w:rsid w:val="004B138F"/>
    <w:rsid w:val="004B412A"/>
    <w:rsid w:val="004B576C"/>
    <w:rsid w:val="004B603E"/>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E8F"/>
    <w:rsid w:val="006249CB"/>
    <w:rsid w:val="006272DD"/>
    <w:rsid w:val="00630963"/>
    <w:rsid w:val="006311C7"/>
    <w:rsid w:val="00631897"/>
    <w:rsid w:val="00632928"/>
    <w:rsid w:val="006330DA"/>
    <w:rsid w:val="00633262"/>
    <w:rsid w:val="00633460"/>
    <w:rsid w:val="006402E7"/>
    <w:rsid w:val="006405E3"/>
    <w:rsid w:val="00640CB6"/>
    <w:rsid w:val="00641B42"/>
    <w:rsid w:val="00645750"/>
    <w:rsid w:val="00650692"/>
    <w:rsid w:val="006508D3"/>
    <w:rsid w:val="00650AFA"/>
    <w:rsid w:val="00662B77"/>
    <w:rsid w:val="00662D0E"/>
    <w:rsid w:val="00663265"/>
    <w:rsid w:val="0066345F"/>
    <w:rsid w:val="0066485B"/>
    <w:rsid w:val="0067036E"/>
    <w:rsid w:val="00671693"/>
    <w:rsid w:val="00672D35"/>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024"/>
    <w:rsid w:val="006B233E"/>
    <w:rsid w:val="006B23D8"/>
    <w:rsid w:val="006B28D5"/>
    <w:rsid w:val="006B2A01"/>
    <w:rsid w:val="006B2B8C"/>
    <w:rsid w:val="006B2DEB"/>
    <w:rsid w:val="006B54C5"/>
    <w:rsid w:val="006B5E80"/>
    <w:rsid w:val="006B7A2E"/>
    <w:rsid w:val="006C4709"/>
    <w:rsid w:val="006D3005"/>
    <w:rsid w:val="006D504F"/>
    <w:rsid w:val="006D5BBA"/>
    <w:rsid w:val="006E0CAC"/>
    <w:rsid w:val="006E1CFB"/>
    <w:rsid w:val="006E1F94"/>
    <w:rsid w:val="006E26C1"/>
    <w:rsid w:val="006E30A8"/>
    <w:rsid w:val="006E45B0"/>
    <w:rsid w:val="006E5692"/>
    <w:rsid w:val="006F2945"/>
    <w:rsid w:val="006F365D"/>
    <w:rsid w:val="006F4BB0"/>
    <w:rsid w:val="007031BD"/>
    <w:rsid w:val="00703E80"/>
    <w:rsid w:val="00705276"/>
    <w:rsid w:val="007066A0"/>
    <w:rsid w:val="007075FB"/>
    <w:rsid w:val="0070787B"/>
    <w:rsid w:val="007078C4"/>
    <w:rsid w:val="0071131D"/>
    <w:rsid w:val="00711E3D"/>
    <w:rsid w:val="00711E85"/>
    <w:rsid w:val="00712DDA"/>
    <w:rsid w:val="00717739"/>
    <w:rsid w:val="00717DE4"/>
    <w:rsid w:val="00720463"/>
    <w:rsid w:val="00721724"/>
    <w:rsid w:val="00722EC5"/>
    <w:rsid w:val="00723326"/>
    <w:rsid w:val="00724252"/>
    <w:rsid w:val="007269AD"/>
    <w:rsid w:val="00727E7A"/>
    <w:rsid w:val="0073163C"/>
    <w:rsid w:val="00731DE3"/>
    <w:rsid w:val="00735B9D"/>
    <w:rsid w:val="007365A5"/>
    <w:rsid w:val="00736FB0"/>
    <w:rsid w:val="007404BC"/>
    <w:rsid w:val="00740D13"/>
    <w:rsid w:val="00740F5F"/>
    <w:rsid w:val="00742794"/>
    <w:rsid w:val="00743C4C"/>
    <w:rsid w:val="007445B7"/>
    <w:rsid w:val="00744920"/>
    <w:rsid w:val="0074521B"/>
    <w:rsid w:val="00747286"/>
    <w:rsid w:val="007509BE"/>
    <w:rsid w:val="0075287B"/>
    <w:rsid w:val="00755C7B"/>
    <w:rsid w:val="0075729C"/>
    <w:rsid w:val="00764786"/>
    <w:rsid w:val="00766E12"/>
    <w:rsid w:val="0077098E"/>
    <w:rsid w:val="00771287"/>
    <w:rsid w:val="0077149E"/>
    <w:rsid w:val="00772A4B"/>
    <w:rsid w:val="00777518"/>
    <w:rsid w:val="0077779E"/>
    <w:rsid w:val="00780FB6"/>
    <w:rsid w:val="0078552A"/>
    <w:rsid w:val="00785729"/>
    <w:rsid w:val="00786058"/>
    <w:rsid w:val="0079487D"/>
    <w:rsid w:val="00796325"/>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71F"/>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5CDF"/>
    <w:rsid w:val="0080765F"/>
    <w:rsid w:val="00812BE3"/>
    <w:rsid w:val="00814516"/>
    <w:rsid w:val="00815C9D"/>
    <w:rsid w:val="008170E2"/>
    <w:rsid w:val="00817904"/>
    <w:rsid w:val="00823E4C"/>
    <w:rsid w:val="00827749"/>
    <w:rsid w:val="00827B7E"/>
    <w:rsid w:val="00830EEB"/>
    <w:rsid w:val="008347A9"/>
    <w:rsid w:val="00835628"/>
    <w:rsid w:val="00835E90"/>
    <w:rsid w:val="0084176D"/>
    <w:rsid w:val="008423E4"/>
    <w:rsid w:val="00842900"/>
    <w:rsid w:val="00842A4B"/>
    <w:rsid w:val="00850CF0"/>
    <w:rsid w:val="00851869"/>
    <w:rsid w:val="00851C04"/>
    <w:rsid w:val="008531A1"/>
    <w:rsid w:val="00853A94"/>
    <w:rsid w:val="008547A3"/>
    <w:rsid w:val="0085551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5AC8"/>
    <w:rsid w:val="008861EE"/>
    <w:rsid w:val="00890B59"/>
    <w:rsid w:val="008930D7"/>
    <w:rsid w:val="008947A7"/>
    <w:rsid w:val="00896ECF"/>
    <w:rsid w:val="00897E80"/>
    <w:rsid w:val="008A04FA"/>
    <w:rsid w:val="008A3188"/>
    <w:rsid w:val="008A362A"/>
    <w:rsid w:val="008A3FDF"/>
    <w:rsid w:val="008A55D1"/>
    <w:rsid w:val="008A6418"/>
    <w:rsid w:val="008B05D8"/>
    <w:rsid w:val="008B0B3D"/>
    <w:rsid w:val="008B22F4"/>
    <w:rsid w:val="008B2B1A"/>
    <w:rsid w:val="008B3428"/>
    <w:rsid w:val="008B7785"/>
    <w:rsid w:val="008C0809"/>
    <w:rsid w:val="008C132C"/>
    <w:rsid w:val="008C3FD0"/>
    <w:rsid w:val="008D27A5"/>
    <w:rsid w:val="008D2AAB"/>
    <w:rsid w:val="008D309C"/>
    <w:rsid w:val="008D58F9"/>
    <w:rsid w:val="008E3338"/>
    <w:rsid w:val="008E47BE"/>
    <w:rsid w:val="008E7396"/>
    <w:rsid w:val="008F09DF"/>
    <w:rsid w:val="008F3053"/>
    <w:rsid w:val="008F3136"/>
    <w:rsid w:val="008F39ED"/>
    <w:rsid w:val="008F40DF"/>
    <w:rsid w:val="008F5E16"/>
    <w:rsid w:val="008F5EFC"/>
    <w:rsid w:val="00901670"/>
    <w:rsid w:val="00902212"/>
    <w:rsid w:val="00903E0A"/>
    <w:rsid w:val="00904721"/>
    <w:rsid w:val="00907780"/>
    <w:rsid w:val="00907EDD"/>
    <w:rsid w:val="009107AD"/>
    <w:rsid w:val="00915568"/>
    <w:rsid w:val="00917E0C"/>
    <w:rsid w:val="00920637"/>
    <w:rsid w:val="00920711"/>
    <w:rsid w:val="00921A1E"/>
    <w:rsid w:val="00924EA9"/>
    <w:rsid w:val="00925CE1"/>
    <w:rsid w:val="00925F5C"/>
    <w:rsid w:val="00930897"/>
    <w:rsid w:val="009320D2"/>
    <w:rsid w:val="00932C77"/>
    <w:rsid w:val="0093417F"/>
    <w:rsid w:val="00934AC2"/>
    <w:rsid w:val="009375BB"/>
    <w:rsid w:val="009418E9"/>
    <w:rsid w:val="00943773"/>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4002"/>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E38"/>
    <w:rsid w:val="00A12330"/>
    <w:rsid w:val="00A1259F"/>
    <w:rsid w:val="00A12916"/>
    <w:rsid w:val="00A1446F"/>
    <w:rsid w:val="00A151B5"/>
    <w:rsid w:val="00A20FF9"/>
    <w:rsid w:val="00A220FF"/>
    <w:rsid w:val="00A227E0"/>
    <w:rsid w:val="00A232E4"/>
    <w:rsid w:val="00A24AAD"/>
    <w:rsid w:val="00A26A8A"/>
    <w:rsid w:val="00A27255"/>
    <w:rsid w:val="00A32304"/>
    <w:rsid w:val="00A3420E"/>
    <w:rsid w:val="00A34E55"/>
    <w:rsid w:val="00A35D66"/>
    <w:rsid w:val="00A41085"/>
    <w:rsid w:val="00A425FA"/>
    <w:rsid w:val="00A427B6"/>
    <w:rsid w:val="00A43960"/>
    <w:rsid w:val="00A46902"/>
    <w:rsid w:val="00A50CDB"/>
    <w:rsid w:val="00A51F3E"/>
    <w:rsid w:val="00A5364B"/>
    <w:rsid w:val="00A54142"/>
    <w:rsid w:val="00A54C42"/>
    <w:rsid w:val="00A572B1"/>
    <w:rsid w:val="00A577AF"/>
    <w:rsid w:val="00A60177"/>
    <w:rsid w:val="00A61C27"/>
    <w:rsid w:val="00A6344D"/>
    <w:rsid w:val="00A644B8"/>
    <w:rsid w:val="00A705BB"/>
    <w:rsid w:val="00A70E35"/>
    <w:rsid w:val="00A720DC"/>
    <w:rsid w:val="00A803CF"/>
    <w:rsid w:val="00A8133F"/>
    <w:rsid w:val="00A82CB4"/>
    <w:rsid w:val="00A837A8"/>
    <w:rsid w:val="00A83C36"/>
    <w:rsid w:val="00A844A3"/>
    <w:rsid w:val="00A90B09"/>
    <w:rsid w:val="00A90E94"/>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17"/>
    <w:rsid w:val="00AE248E"/>
    <w:rsid w:val="00AE2CAA"/>
    <w:rsid w:val="00AE2D12"/>
    <w:rsid w:val="00AE2F06"/>
    <w:rsid w:val="00AE4F1C"/>
    <w:rsid w:val="00AF1433"/>
    <w:rsid w:val="00AF48B4"/>
    <w:rsid w:val="00AF4923"/>
    <w:rsid w:val="00AF5BF1"/>
    <w:rsid w:val="00AF6CE7"/>
    <w:rsid w:val="00AF7C74"/>
    <w:rsid w:val="00B000AF"/>
    <w:rsid w:val="00B04E79"/>
    <w:rsid w:val="00B07488"/>
    <w:rsid w:val="00B075A2"/>
    <w:rsid w:val="00B10DD2"/>
    <w:rsid w:val="00B115DC"/>
    <w:rsid w:val="00B11952"/>
    <w:rsid w:val="00B14BD2"/>
    <w:rsid w:val="00B1557F"/>
    <w:rsid w:val="00B1668D"/>
    <w:rsid w:val="00B16BBF"/>
    <w:rsid w:val="00B17981"/>
    <w:rsid w:val="00B21D52"/>
    <w:rsid w:val="00B233BB"/>
    <w:rsid w:val="00B25612"/>
    <w:rsid w:val="00B26437"/>
    <w:rsid w:val="00B2678E"/>
    <w:rsid w:val="00B30647"/>
    <w:rsid w:val="00B31F0E"/>
    <w:rsid w:val="00B34F25"/>
    <w:rsid w:val="00B36494"/>
    <w:rsid w:val="00B40A30"/>
    <w:rsid w:val="00B42E9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792"/>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DF4"/>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487"/>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AF5"/>
    <w:rsid w:val="00CD37DA"/>
    <w:rsid w:val="00CD48C0"/>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C15"/>
    <w:rsid w:val="00D265E4"/>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E52"/>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189"/>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19A"/>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B8F"/>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771"/>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3EF6"/>
    <w:rsid w:val="00FA59FD"/>
    <w:rsid w:val="00FA5D8C"/>
    <w:rsid w:val="00FA6403"/>
    <w:rsid w:val="00FB16CD"/>
    <w:rsid w:val="00FB35F4"/>
    <w:rsid w:val="00FB4B53"/>
    <w:rsid w:val="00FB73AE"/>
    <w:rsid w:val="00FC0478"/>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70E00-63BD-420E-B85E-2AFA540F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21D52"/>
    <w:rPr>
      <w:sz w:val="16"/>
      <w:szCs w:val="16"/>
    </w:rPr>
  </w:style>
  <w:style w:type="paragraph" w:styleId="CommentText">
    <w:name w:val="annotation text"/>
    <w:basedOn w:val="Normal"/>
    <w:link w:val="CommentTextChar"/>
    <w:semiHidden/>
    <w:unhideWhenUsed/>
    <w:rsid w:val="00B21D52"/>
    <w:rPr>
      <w:sz w:val="20"/>
      <w:szCs w:val="20"/>
    </w:rPr>
  </w:style>
  <w:style w:type="character" w:customStyle="1" w:styleId="CommentTextChar">
    <w:name w:val="Comment Text Char"/>
    <w:basedOn w:val="DefaultParagraphFont"/>
    <w:link w:val="CommentText"/>
    <w:semiHidden/>
    <w:rsid w:val="00B21D52"/>
  </w:style>
  <w:style w:type="paragraph" w:styleId="CommentSubject">
    <w:name w:val="annotation subject"/>
    <w:basedOn w:val="CommentText"/>
    <w:next w:val="CommentText"/>
    <w:link w:val="CommentSubjectChar"/>
    <w:semiHidden/>
    <w:unhideWhenUsed/>
    <w:rsid w:val="00B21D52"/>
    <w:rPr>
      <w:b/>
      <w:bCs/>
    </w:rPr>
  </w:style>
  <w:style w:type="character" w:customStyle="1" w:styleId="CommentSubjectChar">
    <w:name w:val="Comment Subject Char"/>
    <w:basedOn w:val="CommentTextChar"/>
    <w:link w:val="CommentSubject"/>
    <w:semiHidden/>
    <w:rsid w:val="00B21D52"/>
    <w:rPr>
      <w:b/>
      <w:bCs/>
    </w:rPr>
  </w:style>
  <w:style w:type="paragraph" w:styleId="HTMLPreformatted">
    <w:name w:val="HTML Preformatted"/>
    <w:basedOn w:val="Normal"/>
    <w:link w:val="HTMLPreformattedChar"/>
    <w:semiHidden/>
    <w:unhideWhenUsed/>
    <w:rsid w:val="00FA3EF6"/>
    <w:rPr>
      <w:rFonts w:ascii="Consolas" w:hAnsi="Consolas"/>
      <w:sz w:val="20"/>
      <w:szCs w:val="20"/>
    </w:rPr>
  </w:style>
  <w:style w:type="character" w:customStyle="1" w:styleId="HTMLPreformattedChar">
    <w:name w:val="HTML Preformatted Char"/>
    <w:basedOn w:val="DefaultParagraphFont"/>
    <w:link w:val="HTMLPreformatted"/>
    <w:semiHidden/>
    <w:rsid w:val="00FA3EF6"/>
    <w:rPr>
      <w:rFonts w:ascii="Consolas" w:hAnsi="Consolas"/>
    </w:rPr>
  </w:style>
  <w:style w:type="character" w:styleId="Hyperlink">
    <w:name w:val="Hyperlink"/>
    <w:basedOn w:val="DefaultParagraphFont"/>
    <w:unhideWhenUsed/>
    <w:rsid w:val="00FA3EF6"/>
    <w:rPr>
      <w:color w:val="0000FF" w:themeColor="hyperlink"/>
      <w:u w:val="single"/>
    </w:rPr>
  </w:style>
  <w:style w:type="paragraph" w:styleId="Revision">
    <w:name w:val="Revision"/>
    <w:hidden/>
    <w:uiPriority w:val="99"/>
    <w:semiHidden/>
    <w:rsid w:val="00A427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2225</Words>
  <Characters>12000</Characters>
  <Application>Microsoft Office Word</Application>
  <DocSecurity>4</DocSecurity>
  <Lines>218</Lines>
  <Paragraphs>44</Paragraphs>
  <ScaleCrop>false</ScaleCrop>
  <HeadingPairs>
    <vt:vector size="2" baseType="variant">
      <vt:variant>
        <vt:lpstr>Title</vt:lpstr>
      </vt:variant>
      <vt:variant>
        <vt:i4>1</vt:i4>
      </vt:variant>
    </vt:vector>
  </HeadingPairs>
  <TitlesOfParts>
    <vt:vector size="1" baseType="lpstr">
      <vt:lpstr>BA - HB03853 (Committee Report (Substituted))</vt:lpstr>
    </vt:vector>
  </TitlesOfParts>
  <Company>State of Texas</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18352</dc:subject>
  <dc:creator>State of Texas</dc:creator>
  <dc:description>HB 3853 by Anderson-(H)State Affairs (Substitute Document Number: 87R 18082)</dc:description>
  <cp:lastModifiedBy>Stacey Nicchio</cp:lastModifiedBy>
  <cp:revision>2</cp:revision>
  <cp:lastPrinted>2003-11-26T17:21:00Z</cp:lastPrinted>
  <dcterms:created xsi:type="dcterms:W3CDTF">2021-04-12T17:13:00Z</dcterms:created>
  <dcterms:modified xsi:type="dcterms:W3CDTF">2021-04-12T17:13:00Z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21.95.1165</vt:lpwstr>
  </property>
</Properties>
</file>