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14C6A" w14:paraId="5E482DB2" w14:textId="77777777" w:rsidTr="00345119">
        <w:tc>
          <w:tcPr>
            <w:tcW w:w="9576" w:type="dxa"/>
            <w:noWrap/>
          </w:tcPr>
          <w:p w14:paraId="7B82A6DC" w14:textId="77777777" w:rsidR="008423E4" w:rsidRPr="0022177D" w:rsidRDefault="00862F58" w:rsidP="00F37B96">
            <w:pPr>
              <w:pStyle w:val="Heading1"/>
            </w:pPr>
            <w:bookmarkStart w:id="0" w:name="_GoBack"/>
            <w:bookmarkEnd w:id="0"/>
            <w:r w:rsidRPr="00631897">
              <w:t>BILL ANALYSIS</w:t>
            </w:r>
          </w:p>
        </w:tc>
      </w:tr>
    </w:tbl>
    <w:p w14:paraId="120DF589" w14:textId="77777777" w:rsidR="008423E4" w:rsidRPr="0022177D" w:rsidRDefault="008423E4" w:rsidP="00F37B96">
      <w:pPr>
        <w:jc w:val="center"/>
      </w:pPr>
    </w:p>
    <w:p w14:paraId="3C914384" w14:textId="77777777" w:rsidR="008423E4" w:rsidRPr="00B31F0E" w:rsidRDefault="008423E4" w:rsidP="00F37B96"/>
    <w:p w14:paraId="2BD7E204" w14:textId="77777777" w:rsidR="008423E4" w:rsidRPr="00742794" w:rsidRDefault="008423E4" w:rsidP="00F37B96">
      <w:pPr>
        <w:tabs>
          <w:tab w:val="right" w:pos="9360"/>
        </w:tabs>
      </w:pPr>
    </w:p>
    <w:tbl>
      <w:tblPr>
        <w:tblW w:w="0" w:type="auto"/>
        <w:tblLayout w:type="fixed"/>
        <w:tblLook w:val="01E0" w:firstRow="1" w:lastRow="1" w:firstColumn="1" w:lastColumn="1" w:noHBand="0" w:noVBand="0"/>
      </w:tblPr>
      <w:tblGrid>
        <w:gridCol w:w="9576"/>
      </w:tblGrid>
      <w:tr w:rsidR="00714C6A" w14:paraId="57EC047F" w14:textId="77777777" w:rsidTr="00345119">
        <w:tc>
          <w:tcPr>
            <w:tcW w:w="9576" w:type="dxa"/>
          </w:tcPr>
          <w:p w14:paraId="14067CBC" w14:textId="2A100C91" w:rsidR="008423E4" w:rsidRPr="00861995" w:rsidRDefault="00862F58" w:rsidP="00F37B96">
            <w:pPr>
              <w:jc w:val="right"/>
            </w:pPr>
            <w:r>
              <w:t>H.B. 3856</w:t>
            </w:r>
          </w:p>
        </w:tc>
      </w:tr>
      <w:tr w:rsidR="00714C6A" w14:paraId="78A05940" w14:textId="77777777" w:rsidTr="00345119">
        <w:tc>
          <w:tcPr>
            <w:tcW w:w="9576" w:type="dxa"/>
          </w:tcPr>
          <w:p w14:paraId="147571ED" w14:textId="2F3E64E2" w:rsidR="008423E4" w:rsidRPr="00861995" w:rsidRDefault="00862F58" w:rsidP="00A301DB">
            <w:pPr>
              <w:jc w:val="right"/>
            </w:pPr>
            <w:r>
              <w:t xml:space="preserve">By: </w:t>
            </w:r>
            <w:r w:rsidR="00A301DB">
              <w:t>Rogers</w:t>
            </w:r>
          </w:p>
        </w:tc>
      </w:tr>
      <w:tr w:rsidR="00714C6A" w14:paraId="4AE21544" w14:textId="77777777" w:rsidTr="00345119">
        <w:tc>
          <w:tcPr>
            <w:tcW w:w="9576" w:type="dxa"/>
          </w:tcPr>
          <w:p w14:paraId="3A8CE962" w14:textId="7AEDEBBF" w:rsidR="008423E4" w:rsidRPr="00861995" w:rsidRDefault="00862F58" w:rsidP="00F37B96">
            <w:pPr>
              <w:jc w:val="right"/>
            </w:pPr>
            <w:r>
              <w:t>Agriculture &amp; Livestock</w:t>
            </w:r>
          </w:p>
        </w:tc>
      </w:tr>
      <w:tr w:rsidR="00714C6A" w14:paraId="3C987556" w14:textId="77777777" w:rsidTr="00345119">
        <w:tc>
          <w:tcPr>
            <w:tcW w:w="9576" w:type="dxa"/>
          </w:tcPr>
          <w:p w14:paraId="5E56A22D" w14:textId="0D9313D3" w:rsidR="008423E4" w:rsidRDefault="00862F58" w:rsidP="00F37B96">
            <w:pPr>
              <w:jc w:val="right"/>
            </w:pPr>
            <w:r>
              <w:t>Committee Report (Unamended)</w:t>
            </w:r>
          </w:p>
        </w:tc>
      </w:tr>
    </w:tbl>
    <w:p w14:paraId="3FDA27AE" w14:textId="77777777" w:rsidR="008423E4" w:rsidRDefault="008423E4" w:rsidP="00F37B96">
      <w:pPr>
        <w:tabs>
          <w:tab w:val="right" w:pos="9360"/>
        </w:tabs>
      </w:pPr>
    </w:p>
    <w:p w14:paraId="2F3103F8" w14:textId="77777777" w:rsidR="008423E4" w:rsidRDefault="008423E4" w:rsidP="00F37B96"/>
    <w:p w14:paraId="06721F0F" w14:textId="77777777" w:rsidR="008423E4" w:rsidRDefault="008423E4" w:rsidP="00F37B96"/>
    <w:tbl>
      <w:tblPr>
        <w:tblW w:w="0" w:type="auto"/>
        <w:tblCellMar>
          <w:left w:w="115" w:type="dxa"/>
          <w:right w:w="115" w:type="dxa"/>
        </w:tblCellMar>
        <w:tblLook w:val="01E0" w:firstRow="1" w:lastRow="1" w:firstColumn="1" w:lastColumn="1" w:noHBand="0" w:noVBand="0"/>
      </w:tblPr>
      <w:tblGrid>
        <w:gridCol w:w="9360"/>
      </w:tblGrid>
      <w:tr w:rsidR="00714C6A" w14:paraId="2C30C81F" w14:textId="77777777" w:rsidTr="00345119">
        <w:tc>
          <w:tcPr>
            <w:tcW w:w="9576" w:type="dxa"/>
          </w:tcPr>
          <w:p w14:paraId="631E2D62" w14:textId="77777777" w:rsidR="008423E4" w:rsidRPr="00A8133F" w:rsidRDefault="00862F58" w:rsidP="00F37B96">
            <w:pPr>
              <w:rPr>
                <w:b/>
              </w:rPr>
            </w:pPr>
            <w:r w:rsidRPr="009C1E9A">
              <w:rPr>
                <w:b/>
                <w:u w:val="single"/>
              </w:rPr>
              <w:t>BACKGROUND AND PURPOSE</w:t>
            </w:r>
            <w:r>
              <w:rPr>
                <w:b/>
              </w:rPr>
              <w:t xml:space="preserve"> </w:t>
            </w:r>
          </w:p>
          <w:p w14:paraId="17BFE584" w14:textId="77777777" w:rsidR="008423E4" w:rsidRDefault="008423E4" w:rsidP="00F37B96"/>
          <w:p w14:paraId="37D4B56C" w14:textId="1D592B38" w:rsidR="008423E4" w:rsidRDefault="00862F58" w:rsidP="00F37B96">
            <w:pPr>
              <w:pStyle w:val="Header"/>
              <w:jc w:val="both"/>
            </w:pPr>
            <w:r>
              <w:t xml:space="preserve">Concerns have been raised regarding the </w:t>
            </w:r>
            <w:r w:rsidR="00581206">
              <w:t xml:space="preserve">effectiveness of </w:t>
            </w:r>
            <w:r>
              <w:t xml:space="preserve">administrative penalties imposed by the Texas Animal Health Commission </w:t>
            </w:r>
            <w:r>
              <w:t>(TAHC) on a person who violates certain rules or orders regarding the control of animal diseases and pests. It has been suggested that the penalty amount for these violations is too low to sufficiently deter repeat offenders</w:t>
            </w:r>
            <w:r w:rsidR="00581206">
              <w:t>' egregious conduct</w:t>
            </w:r>
            <w:r>
              <w:t xml:space="preserve">, given that </w:t>
            </w:r>
            <w:r w:rsidR="004C7994">
              <w:t xml:space="preserve">the </w:t>
            </w:r>
            <w:r>
              <w:t xml:space="preserve">TAHC is limited in </w:t>
            </w:r>
            <w:r w:rsidR="00B66D52">
              <w:t>its</w:t>
            </w:r>
            <w:r>
              <w:t xml:space="preserve"> authority to assess these penalties. </w:t>
            </w:r>
            <w:r w:rsidR="00ED0370">
              <w:t>H</w:t>
            </w:r>
            <w:r>
              <w:t>.</w:t>
            </w:r>
            <w:r w:rsidR="00ED0370">
              <w:t>B</w:t>
            </w:r>
            <w:r>
              <w:t>.</w:t>
            </w:r>
            <w:r w:rsidR="00ED0370">
              <w:t xml:space="preserve"> 3856 </w:t>
            </w:r>
            <w:r>
              <w:t>seeks to remedy this situation by</w:t>
            </w:r>
            <w:r w:rsidR="00ED0370">
              <w:t xml:space="preserve"> increas</w:t>
            </w:r>
            <w:r>
              <w:t>ing</w:t>
            </w:r>
            <w:r w:rsidR="00ED0370">
              <w:t xml:space="preserve"> the</w:t>
            </w:r>
            <w:r>
              <w:t xml:space="preserve"> maximum penalty amount that may be imposed by</w:t>
            </w:r>
            <w:r w:rsidR="00ED0370">
              <w:t xml:space="preserve"> </w:t>
            </w:r>
            <w:r w:rsidR="004C7994">
              <w:t xml:space="preserve">the </w:t>
            </w:r>
            <w:r w:rsidR="00ED0370">
              <w:t>TAHC</w:t>
            </w:r>
            <w:r>
              <w:t xml:space="preserve"> for these violations</w:t>
            </w:r>
            <w:r w:rsidR="00ED0370">
              <w:t>.</w:t>
            </w:r>
          </w:p>
          <w:p w14:paraId="7640BA1C" w14:textId="77777777" w:rsidR="008423E4" w:rsidRPr="00E26B13" w:rsidRDefault="008423E4" w:rsidP="00F37B96">
            <w:pPr>
              <w:rPr>
                <w:b/>
              </w:rPr>
            </w:pPr>
          </w:p>
        </w:tc>
      </w:tr>
      <w:tr w:rsidR="00714C6A" w14:paraId="1A950A72" w14:textId="77777777" w:rsidTr="00345119">
        <w:tc>
          <w:tcPr>
            <w:tcW w:w="9576" w:type="dxa"/>
          </w:tcPr>
          <w:p w14:paraId="667A2227" w14:textId="77777777" w:rsidR="0017725B" w:rsidRDefault="00862F58" w:rsidP="00F37B96">
            <w:pPr>
              <w:rPr>
                <w:b/>
                <w:u w:val="single"/>
              </w:rPr>
            </w:pPr>
            <w:r>
              <w:rPr>
                <w:b/>
                <w:u w:val="single"/>
              </w:rPr>
              <w:t>CRIMINAL JUSTICE IMPACT</w:t>
            </w:r>
          </w:p>
          <w:p w14:paraId="767D2AA6" w14:textId="77777777" w:rsidR="0017725B" w:rsidRDefault="0017725B" w:rsidP="00F37B96">
            <w:pPr>
              <w:rPr>
                <w:b/>
                <w:u w:val="single"/>
              </w:rPr>
            </w:pPr>
          </w:p>
          <w:p w14:paraId="3ADA2581" w14:textId="77777777" w:rsidR="00F31020" w:rsidRPr="00F31020" w:rsidRDefault="00862F58" w:rsidP="00F37B96">
            <w:pPr>
              <w:jc w:val="both"/>
            </w:pPr>
            <w:r>
              <w:t>It is the committee's opinion</w:t>
            </w:r>
            <w:r>
              <w:t xml:space="preserve"> that this bill does not expressly create a criminal offense, increase the punishment for an existing criminal offense or category of offenses, or change the eligibility of a person for community supervision, parole, or mandatory supervision.</w:t>
            </w:r>
          </w:p>
          <w:p w14:paraId="5DDDA1CC" w14:textId="77777777" w:rsidR="0017725B" w:rsidRPr="0017725B" w:rsidRDefault="0017725B" w:rsidP="00F37B96">
            <w:pPr>
              <w:rPr>
                <w:b/>
                <w:u w:val="single"/>
              </w:rPr>
            </w:pPr>
          </w:p>
        </w:tc>
      </w:tr>
      <w:tr w:rsidR="00714C6A" w14:paraId="4702E526" w14:textId="77777777" w:rsidTr="00345119">
        <w:tc>
          <w:tcPr>
            <w:tcW w:w="9576" w:type="dxa"/>
          </w:tcPr>
          <w:p w14:paraId="62BE6A24" w14:textId="77777777" w:rsidR="008423E4" w:rsidRPr="00A8133F" w:rsidRDefault="00862F58" w:rsidP="00F37B96">
            <w:pPr>
              <w:rPr>
                <w:b/>
              </w:rPr>
            </w:pPr>
            <w:r w:rsidRPr="009C1E9A">
              <w:rPr>
                <w:b/>
                <w:u w:val="single"/>
              </w:rPr>
              <w:t xml:space="preserve">RULEMAKING </w:t>
            </w:r>
            <w:r w:rsidRPr="009C1E9A">
              <w:rPr>
                <w:b/>
                <w:u w:val="single"/>
              </w:rPr>
              <w:t>AUTHORITY</w:t>
            </w:r>
            <w:r>
              <w:rPr>
                <w:b/>
              </w:rPr>
              <w:t xml:space="preserve"> </w:t>
            </w:r>
          </w:p>
          <w:p w14:paraId="3DFABFCB" w14:textId="77777777" w:rsidR="008423E4" w:rsidRDefault="008423E4" w:rsidP="00F37B96"/>
          <w:p w14:paraId="579CAAFB" w14:textId="77777777" w:rsidR="00F31020" w:rsidRDefault="00862F58" w:rsidP="00F37B9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0585007" w14:textId="77777777" w:rsidR="008423E4" w:rsidRPr="00E21FDC" w:rsidRDefault="008423E4" w:rsidP="00F37B96">
            <w:pPr>
              <w:rPr>
                <w:b/>
              </w:rPr>
            </w:pPr>
          </w:p>
        </w:tc>
      </w:tr>
      <w:tr w:rsidR="00714C6A" w14:paraId="14CBA8FE" w14:textId="77777777" w:rsidTr="00345119">
        <w:tc>
          <w:tcPr>
            <w:tcW w:w="9576" w:type="dxa"/>
          </w:tcPr>
          <w:p w14:paraId="551DBD04" w14:textId="77777777" w:rsidR="008423E4" w:rsidRPr="00A8133F" w:rsidRDefault="00862F58" w:rsidP="00F37B96">
            <w:pPr>
              <w:rPr>
                <w:b/>
              </w:rPr>
            </w:pPr>
            <w:r w:rsidRPr="009C1E9A">
              <w:rPr>
                <w:b/>
                <w:u w:val="single"/>
              </w:rPr>
              <w:t>ANALYSIS</w:t>
            </w:r>
            <w:r>
              <w:rPr>
                <w:b/>
              </w:rPr>
              <w:t xml:space="preserve"> </w:t>
            </w:r>
          </w:p>
          <w:p w14:paraId="70E936F7" w14:textId="77777777" w:rsidR="008423E4" w:rsidRDefault="008423E4" w:rsidP="00F37B96"/>
          <w:p w14:paraId="3DEE8CE1" w14:textId="77777777" w:rsidR="009C36CD" w:rsidRPr="009C36CD" w:rsidRDefault="00862F58" w:rsidP="00F37B96">
            <w:pPr>
              <w:pStyle w:val="Header"/>
              <w:tabs>
                <w:tab w:val="clear" w:pos="4320"/>
                <w:tab w:val="clear" w:pos="8640"/>
              </w:tabs>
              <w:jc w:val="both"/>
            </w:pPr>
            <w:r>
              <w:t xml:space="preserve">H.B. 3856 amends the </w:t>
            </w:r>
            <w:r w:rsidRPr="00425E45">
              <w:t>Agriculture Code</w:t>
            </w:r>
            <w:r>
              <w:t xml:space="preserve"> to increase from </w:t>
            </w:r>
            <w:r w:rsidRPr="00425E45">
              <w:t>$1,000</w:t>
            </w:r>
            <w:r>
              <w:t xml:space="preserve"> to </w:t>
            </w:r>
            <w:r w:rsidRPr="00425E45">
              <w:t>$5,000</w:t>
            </w:r>
            <w:r>
              <w:t xml:space="preserve"> the maximum amount of an administrative penalty</w:t>
            </w:r>
            <w:r w:rsidR="00CE5409">
              <w:t xml:space="preserve"> </w:t>
            </w:r>
            <w:r w:rsidR="00CE5409" w:rsidRPr="00CE5409">
              <w:t>that may be imposed by the Texas Animal Health Commission (TAHC)</w:t>
            </w:r>
            <w:r>
              <w:t xml:space="preserve"> for a violation of </w:t>
            </w:r>
            <w:r w:rsidRPr="00CE5409">
              <w:t xml:space="preserve">a rule or order adopted under </w:t>
            </w:r>
            <w:r w:rsidR="00CE5409">
              <w:t xml:space="preserve">provisions relating to the </w:t>
            </w:r>
            <w:r w:rsidR="00CE5409" w:rsidRPr="00CE5409">
              <w:t>control of animal diseases and pests</w:t>
            </w:r>
            <w:r>
              <w:t>. The bill authorizes th</w:t>
            </w:r>
            <w:r>
              <w:t xml:space="preserve">e </w:t>
            </w:r>
            <w:r w:rsidRPr="00425E45">
              <w:t>TAHC</w:t>
            </w:r>
            <w:r>
              <w:t xml:space="preserve"> to impose such an </w:t>
            </w:r>
            <w:r w:rsidRPr="00425E45">
              <w:t>administrative penalty</w:t>
            </w:r>
            <w:r>
              <w:t xml:space="preserve"> for a violation of those provisions. </w:t>
            </w:r>
          </w:p>
          <w:p w14:paraId="039F63FE" w14:textId="77777777" w:rsidR="008423E4" w:rsidRPr="00835628" w:rsidRDefault="008423E4" w:rsidP="00F37B96">
            <w:pPr>
              <w:rPr>
                <w:b/>
              </w:rPr>
            </w:pPr>
          </w:p>
        </w:tc>
      </w:tr>
      <w:tr w:rsidR="00714C6A" w14:paraId="62F0E7ED" w14:textId="77777777" w:rsidTr="00345119">
        <w:tc>
          <w:tcPr>
            <w:tcW w:w="9576" w:type="dxa"/>
          </w:tcPr>
          <w:p w14:paraId="641EE812" w14:textId="77777777" w:rsidR="008423E4" w:rsidRPr="00A8133F" w:rsidRDefault="00862F58" w:rsidP="00F37B96">
            <w:pPr>
              <w:rPr>
                <w:b/>
              </w:rPr>
            </w:pPr>
            <w:r w:rsidRPr="009C1E9A">
              <w:rPr>
                <w:b/>
                <w:u w:val="single"/>
              </w:rPr>
              <w:t>EFFECTIVE DATE</w:t>
            </w:r>
            <w:r>
              <w:rPr>
                <w:b/>
              </w:rPr>
              <w:t xml:space="preserve"> </w:t>
            </w:r>
          </w:p>
          <w:p w14:paraId="10B9E58A" w14:textId="77777777" w:rsidR="008423E4" w:rsidRDefault="008423E4" w:rsidP="00F37B96"/>
          <w:p w14:paraId="46A7A14B" w14:textId="77777777" w:rsidR="008423E4" w:rsidRPr="003624F2" w:rsidRDefault="00862F58" w:rsidP="00F37B96">
            <w:pPr>
              <w:pStyle w:val="Header"/>
              <w:tabs>
                <w:tab w:val="clear" w:pos="4320"/>
                <w:tab w:val="clear" w:pos="8640"/>
              </w:tabs>
              <w:jc w:val="both"/>
            </w:pPr>
            <w:r>
              <w:t>September 1, 2021.</w:t>
            </w:r>
          </w:p>
          <w:p w14:paraId="27E3A2FF" w14:textId="77777777" w:rsidR="008423E4" w:rsidRPr="00233FDB" w:rsidRDefault="008423E4" w:rsidP="00F37B96">
            <w:pPr>
              <w:rPr>
                <w:b/>
              </w:rPr>
            </w:pPr>
          </w:p>
        </w:tc>
      </w:tr>
    </w:tbl>
    <w:p w14:paraId="4EFE6063" w14:textId="77777777" w:rsidR="008423E4" w:rsidRPr="00BE0E75" w:rsidRDefault="008423E4" w:rsidP="00F37B96">
      <w:pPr>
        <w:jc w:val="both"/>
        <w:rPr>
          <w:rFonts w:ascii="Arial" w:hAnsi="Arial"/>
          <w:sz w:val="16"/>
          <w:szCs w:val="16"/>
        </w:rPr>
      </w:pPr>
    </w:p>
    <w:p w14:paraId="0FC4A862" w14:textId="77777777" w:rsidR="004108C3" w:rsidRPr="008423E4" w:rsidRDefault="004108C3" w:rsidP="00F37B96"/>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8EA1E" w14:textId="77777777" w:rsidR="00000000" w:rsidRDefault="00862F58">
      <w:r>
        <w:separator/>
      </w:r>
    </w:p>
  </w:endnote>
  <w:endnote w:type="continuationSeparator" w:id="0">
    <w:p w14:paraId="4D1197EE" w14:textId="77777777" w:rsidR="00000000" w:rsidRDefault="0086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3FD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14C6A" w14:paraId="64CFF594" w14:textId="77777777" w:rsidTr="009C1E9A">
      <w:trPr>
        <w:cantSplit/>
      </w:trPr>
      <w:tc>
        <w:tcPr>
          <w:tcW w:w="0" w:type="pct"/>
        </w:tcPr>
        <w:p w14:paraId="5E46E67D" w14:textId="77777777" w:rsidR="00137D90" w:rsidRDefault="00137D90" w:rsidP="009C1E9A">
          <w:pPr>
            <w:pStyle w:val="Footer"/>
            <w:tabs>
              <w:tab w:val="clear" w:pos="8640"/>
              <w:tab w:val="right" w:pos="9360"/>
            </w:tabs>
          </w:pPr>
        </w:p>
      </w:tc>
      <w:tc>
        <w:tcPr>
          <w:tcW w:w="2395" w:type="pct"/>
        </w:tcPr>
        <w:p w14:paraId="61052054" w14:textId="77777777" w:rsidR="00137D90" w:rsidRDefault="00137D90" w:rsidP="009C1E9A">
          <w:pPr>
            <w:pStyle w:val="Footer"/>
            <w:tabs>
              <w:tab w:val="clear" w:pos="8640"/>
              <w:tab w:val="right" w:pos="9360"/>
            </w:tabs>
          </w:pPr>
        </w:p>
        <w:p w14:paraId="1CB6106F" w14:textId="77777777" w:rsidR="001A4310" w:rsidRDefault="001A4310" w:rsidP="009C1E9A">
          <w:pPr>
            <w:pStyle w:val="Footer"/>
            <w:tabs>
              <w:tab w:val="clear" w:pos="8640"/>
              <w:tab w:val="right" w:pos="9360"/>
            </w:tabs>
          </w:pPr>
        </w:p>
        <w:p w14:paraId="0FA1249B" w14:textId="77777777" w:rsidR="00137D90" w:rsidRDefault="00137D90" w:rsidP="009C1E9A">
          <w:pPr>
            <w:pStyle w:val="Footer"/>
            <w:tabs>
              <w:tab w:val="clear" w:pos="8640"/>
              <w:tab w:val="right" w:pos="9360"/>
            </w:tabs>
          </w:pPr>
        </w:p>
      </w:tc>
      <w:tc>
        <w:tcPr>
          <w:tcW w:w="2453" w:type="pct"/>
        </w:tcPr>
        <w:p w14:paraId="3405FD37" w14:textId="77777777" w:rsidR="00137D90" w:rsidRDefault="00137D90" w:rsidP="009C1E9A">
          <w:pPr>
            <w:pStyle w:val="Footer"/>
            <w:tabs>
              <w:tab w:val="clear" w:pos="8640"/>
              <w:tab w:val="right" w:pos="9360"/>
            </w:tabs>
            <w:jc w:val="right"/>
          </w:pPr>
        </w:p>
      </w:tc>
    </w:tr>
    <w:tr w:rsidR="00714C6A" w14:paraId="6F7B46CB" w14:textId="77777777" w:rsidTr="009C1E9A">
      <w:trPr>
        <w:cantSplit/>
      </w:trPr>
      <w:tc>
        <w:tcPr>
          <w:tcW w:w="0" w:type="pct"/>
        </w:tcPr>
        <w:p w14:paraId="190D1D5D" w14:textId="77777777" w:rsidR="00EC379B" w:rsidRDefault="00EC379B" w:rsidP="009C1E9A">
          <w:pPr>
            <w:pStyle w:val="Footer"/>
            <w:tabs>
              <w:tab w:val="clear" w:pos="8640"/>
              <w:tab w:val="right" w:pos="9360"/>
            </w:tabs>
          </w:pPr>
        </w:p>
      </w:tc>
      <w:tc>
        <w:tcPr>
          <w:tcW w:w="2395" w:type="pct"/>
        </w:tcPr>
        <w:p w14:paraId="272C3029" w14:textId="01B3F13D" w:rsidR="00EC379B" w:rsidRPr="009C1E9A" w:rsidRDefault="00862F58" w:rsidP="009C1E9A">
          <w:pPr>
            <w:pStyle w:val="Footer"/>
            <w:tabs>
              <w:tab w:val="clear" w:pos="8640"/>
              <w:tab w:val="right" w:pos="9360"/>
            </w:tabs>
            <w:rPr>
              <w:rFonts w:ascii="Shruti" w:hAnsi="Shruti"/>
              <w:sz w:val="22"/>
            </w:rPr>
          </w:pPr>
          <w:r>
            <w:rPr>
              <w:rFonts w:ascii="Shruti" w:hAnsi="Shruti"/>
              <w:sz w:val="22"/>
            </w:rPr>
            <w:t>87R 21901</w:t>
          </w:r>
        </w:p>
      </w:tc>
      <w:tc>
        <w:tcPr>
          <w:tcW w:w="2453" w:type="pct"/>
        </w:tcPr>
        <w:p w14:paraId="65405149" w14:textId="0DECC6D1" w:rsidR="00EC379B" w:rsidRDefault="00862F58" w:rsidP="009C1E9A">
          <w:pPr>
            <w:pStyle w:val="Footer"/>
            <w:tabs>
              <w:tab w:val="clear" w:pos="8640"/>
              <w:tab w:val="right" w:pos="9360"/>
            </w:tabs>
            <w:jc w:val="right"/>
          </w:pPr>
          <w:r>
            <w:fldChar w:fldCharType="begin"/>
          </w:r>
          <w:r>
            <w:instrText xml:space="preserve"> DOCPROPERTY  OTID  \* MERGEFORMAT </w:instrText>
          </w:r>
          <w:r>
            <w:fldChar w:fldCharType="separate"/>
          </w:r>
          <w:r w:rsidR="00010DCF">
            <w:t>21.110.1618</w:t>
          </w:r>
          <w:r>
            <w:fldChar w:fldCharType="end"/>
          </w:r>
        </w:p>
      </w:tc>
    </w:tr>
    <w:tr w:rsidR="00714C6A" w14:paraId="4DE79BE7" w14:textId="77777777" w:rsidTr="009C1E9A">
      <w:trPr>
        <w:cantSplit/>
      </w:trPr>
      <w:tc>
        <w:tcPr>
          <w:tcW w:w="0" w:type="pct"/>
        </w:tcPr>
        <w:p w14:paraId="6757BB73" w14:textId="77777777" w:rsidR="00EC379B" w:rsidRDefault="00EC379B" w:rsidP="009C1E9A">
          <w:pPr>
            <w:pStyle w:val="Footer"/>
            <w:tabs>
              <w:tab w:val="clear" w:pos="4320"/>
              <w:tab w:val="clear" w:pos="8640"/>
              <w:tab w:val="left" w:pos="2865"/>
            </w:tabs>
          </w:pPr>
        </w:p>
      </w:tc>
      <w:tc>
        <w:tcPr>
          <w:tcW w:w="2395" w:type="pct"/>
        </w:tcPr>
        <w:p w14:paraId="2BBF2596"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F11BA2A" w14:textId="77777777" w:rsidR="00EC379B" w:rsidRDefault="00EC379B" w:rsidP="006D504F">
          <w:pPr>
            <w:pStyle w:val="Footer"/>
            <w:rPr>
              <w:rStyle w:val="PageNumber"/>
            </w:rPr>
          </w:pPr>
        </w:p>
        <w:p w14:paraId="461FD2D2" w14:textId="77777777" w:rsidR="00EC379B" w:rsidRDefault="00EC379B" w:rsidP="009C1E9A">
          <w:pPr>
            <w:pStyle w:val="Footer"/>
            <w:tabs>
              <w:tab w:val="clear" w:pos="8640"/>
              <w:tab w:val="right" w:pos="9360"/>
            </w:tabs>
            <w:jc w:val="right"/>
          </w:pPr>
        </w:p>
      </w:tc>
    </w:tr>
    <w:tr w:rsidR="00714C6A" w14:paraId="7EFB1FA2" w14:textId="77777777" w:rsidTr="009C1E9A">
      <w:trPr>
        <w:cantSplit/>
        <w:trHeight w:val="323"/>
      </w:trPr>
      <w:tc>
        <w:tcPr>
          <w:tcW w:w="0" w:type="pct"/>
          <w:gridSpan w:val="3"/>
        </w:tcPr>
        <w:p w14:paraId="4954D00C" w14:textId="6D456D4C" w:rsidR="00EC379B" w:rsidRDefault="00862F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10DCF">
            <w:rPr>
              <w:rStyle w:val="PageNumber"/>
              <w:noProof/>
            </w:rPr>
            <w:t>1</w:t>
          </w:r>
          <w:r>
            <w:rPr>
              <w:rStyle w:val="PageNumber"/>
            </w:rPr>
            <w:fldChar w:fldCharType="end"/>
          </w:r>
        </w:p>
        <w:p w14:paraId="55BE421C" w14:textId="77777777" w:rsidR="00EC379B" w:rsidRDefault="00EC379B" w:rsidP="009C1E9A">
          <w:pPr>
            <w:pStyle w:val="Footer"/>
            <w:tabs>
              <w:tab w:val="clear" w:pos="8640"/>
              <w:tab w:val="right" w:pos="9360"/>
            </w:tabs>
            <w:jc w:val="center"/>
          </w:pPr>
        </w:p>
      </w:tc>
    </w:tr>
  </w:tbl>
  <w:p w14:paraId="02F9868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941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A2F28" w14:textId="77777777" w:rsidR="00000000" w:rsidRDefault="00862F58">
      <w:r>
        <w:separator/>
      </w:r>
    </w:p>
  </w:footnote>
  <w:footnote w:type="continuationSeparator" w:id="0">
    <w:p w14:paraId="5BC83763" w14:textId="77777777" w:rsidR="00000000" w:rsidRDefault="0086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9E2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C8E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D701"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20"/>
    <w:rsid w:val="00000A70"/>
    <w:rsid w:val="000032B8"/>
    <w:rsid w:val="00003B06"/>
    <w:rsid w:val="000054B9"/>
    <w:rsid w:val="00007461"/>
    <w:rsid w:val="00010DCF"/>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412F"/>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695A"/>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1E50"/>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0FC2"/>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2620"/>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5E45"/>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C7994"/>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1206"/>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6236"/>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14"/>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4C6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360E"/>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2F58"/>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6A91"/>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D13"/>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01DB"/>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6D52"/>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56B"/>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5409"/>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524F"/>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370"/>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020"/>
    <w:rsid w:val="00F31876"/>
    <w:rsid w:val="00F31C67"/>
    <w:rsid w:val="00F36FE0"/>
    <w:rsid w:val="00F37B96"/>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C7709-7CCA-40D4-B898-99EE4CDE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31020"/>
    <w:rPr>
      <w:sz w:val="16"/>
      <w:szCs w:val="16"/>
    </w:rPr>
  </w:style>
  <w:style w:type="paragraph" w:styleId="CommentText">
    <w:name w:val="annotation text"/>
    <w:basedOn w:val="Normal"/>
    <w:link w:val="CommentTextChar"/>
    <w:semiHidden/>
    <w:unhideWhenUsed/>
    <w:rsid w:val="00F31020"/>
    <w:rPr>
      <w:sz w:val="20"/>
      <w:szCs w:val="20"/>
    </w:rPr>
  </w:style>
  <w:style w:type="character" w:customStyle="1" w:styleId="CommentTextChar">
    <w:name w:val="Comment Text Char"/>
    <w:basedOn w:val="DefaultParagraphFont"/>
    <w:link w:val="CommentText"/>
    <w:semiHidden/>
    <w:rsid w:val="00F31020"/>
  </w:style>
  <w:style w:type="paragraph" w:styleId="CommentSubject">
    <w:name w:val="annotation subject"/>
    <w:basedOn w:val="CommentText"/>
    <w:next w:val="CommentText"/>
    <w:link w:val="CommentSubjectChar"/>
    <w:semiHidden/>
    <w:unhideWhenUsed/>
    <w:rsid w:val="00F31020"/>
    <w:rPr>
      <w:b/>
      <w:bCs/>
    </w:rPr>
  </w:style>
  <w:style w:type="character" w:customStyle="1" w:styleId="CommentSubjectChar">
    <w:name w:val="Comment Subject Char"/>
    <w:basedOn w:val="CommentTextChar"/>
    <w:link w:val="CommentSubject"/>
    <w:semiHidden/>
    <w:rsid w:val="00F31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1373</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HB03856 (Committee Report (Unamended))</vt:lpstr>
    </vt:vector>
  </TitlesOfParts>
  <Company>State of Texas</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21901</dc:subject>
  <dc:creator>State of Texas</dc:creator>
  <dc:description>HB 3856 by Rogers-(H)Agriculture &amp; Livestock</dc:description>
  <cp:lastModifiedBy>Thomas Weis</cp:lastModifiedBy>
  <cp:revision>2</cp:revision>
  <cp:lastPrinted>2003-11-26T17:21:00Z</cp:lastPrinted>
  <dcterms:created xsi:type="dcterms:W3CDTF">2021-04-22T16:44:00Z</dcterms:created>
  <dcterms:modified xsi:type="dcterms:W3CDTF">2021-04-22T16:44:00Z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21.110.1618</vt:lpwstr>
  </property>
</Properties>
</file>