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B15EE" w14:paraId="59466912" w14:textId="77777777" w:rsidTr="00803E7E">
        <w:tc>
          <w:tcPr>
            <w:tcW w:w="9576" w:type="dxa"/>
            <w:noWrap/>
          </w:tcPr>
          <w:p w14:paraId="51F258D3" w14:textId="77777777" w:rsidR="008423E4" w:rsidRPr="0022177D" w:rsidRDefault="00CB7D02" w:rsidP="00803E7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D39D03F" w14:textId="77777777" w:rsidR="008423E4" w:rsidRPr="0022177D" w:rsidRDefault="008423E4" w:rsidP="008423E4">
      <w:pPr>
        <w:jc w:val="center"/>
      </w:pPr>
    </w:p>
    <w:p w14:paraId="2DF6F2A1" w14:textId="77777777" w:rsidR="008423E4" w:rsidRPr="00B31F0E" w:rsidRDefault="008423E4" w:rsidP="008423E4"/>
    <w:p w14:paraId="75C6DA22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15EE" w14:paraId="0ED395DA" w14:textId="77777777" w:rsidTr="00803E7E">
        <w:tc>
          <w:tcPr>
            <w:tcW w:w="9576" w:type="dxa"/>
          </w:tcPr>
          <w:p w14:paraId="68AB4DC6" w14:textId="0F43D6EC" w:rsidR="008423E4" w:rsidRPr="00861995" w:rsidRDefault="00CB7D02" w:rsidP="00803E7E">
            <w:pPr>
              <w:jc w:val="right"/>
            </w:pPr>
            <w:r>
              <w:t>C.S.H.B. 3875</w:t>
            </w:r>
          </w:p>
        </w:tc>
      </w:tr>
      <w:tr w:rsidR="00FB15EE" w14:paraId="392CECE0" w14:textId="77777777" w:rsidTr="00803E7E">
        <w:tc>
          <w:tcPr>
            <w:tcW w:w="9576" w:type="dxa"/>
          </w:tcPr>
          <w:p w14:paraId="66287567" w14:textId="3D26A3B2" w:rsidR="008423E4" w:rsidRPr="00861995" w:rsidRDefault="00CB7D02" w:rsidP="00014EDF">
            <w:pPr>
              <w:jc w:val="right"/>
            </w:pPr>
            <w:r>
              <w:t xml:space="preserve">By: </w:t>
            </w:r>
            <w:r w:rsidR="00014EDF">
              <w:t>Crockett</w:t>
            </w:r>
          </w:p>
        </w:tc>
      </w:tr>
      <w:tr w:rsidR="00FB15EE" w14:paraId="7FA32E2D" w14:textId="77777777" w:rsidTr="00803E7E">
        <w:tc>
          <w:tcPr>
            <w:tcW w:w="9576" w:type="dxa"/>
          </w:tcPr>
          <w:p w14:paraId="0B881BE7" w14:textId="45ACF065" w:rsidR="008423E4" w:rsidRPr="00861995" w:rsidRDefault="00CB7D02" w:rsidP="00803E7E">
            <w:pPr>
              <w:jc w:val="right"/>
            </w:pPr>
            <w:r>
              <w:t>Criminal Jurisprudence</w:t>
            </w:r>
          </w:p>
        </w:tc>
      </w:tr>
      <w:tr w:rsidR="00FB15EE" w14:paraId="62CAA934" w14:textId="77777777" w:rsidTr="00803E7E">
        <w:tc>
          <w:tcPr>
            <w:tcW w:w="9576" w:type="dxa"/>
          </w:tcPr>
          <w:p w14:paraId="322F7C92" w14:textId="2DFC9114" w:rsidR="008423E4" w:rsidRDefault="00CB7D02" w:rsidP="00803E7E">
            <w:pPr>
              <w:jc w:val="right"/>
            </w:pPr>
            <w:r>
              <w:t>Committee Report (Substituted)</w:t>
            </w:r>
          </w:p>
        </w:tc>
      </w:tr>
    </w:tbl>
    <w:p w14:paraId="13CA2AA0" w14:textId="77777777" w:rsidR="008423E4" w:rsidRDefault="008423E4" w:rsidP="008423E4">
      <w:pPr>
        <w:tabs>
          <w:tab w:val="right" w:pos="9360"/>
        </w:tabs>
      </w:pPr>
    </w:p>
    <w:p w14:paraId="4DD203D5" w14:textId="77777777" w:rsidR="008423E4" w:rsidRDefault="008423E4" w:rsidP="008423E4"/>
    <w:p w14:paraId="0CE9D5B4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B15EE" w14:paraId="5E575446" w14:textId="77777777" w:rsidTr="00803E7E">
        <w:tc>
          <w:tcPr>
            <w:tcW w:w="9576" w:type="dxa"/>
          </w:tcPr>
          <w:p w14:paraId="01B80D45" w14:textId="77777777" w:rsidR="008423E4" w:rsidRPr="00A8133F" w:rsidRDefault="00CB7D02" w:rsidP="00E328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CE1D05C" w14:textId="77777777" w:rsidR="008423E4" w:rsidRDefault="008423E4" w:rsidP="00E3281B"/>
          <w:p w14:paraId="4E03070E" w14:textId="19BEB78E" w:rsidR="008423E4" w:rsidRDefault="00CB7D02" w:rsidP="00E3281B">
            <w:pPr>
              <w:pStyle w:val="Header"/>
              <w:jc w:val="both"/>
            </w:pPr>
            <w:r>
              <w:t>In 2017,</w:t>
            </w:r>
            <w:r w:rsidR="00727BB9">
              <w:t xml:space="preserve"> </w:t>
            </w:r>
            <w:r w:rsidR="004734CC">
              <w:t>over 30</w:t>
            </w:r>
            <w:r w:rsidR="00727BB9">
              <w:t xml:space="preserve"> children under </w:t>
            </w:r>
            <w:r>
              <w:t xml:space="preserve">the age of </w:t>
            </w:r>
            <w:r w:rsidR="00727BB9">
              <w:t xml:space="preserve">16 were arrested for the </w:t>
            </w:r>
            <w:r>
              <w:t>offense</w:t>
            </w:r>
            <w:r w:rsidR="00727BB9">
              <w:t xml:space="preserve"> of prostitution. </w:t>
            </w:r>
            <w:r w:rsidR="0072510D">
              <w:t xml:space="preserve">The </w:t>
            </w:r>
            <w:r w:rsidR="008017D9">
              <w:t xml:space="preserve">arrested </w:t>
            </w:r>
            <w:r w:rsidR="0072510D">
              <w:t xml:space="preserve">children </w:t>
            </w:r>
            <w:r w:rsidR="008E4F70">
              <w:t>may be considered</w:t>
            </w:r>
            <w:r w:rsidR="0072510D">
              <w:t xml:space="preserve"> victims, however, </w:t>
            </w:r>
            <w:r w:rsidR="008E4F70">
              <w:t>with</w:t>
            </w:r>
            <w:r w:rsidR="0072510D">
              <w:t xml:space="preserve"> no real</w:t>
            </w:r>
            <w:r w:rsidR="008017D9">
              <w:t>, constructive</w:t>
            </w:r>
            <w:r w:rsidR="0072510D">
              <w:t xml:space="preserve"> choice in the situation</w:t>
            </w:r>
            <w:r w:rsidR="008E4F70">
              <w:t>s leading to their arrests</w:t>
            </w:r>
            <w:r w:rsidR="0072510D">
              <w:t xml:space="preserve">. </w:t>
            </w:r>
            <w:r w:rsidR="00EB5203">
              <w:t xml:space="preserve">Last </w:t>
            </w:r>
            <w:r w:rsidR="00727BB9">
              <w:t>session</w:t>
            </w:r>
            <w:r w:rsidR="000578D8">
              <w:t>, H</w:t>
            </w:r>
            <w:r w:rsidR="004734CC">
              <w:t>.</w:t>
            </w:r>
            <w:r w:rsidR="000578D8">
              <w:t>B</w:t>
            </w:r>
            <w:r w:rsidR="004734CC">
              <w:t xml:space="preserve">. </w:t>
            </w:r>
            <w:r w:rsidR="000578D8">
              <w:t xml:space="preserve">1771 sought to prohibit the prosecution of prostitution offenses committed by minors but it was </w:t>
            </w:r>
            <w:r w:rsidR="00727BB9">
              <w:t>vetoed due to concern</w:t>
            </w:r>
            <w:r w:rsidR="000578D8">
              <w:t>s</w:t>
            </w:r>
            <w:r w:rsidR="00727BB9">
              <w:t xml:space="preserve"> </w:t>
            </w:r>
            <w:r w:rsidR="000578D8">
              <w:t>over traffickers</w:t>
            </w:r>
            <w:r w:rsidR="005D31B7">
              <w:t xml:space="preserve"> </w:t>
            </w:r>
            <w:r w:rsidR="00727BB9">
              <w:t xml:space="preserve">who </w:t>
            </w:r>
            <w:r w:rsidR="000578D8">
              <w:t xml:space="preserve">may have been incentivized to </w:t>
            </w:r>
            <w:r w:rsidR="008E4F70">
              <w:t xml:space="preserve">traffic </w:t>
            </w:r>
            <w:r w:rsidR="000578D8">
              <w:t>minors</w:t>
            </w:r>
            <w:r w:rsidR="008E4F70">
              <w:t>,</w:t>
            </w:r>
            <w:r w:rsidR="000578D8">
              <w:t xml:space="preserve"> given the new prohibition. C.S.H.B. 3875 prohibit</w:t>
            </w:r>
            <w:r w:rsidR="005D31B7">
              <w:t>s</w:t>
            </w:r>
            <w:r w:rsidR="000578D8">
              <w:t xml:space="preserve"> </w:t>
            </w:r>
            <w:r w:rsidR="005D31B7">
              <w:t xml:space="preserve">such </w:t>
            </w:r>
            <w:r w:rsidR="000578D8">
              <w:t xml:space="preserve">prosecution of </w:t>
            </w:r>
            <w:r w:rsidR="005D31B7">
              <w:t xml:space="preserve">minors and also addresses those </w:t>
            </w:r>
            <w:r w:rsidR="008E4F70">
              <w:t xml:space="preserve">trafficking </w:t>
            </w:r>
            <w:r w:rsidR="005D31B7">
              <w:t>conce</w:t>
            </w:r>
            <w:r w:rsidR="00683C6E">
              <w:t>rns by ensuring that traffickers who</w:t>
            </w:r>
            <w:r w:rsidR="005D31B7">
              <w:t xml:space="preserve"> </w:t>
            </w:r>
            <w:r w:rsidR="00727BB9">
              <w:t xml:space="preserve">compel minors </w:t>
            </w:r>
            <w:r w:rsidR="007F0F57">
              <w:t xml:space="preserve">to commit prostitution </w:t>
            </w:r>
            <w:r w:rsidR="005D31B7">
              <w:t xml:space="preserve">are still </w:t>
            </w:r>
            <w:r w:rsidR="00727BB9">
              <w:t>subject to prosecution.</w:t>
            </w:r>
          </w:p>
          <w:p w14:paraId="6532864E" w14:textId="77777777" w:rsidR="008423E4" w:rsidRPr="00E26B13" w:rsidRDefault="008423E4" w:rsidP="00E3281B">
            <w:pPr>
              <w:rPr>
                <w:b/>
              </w:rPr>
            </w:pPr>
          </w:p>
        </w:tc>
      </w:tr>
      <w:tr w:rsidR="00FB15EE" w14:paraId="6ABE0494" w14:textId="77777777" w:rsidTr="00803E7E">
        <w:tc>
          <w:tcPr>
            <w:tcW w:w="9576" w:type="dxa"/>
          </w:tcPr>
          <w:p w14:paraId="5748D785" w14:textId="77777777" w:rsidR="0017725B" w:rsidRDefault="00CB7D02" w:rsidP="00E328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080FE35" w14:textId="77777777" w:rsidR="0017725B" w:rsidRDefault="0017725B" w:rsidP="00E3281B">
            <w:pPr>
              <w:rPr>
                <w:b/>
                <w:u w:val="single"/>
              </w:rPr>
            </w:pPr>
          </w:p>
          <w:p w14:paraId="0FA4F885" w14:textId="77777777" w:rsidR="008B74B1" w:rsidRPr="008B74B1" w:rsidRDefault="00CB7D02" w:rsidP="00E3281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</w:t>
            </w:r>
            <w:r>
              <w:t>ity of a person for community supervision, parole, or mandatory supervision.</w:t>
            </w:r>
          </w:p>
          <w:p w14:paraId="46DEC1CF" w14:textId="77777777" w:rsidR="0017725B" w:rsidRPr="0017725B" w:rsidRDefault="0017725B" w:rsidP="00E3281B">
            <w:pPr>
              <w:rPr>
                <w:b/>
                <w:u w:val="single"/>
              </w:rPr>
            </w:pPr>
          </w:p>
        </w:tc>
      </w:tr>
      <w:tr w:rsidR="00FB15EE" w14:paraId="4AAB6D99" w14:textId="77777777" w:rsidTr="00803E7E">
        <w:tc>
          <w:tcPr>
            <w:tcW w:w="9576" w:type="dxa"/>
          </w:tcPr>
          <w:p w14:paraId="16C28E90" w14:textId="77777777" w:rsidR="008423E4" w:rsidRPr="00A8133F" w:rsidRDefault="00CB7D02" w:rsidP="00E328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0E3FA43" w14:textId="77777777" w:rsidR="008423E4" w:rsidRDefault="008423E4" w:rsidP="00E3281B"/>
          <w:p w14:paraId="0504AEEA" w14:textId="77777777" w:rsidR="008B74B1" w:rsidRDefault="00CB7D02" w:rsidP="00E328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1FB700EE" w14:textId="77777777" w:rsidR="008423E4" w:rsidRPr="00E21FDC" w:rsidRDefault="008423E4" w:rsidP="00E3281B">
            <w:pPr>
              <w:rPr>
                <w:b/>
              </w:rPr>
            </w:pPr>
          </w:p>
        </w:tc>
      </w:tr>
      <w:tr w:rsidR="00FB15EE" w14:paraId="3B9ACBA4" w14:textId="77777777" w:rsidTr="00803E7E">
        <w:tc>
          <w:tcPr>
            <w:tcW w:w="9576" w:type="dxa"/>
          </w:tcPr>
          <w:p w14:paraId="2D9856D5" w14:textId="77777777" w:rsidR="008423E4" w:rsidRPr="00A8133F" w:rsidRDefault="00CB7D02" w:rsidP="00E328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847F176" w14:textId="77777777" w:rsidR="008423E4" w:rsidRDefault="008423E4" w:rsidP="00E3281B"/>
          <w:p w14:paraId="0EA6929C" w14:textId="059F6ECB" w:rsidR="002F6ED5" w:rsidRDefault="00CB7D02" w:rsidP="00E328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B74B1">
              <w:t>H.B. 3875 amends the Penal Code to</w:t>
            </w:r>
            <w:r w:rsidR="00A70FD9">
              <w:t xml:space="preserve"> </w:t>
            </w:r>
            <w:r w:rsidR="00FF1F64">
              <w:t xml:space="preserve">prohibit the prosecution </w:t>
            </w:r>
            <w:r w:rsidR="00B92082">
              <w:t xml:space="preserve">of </w:t>
            </w:r>
            <w:r w:rsidR="00FF1F64">
              <w:t xml:space="preserve">prostitution </w:t>
            </w:r>
            <w:r w:rsidR="00B92082">
              <w:t>conduct</w:t>
            </w:r>
            <w:r w:rsidR="00FF1F64">
              <w:t xml:space="preserve"> involving knowingly offering or agreeing to receive a fee from another to engage in sexual conduct if the offense was committed by a person who was younger than 17 years of age at the time of the commission of the offense. </w:t>
            </w:r>
            <w:r>
              <w:t xml:space="preserve">With respect to the </w:t>
            </w:r>
            <w:r w:rsidR="00417C2D">
              <w:t xml:space="preserve">offense of compelling </w:t>
            </w:r>
            <w:r w:rsidR="00C92F0E">
              <w:t xml:space="preserve">a child younger than 18 years of age to commit </w:t>
            </w:r>
            <w:r w:rsidR="00417C2D">
              <w:t>prostitution</w:t>
            </w:r>
            <w:r>
              <w:t>, the bill makes the following changes:</w:t>
            </w:r>
          </w:p>
          <w:p w14:paraId="0C41175C" w14:textId="0C896C04" w:rsidR="002F6ED5" w:rsidRDefault="00CB7D02" w:rsidP="00E3281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specifies</w:t>
            </w:r>
            <w:r w:rsidR="00417C2D">
              <w:t xml:space="preserve"> the </w:t>
            </w:r>
            <w:r w:rsidR="00C92F0E">
              <w:t>prostitution c</w:t>
            </w:r>
            <w:r w:rsidR="00E22363">
              <w:t>onduct</w:t>
            </w:r>
            <w:r w:rsidR="00EB311D">
              <w:t xml:space="preserve"> </w:t>
            </w:r>
            <w:r w:rsidR="00E22363">
              <w:t xml:space="preserve">on the part of the </w:t>
            </w:r>
            <w:r w:rsidR="00EB311D">
              <w:t xml:space="preserve">child </w:t>
            </w:r>
            <w:r w:rsidR="00E22363">
              <w:t xml:space="preserve">that </w:t>
            </w:r>
            <w:r w:rsidR="00B52F79">
              <w:t xml:space="preserve">constitutes the offense </w:t>
            </w:r>
            <w:r>
              <w:t xml:space="preserve">is </w:t>
            </w:r>
            <w:r w:rsidR="00B92082">
              <w:t xml:space="preserve">prostitution </w:t>
            </w:r>
            <w:r w:rsidR="00C92F0E">
              <w:t>conduct involving</w:t>
            </w:r>
            <w:r w:rsidR="00B52F79">
              <w:t xml:space="preserve"> </w:t>
            </w:r>
            <w:r w:rsidR="00417C2D">
              <w:t>knowingly offering or agreeing to receive a fee from another to engage in sexual conduct; and</w:t>
            </w:r>
          </w:p>
          <w:p w14:paraId="293462CA" w14:textId="3ACC2C78" w:rsidR="00417C2D" w:rsidRDefault="00CB7D02" w:rsidP="00E3281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changes the name of </w:t>
            </w:r>
            <w:r w:rsidR="00AD6FC0">
              <w:t xml:space="preserve">the offense constituting </w:t>
            </w:r>
            <w:r>
              <w:t xml:space="preserve">such conduct to </w:t>
            </w:r>
            <w:r w:rsidR="002740A5">
              <w:t xml:space="preserve">compelling </w:t>
            </w:r>
            <w:r>
              <w:t xml:space="preserve">child sexual exploitation. </w:t>
            </w:r>
          </w:p>
          <w:p w14:paraId="02407E3F" w14:textId="77777777" w:rsidR="0013549D" w:rsidRDefault="0013549D" w:rsidP="00E328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A43ACFF" w14:textId="70ACE0D5" w:rsidR="009502E7" w:rsidRDefault="00CB7D02" w:rsidP="00E328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3875 amends the Family Code to establish that </w:t>
            </w:r>
            <w:r w:rsidR="001C1180">
              <w:t xml:space="preserve">prostitution </w:t>
            </w:r>
            <w:r>
              <w:t>c</w:t>
            </w:r>
            <w:r w:rsidRPr="003A2436">
              <w:t xml:space="preserve">onduct </w:t>
            </w:r>
            <w:r w:rsidR="001C1180">
              <w:t xml:space="preserve">involving </w:t>
            </w:r>
            <w:r w:rsidR="00212C2E" w:rsidRPr="00212C2E">
              <w:t xml:space="preserve">knowingly </w:t>
            </w:r>
            <w:r w:rsidR="00212C2E">
              <w:t>offering or agreeing</w:t>
            </w:r>
            <w:r w:rsidR="00212C2E" w:rsidRPr="00212C2E">
              <w:t xml:space="preserve"> to receive a fee from anot</w:t>
            </w:r>
            <w:r w:rsidR="00212C2E">
              <w:t xml:space="preserve">her to engage in sexual conduct </w:t>
            </w:r>
            <w:r w:rsidRPr="003A2436">
              <w:t>is not delinquent conduct or conduct indicating a ne</w:t>
            </w:r>
            <w:r w:rsidRPr="003A2436">
              <w:t>ed for supervision</w:t>
            </w:r>
            <w:r w:rsidR="00EB5203">
              <w:t xml:space="preserve"> under the </w:t>
            </w:r>
            <w:r w:rsidR="00DC40A3">
              <w:t xml:space="preserve">juvenile justice code </w:t>
            </w:r>
            <w:r>
              <w:t>and that a</w:t>
            </w:r>
            <w:r w:rsidRPr="003A2436">
              <w:t xml:space="preserve"> child may not be referred to juvenile court for </w:t>
            </w:r>
            <w:r w:rsidR="00212C2E">
              <w:t>such conduct.</w:t>
            </w:r>
          </w:p>
          <w:p w14:paraId="5A564254" w14:textId="77777777" w:rsidR="009502E7" w:rsidRDefault="009502E7" w:rsidP="00E328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5C393F8" w14:textId="59DD99A4" w:rsidR="00803E7E" w:rsidRDefault="00CB7D02" w:rsidP="00E328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3875 amends the Civil Practice and Remedies Code</w:t>
            </w:r>
            <w:r w:rsidR="002740A5">
              <w:t xml:space="preserve">, Code of Criminal Procedure, </w:t>
            </w:r>
            <w:r>
              <w:t>Government Code</w:t>
            </w:r>
            <w:r w:rsidR="002740A5">
              <w:t xml:space="preserve">, </w:t>
            </w:r>
            <w:r>
              <w:t>Occupations Code</w:t>
            </w:r>
            <w:r w:rsidR="002740A5">
              <w:t>,</w:t>
            </w:r>
            <w:r>
              <w:t xml:space="preserve"> and</w:t>
            </w:r>
            <w:r w:rsidR="002740A5">
              <w:t xml:space="preserve"> </w:t>
            </w:r>
            <w:r>
              <w:t>Prope</w:t>
            </w:r>
            <w:r>
              <w:t>rty Code</w:t>
            </w:r>
            <w:r w:rsidR="002740A5">
              <w:t xml:space="preserve"> to make conforming changes</w:t>
            </w:r>
            <w:r>
              <w:t>.</w:t>
            </w:r>
          </w:p>
          <w:p w14:paraId="285763C2" w14:textId="2AD16D6F" w:rsidR="009502E7" w:rsidRPr="00835628" w:rsidRDefault="009502E7" w:rsidP="00E3281B">
            <w:pPr>
              <w:rPr>
                <w:b/>
              </w:rPr>
            </w:pPr>
          </w:p>
        </w:tc>
      </w:tr>
      <w:tr w:rsidR="00FB15EE" w14:paraId="7E834C8E" w14:textId="77777777" w:rsidTr="00803E7E">
        <w:tc>
          <w:tcPr>
            <w:tcW w:w="9576" w:type="dxa"/>
          </w:tcPr>
          <w:p w14:paraId="3C8314F7" w14:textId="77777777" w:rsidR="008423E4" w:rsidRPr="00A8133F" w:rsidRDefault="00CB7D02" w:rsidP="00E328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BC81F07" w14:textId="77777777" w:rsidR="008423E4" w:rsidRDefault="008423E4" w:rsidP="00E3281B"/>
          <w:p w14:paraId="1753A23A" w14:textId="3C024A26" w:rsidR="008423E4" w:rsidRPr="00E3281B" w:rsidRDefault="00CB7D02" w:rsidP="00E328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  <w:tr w:rsidR="00FB15EE" w14:paraId="75D25152" w14:textId="77777777" w:rsidTr="00803E7E">
        <w:tc>
          <w:tcPr>
            <w:tcW w:w="9576" w:type="dxa"/>
          </w:tcPr>
          <w:p w14:paraId="2FB4870A" w14:textId="4939E1A4" w:rsidR="009E334F" w:rsidRPr="00CD1DAE" w:rsidRDefault="00CB7D02" w:rsidP="00E3281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F4E7E3F" w14:textId="77777777" w:rsidR="000E206A" w:rsidRDefault="000E206A" w:rsidP="00E3281B">
            <w:pPr>
              <w:jc w:val="both"/>
            </w:pPr>
          </w:p>
          <w:p w14:paraId="013CFDF3" w14:textId="29ADE59D" w:rsidR="009E334F" w:rsidRDefault="00CB7D02" w:rsidP="00E3281B">
            <w:pPr>
              <w:jc w:val="both"/>
            </w:pPr>
            <w:r>
              <w:t xml:space="preserve">While C.S.H.B. 3875 may differ from the original in minor or nonsubstantive ways, the following summarizes the substantial differences </w:t>
            </w:r>
            <w:r>
              <w:t>between the introduced and committee substitute versions of the bill.</w:t>
            </w:r>
          </w:p>
          <w:p w14:paraId="65C25C57" w14:textId="6B52B361" w:rsidR="009E334F" w:rsidRDefault="009E334F" w:rsidP="00E3281B">
            <w:pPr>
              <w:jc w:val="both"/>
            </w:pPr>
          </w:p>
          <w:p w14:paraId="5EB8765D" w14:textId="263EB9FA" w:rsidR="002A247A" w:rsidRDefault="00CB7D02" w:rsidP="00E3281B">
            <w:pPr>
              <w:jc w:val="both"/>
            </w:pPr>
            <w:r>
              <w:t>The substitute does not remove</w:t>
            </w:r>
            <w:r w:rsidR="008E4F70">
              <w:t xml:space="preserve">, as the original did, </w:t>
            </w:r>
            <w:r w:rsidR="00CC128D">
              <w:t xml:space="preserve">the </w:t>
            </w:r>
            <w:r>
              <w:t>conduct constituting the offense of compelling prostitution</w:t>
            </w:r>
            <w:r w:rsidR="008E4F70">
              <w:t xml:space="preserve"> whereby a person </w:t>
            </w:r>
            <w:r w:rsidR="00174171">
              <w:t xml:space="preserve">knowingly </w:t>
            </w:r>
            <w:r>
              <w:t>caus</w:t>
            </w:r>
            <w:r w:rsidR="008E4F70">
              <w:t xml:space="preserve">es </w:t>
            </w:r>
            <w:r w:rsidRPr="002A247A">
              <w:t xml:space="preserve">by any means a child younger than </w:t>
            </w:r>
            <w:r w:rsidRPr="002A247A">
              <w:t>18 years to commit prostitution, regardless of whether the actor knows the age of the child at the time of the offense.</w:t>
            </w:r>
            <w:r w:rsidR="00174171">
              <w:t xml:space="preserve"> </w:t>
            </w:r>
            <w:r>
              <w:t>Instead, t</w:t>
            </w:r>
            <w:r w:rsidR="00174171">
              <w:t xml:space="preserve">he substitute </w:t>
            </w:r>
            <w:r w:rsidR="007024A0">
              <w:t xml:space="preserve">includes a specification that the prostitution conduct on the part of the child </w:t>
            </w:r>
            <w:r>
              <w:t xml:space="preserve">that constitutes the offense </w:t>
            </w:r>
            <w:r w:rsidR="000671A1">
              <w:t xml:space="preserve">of compelling prostitution </w:t>
            </w:r>
            <w:r w:rsidR="007024A0">
              <w:t>is prostitution conduct</w:t>
            </w:r>
            <w:r w:rsidR="00174171" w:rsidRPr="00174171">
              <w:t xml:space="preserve"> involving knowingly offering or agreeing to receive a fee from another to engage in sexual conduct</w:t>
            </w:r>
            <w:r w:rsidR="00CD1DAE">
              <w:t>.</w:t>
            </w:r>
          </w:p>
          <w:p w14:paraId="3EA925B7" w14:textId="77777777" w:rsidR="002A247A" w:rsidRDefault="002A247A" w:rsidP="00E3281B">
            <w:pPr>
              <w:jc w:val="both"/>
            </w:pPr>
          </w:p>
          <w:p w14:paraId="33FD4D99" w14:textId="4C47ADEF" w:rsidR="009E334F" w:rsidRDefault="00CB7D02" w:rsidP="00E3281B">
            <w:pPr>
              <w:jc w:val="both"/>
            </w:pPr>
            <w:r>
              <w:t xml:space="preserve">The substitute includes provisions that were not included in the original </w:t>
            </w:r>
            <w:r w:rsidR="005107CE">
              <w:t>that do the following</w:t>
            </w:r>
            <w:r w:rsidR="007024A0">
              <w:t>:</w:t>
            </w:r>
          </w:p>
          <w:p w14:paraId="786F0E89" w14:textId="151FC16A" w:rsidR="007024A0" w:rsidRDefault="00CB7D02" w:rsidP="00E3281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prohibit</w:t>
            </w:r>
            <w:r w:rsidRPr="005107CE">
              <w:t xml:space="preserve"> </w:t>
            </w:r>
            <w:r>
              <w:t>t</w:t>
            </w:r>
            <w:r>
              <w:t xml:space="preserve">he prosecution of such prostitution conduct that is </w:t>
            </w:r>
            <w:r w:rsidRPr="005107CE">
              <w:t xml:space="preserve">committed </w:t>
            </w:r>
            <w:r>
              <w:t xml:space="preserve">by a </w:t>
            </w:r>
            <w:r w:rsidRPr="005107CE">
              <w:t xml:space="preserve">person </w:t>
            </w:r>
            <w:r>
              <w:t xml:space="preserve">who </w:t>
            </w:r>
            <w:r w:rsidRPr="005107CE">
              <w:t>w</w:t>
            </w:r>
            <w:r>
              <w:t>as younger than 17 years of age at the time of the commission of the offense; and</w:t>
            </w:r>
          </w:p>
          <w:p w14:paraId="10A69248" w14:textId="0F6A0800" w:rsidR="002A247A" w:rsidRDefault="00CB7D02" w:rsidP="00E3281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establish</w:t>
            </w:r>
            <w:r w:rsidR="009E334F">
              <w:t xml:space="preserve"> that </w:t>
            </w:r>
            <w:r w:rsidR="007024A0">
              <w:t>such prostitution</w:t>
            </w:r>
            <w:r w:rsidR="009E334F" w:rsidRPr="009E334F">
              <w:t xml:space="preserve"> conduct is not delinquent conduct or conduct indicating a need for supervision </w:t>
            </w:r>
            <w:r w:rsidR="007024A0">
              <w:t xml:space="preserve">under the </w:t>
            </w:r>
            <w:r w:rsidR="00DC40A3">
              <w:t>j</w:t>
            </w:r>
            <w:r w:rsidR="007024A0">
              <w:t xml:space="preserve">uvenile </w:t>
            </w:r>
            <w:r w:rsidR="00DC40A3">
              <w:t>j</w:t>
            </w:r>
            <w:r w:rsidR="007024A0">
              <w:t xml:space="preserve">ustice </w:t>
            </w:r>
            <w:r w:rsidR="00DC40A3">
              <w:t>c</w:t>
            </w:r>
            <w:r w:rsidR="007024A0">
              <w:t xml:space="preserve">ode </w:t>
            </w:r>
            <w:r w:rsidR="009E334F" w:rsidRPr="009E334F">
              <w:t>and that a child may not be referred to the juvenile court for such conduct</w:t>
            </w:r>
            <w:r w:rsidR="007024A0">
              <w:t>.</w:t>
            </w:r>
          </w:p>
          <w:p w14:paraId="45FC2989" w14:textId="6D4EE674" w:rsidR="009E334F" w:rsidRPr="009E334F" w:rsidRDefault="009E334F" w:rsidP="00E3281B">
            <w:pPr>
              <w:jc w:val="both"/>
            </w:pPr>
          </w:p>
        </w:tc>
      </w:tr>
      <w:tr w:rsidR="00FB15EE" w14:paraId="6821F730" w14:textId="77777777" w:rsidTr="00803E7E">
        <w:tc>
          <w:tcPr>
            <w:tcW w:w="9576" w:type="dxa"/>
          </w:tcPr>
          <w:p w14:paraId="4CFEDAF0" w14:textId="77777777" w:rsidR="00014EDF" w:rsidRPr="009C1E9A" w:rsidRDefault="00014EDF" w:rsidP="00E3281B">
            <w:pPr>
              <w:rPr>
                <w:b/>
                <w:u w:val="single"/>
              </w:rPr>
            </w:pPr>
          </w:p>
        </w:tc>
      </w:tr>
      <w:tr w:rsidR="00FB15EE" w14:paraId="1EE98E09" w14:textId="77777777" w:rsidTr="00803E7E">
        <w:tc>
          <w:tcPr>
            <w:tcW w:w="9576" w:type="dxa"/>
          </w:tcPr>
          <w:p w14:paraId="41FCEBA9" w14:textId="77777777" w:rsidR="00014EDF" w:rsidRPr="00014EDF" w:rsidRDefault="00014EDF" w:rsidP="00E3281B">
            <w:pPr>
              <w:jc w:val="both"/>
            </w:pPr>
          </w:p>
        </w:tc>
      </w:tr>
    </w:tbl>
    <w:p w14:paraId="0E1CDA5A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03F15E6E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E0299" w14:textId="77777777" w:rsidR="00000000" w:rsidRDefault="00CB7D02">
      <w:r>
        <w:separator/>
      </w:r>
    </w:p>
  </w:endnote>
  <w:endnote w:type="continuationSeparator" w:id="0">
    <w:p w14:paraId="4E3399C5" w14:textId="77777777" w:rsidR="00000000" w:rsidRDefault="00C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EB347" w14:textId="77777777" w:rsidR="00803E7E" w:rsidRDefault="00803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15EE" w14:paraId="1A2AC2FE" w14:textId="77777777" w:rsidTr="009C1E9A">
      <w:trPr>
        <w:cantSplit/>
      </w:trPr>
      <w:tc>
        <w:tcPr>
          <w:tcW w:w="0" w:type="pct"/>
        </w:tcPr>
        <w:p w14:paraId="25716BEF" w14:textId="77777777" w:rsidR="00803E7E" w:rsidRDefault="00803E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468685" w14:textId="77777777" w:rsidR="00803E7E" w:rsidRDefault="00803E7E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A355DD" w14:textId="77777777" w:rsidR="00803E7E" w:rsidRDefault="00803E7E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21C5F2" w14:textId="77777777" w:rsidR="00803E7E" w:rsidRDefault="00803E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EB39368" w14:textId="77777777" w:rsidR="00803E7E" w:rsidRDefault="00803E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15EE" w14:paraId="7C6DF4B2" w14:textId="77777777" w:rsidTr="009C1E9A">
      <w:trPr>
        <w:cantSplit/>
      </w:trPr>
      <w:tc>
        <w:tcPr>
          <w:tcW w:w="0" w:type="pct"/>
        </w:tcPr>
        <w:p w14:paraId="75874550" w14:textId="77777777" w:rsidR="00803E7E" w:rsidRDefault="00803E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7B135C" w14:textId="5F6892D5" w:rsidR="00803E7E" w:rsidRPr="009C1E9A" w:rsidRDefault="00CB7D0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19092</w:t>
          </w:r>
        </w:p>
      </w:tc>
      <w:tc>
        <w:tcPr>
          <w:tcW w:w="2453" w:type="pct"/>
        </w:tcPr>
        <w:p w14:paraId="49A28FA8" w14:textId="655E5EF1" w:rsidR="00803E7E" w:rsidRDefault="00CB7D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60091">
            <w:t>21.115.451</w:t>
          </w:r>
          <w:r>
            <w:fldChar w:fldCharType="end"/>
          </w:r>
        </w:p>
      </w:tc>
    </w:tr>
    <w:tr w:rsidR="00FB15EE" w14:paraId="46FA541D" w14:textId="77777777" w:rsidTr="009C1E9A">
      <w:trPr>
        <w:cantSplit/>
      </w:trPr>
      <w:tc>
        <w:tcPr>
          <w:tcW w:w="0" w:type="pct"/>
        </w:tcPr>
        <w:p w14:paraId="21515A9C" w14:textId="77777777" w:rsidR="00803E7E" w:rsidRDefault="00803E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90DD595" w14:textId="7E4C6238" w:rsidR="00803E7E" w:rsidRPr="009C1E9A" w:rsidRDefault="00CB7D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16245</w:t>
          </w:r>
        </w:p>
      </w:tc>
      <w:tc>
        <w:tcPr>
          <w:tcW w:w="2453" w:type="pct"/>
        </w:tcPr>
        <w:p w14:paraId="32C796D6" w14:textId="77777777" w:rsidR="00803E7E" w:rsidRDefault="00803E7E" w:rsidP="006D504F">
          <w:pPr>
            <w:pStyle w:val="Footer"/>
            <w:rPr>
              <w:rStyle w:val="PageNumber"/>
            </w:rPr>
          </w:pPr>
        </w:p>
        <w:p w14:paraId="2DF26430" w14:textId="77777777" w:rsidR="00803E7E" w:rsidRDefault="00803E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15EE" w14:paraId="439AE1C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C79ABBD" w14:textId="1D68192C" w:rsidR="00803E7E" w:rsidRDefault="00CB7D0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3281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2BE24EA" w14:textId="77777777" w:rsidR="00803E7E" w:rsidRDefault="00803E7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7D44EAF" w14:textId="77777777" w:rsidR="00803E7E" w:rsidRPr="00FF6F72" w:rsidRDefault="00803E7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846" w14:textId="77777777" w:rsidR="00803E7E" w:rsidRDefault="00803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F87D0" w14:textId="77777777" w:rsidR="00000000" w:rsidRDefault="00CB7D02">
      <w:r>
        <w:separator/>
      </w:r>
    </w:p>
  </w:footnote>
  <w:footnote w:type="continuationSeparator" w:id="0">
    <w:p w14:paraId="7A0EAAEB" w14:textId="77777777" w:rsidR="00000000" w:rsidRDefault="00CB7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6920" w14:textId="77777777" w:rsidR="00803E7E" w:rsidRDefault="00803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01A9" w14:textId="77777777" w:rsidR="00803E7E" w:rsidRDefault="00803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2F29" w14:textId="77777777" w:rsidR="00803E7E" w:rsidRDefault="00803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262D5"/>
    <w:multiLevelType w:val="hybridMultilevel"/>
    <w:tmpl w:val="BC103C26"/>
    <w:lvl w:ilvl="0" w:tplc="911AF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4B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303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2E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A4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2AC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67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87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3A0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56C9C"/>
    <w:multiLevelType w:val="hybridMultilevel"/>
    <w:tmpl w:val="C70A7184"/>
    <w:lvl w:ilvl="0" w:tplc="2AD4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C6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43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2A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65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04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A2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01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182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F042B"/>
    <w:multiLevelType w:val="hybridMultilevel"/>
    <w:tmpl w:val="0534D98E"/>
    <w:lvl w:ilvl="0" w:tplc="3E2A4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C6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28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0B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44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7AE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08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61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61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E5DDC"/>
    <w:multiLevelType w:val="hybridMultilevel"/>
    <w:tmpl w:val="011A999E"/>
    <w:lvl w:ilvl="0" w:tplc="C38C8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0C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26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00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A8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AE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9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EE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A4D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B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4EDF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78D8"/>
    <w:rsid w:val="000608B0"/>
    <w:rsid w:val="0006104C"/>
    <w:rsid w:val="00064BF2"/>
    <w:rsid w:val="000667BA"/>
    <w:rsid w:val="000671A1"/>
    <w:rsid w:val="000676A7"/>
    <w:rsid w:val="00072D38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6A"/>
    <w:rsid w:val="000E20F1"/>
    <w:rsid w:val="000E5B20"/>
    <w:rsid w:val="000E7C14"/>
    <w:rsid w:val="000F094C"/>
    <w:rsid w:val="000F18A2"/>
    <w:rsid w:val="000F2A7F"/>
    <w:rsid w:val="000F3DBD"/>
    <w:rsid w:val="000F5843"/>
    <w:rsid w:val="000F68CE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549D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3D5C"/>
    <w:rsid w:val="00174171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180"/>
    <w:rsid w:val="001C1230"/>
    <w:rsid w:val="001C60B5"/>
    <w:rsid w:val="001C61B0"/>
    <w:rsid w:val="001C7957"/>
    <w:rsid w:val="001C7DB8"/>
    <w:rsid w:val="001C7EA8"/>
    <w:rsid w:val="001D1711"/>
    <w:rsid w:val="001D1CCA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888"/>
    <w:rsid w:val="0020775D"/>
    <w:rsid w:val="002116DD"/>
    <w:rsid w:val="00212C2E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0A5"/>
    <w:rsid w:val="00274C45"/>
    <w:rsid w:val="00275109"/>
    <w:rsid w:val="00275BEE"/>
    <w:rsid w:val="00277434"/>
    <w:rsid w:val="00280123"/>
    <w:rsid w:val="00281343"/>
    <w:rsid w:val="002816B2"/>
    <w:rsid w:val="00281883"/>
    <w:rsid w:val="002834EB"/>
    <w:rsid w:val="002874E3"/>
    <w:rsid w:val="00287656"/>
    <w:rsid w:val="00291518"/>
    <w:rsid w:val="00296FF0"/>
    <w:rsid w:val="002A17C0"/>
    <w:rsid w:val="002A247A"/>
    <w:rsid w:val="002A48DF"/>
    <w:rsid w:val="002A5A84"/>
    <w:rsid w:val="002A6E6F"/>
    <w:rsid w:val="002A74E4"/>
    <w:rsid w:val="002A7CFE"/>
    <w:rsid w:val="002B0F80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6ED5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66E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436"/>
    <w:rsid w:val="003B1501"/>
    <w:rsid w:val="003B185E"/>
    <w:rsid w:val="003B198A"/>
    <w:rsid w:val="003B1CA3"/>
    <w:rsid w:val="003B1ED9"/>
    <w:rsid w:val="003B2891"/>
    <w:rsid w:val="003B3A7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20D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C2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34CC"/>
    <w:rsid w:val="00474927"/>
    <w:rsid w:val="00475913"/>
    <w:rsid w:val="00480080"/>
    <w:rsid w:val="004824A7"/>
    <w:rsid w:val="00483AF0"/>
    <w:rsid w:val="00484167"/>
    <w:rsid w:val="00485421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46A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07CE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31B7"/>
    <w:rsid w:val="005D3A34"/>
    <w:rsid w:val="005D4DAE"/>
    <w:rsid w:val="005D564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0091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C6E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5A47"/>
    <w:rsid w:val="007024A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10D"/>
    <w:rsid w:val="00727BB9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0D56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0F57"/>
    <w:rsid w:val="007F3861"/>
    <w:rsid w:val="007F4162"/>
    <w:rsid w:val="007F5441"/>
    <w:rsid w:val="007F7668"/>
    <w:rsid w:val="00800C63"/>
    <w:rsid w:val="008017D9"/>
    <w:rsid w:val="00802243"/>
    <w:rsid w:val="008023D4"/>
    <w:rsid w:val="00803E7E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4B1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4F70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389"/>
    <w:rsid w:val="00904721"/>
    <w:rsid w:val="00907780"/>
    <w:rsid w:val="00907EDD"/>
    <w:rsid w:val="009107AD"/>
    <w:rsid w:val="00915568"/>
    <w:rsid w:val="009164C9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2E7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34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0FD9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6FC0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2F79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D91"/>
    <w:rsid w:val="00B90097"/>
    <w:rsid w:val="00B90999"/>
    <w:rsid w:val="00B91AD7"/>
    <w:rsid w:val="00B92082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F0E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D02"/>
    <w:rsid w:val="00CB7E04"/>
    <w:rsid w:val="00CC128D"/>
    <w:rsid w:val="00CC24B7"/>
    <w:rsid w:val="00CC7131"/>
    <w:rsid w:val="00CC7B9E"/>
    <w:rsid w:val="00CD06CA"/>
    <w:rsid w:val="00CD076A"/>
    <w:rsid w:val="00CD180C"/>
    <w:rsid w:val="00CD1DAE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335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3D56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0A3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014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7A1"/>
    <w:rsid w:val="00E15F90"/>
    <w:rsid w:val="00E16D3E"/>
    <w:rsid w:val="00E17167"/>
    <w:rsid w:val="00E20520"/>
    <w:rsid w:val="00E21D55"/>
    <w:rsid w:val="00E21FDC"/>
    <w:rsid w:val="00E22363"/>
    <w:rsid w:val="00E2551E"/>
    <w:rsid w:val="00E26B13"/>
    <w:rsid w:val="00E27E5A"/>
    <w:rsid w:val="00E31135"/>
    <w:rsid w:val="00E317BA"/>
    <w:rsid w:val="00E3281B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11D"/>
    <w:rsid w:val="00EB3928"/>
    <w:rsid w:val="00EB5203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5EE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F64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22EEB0-10CC-49EE-AA5B-D26E97A8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B74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4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4B1"/>
    <w:rPr>
      <w:b/>
      <w:bCs/>
    </w:rPr>
  </w:style>
  <w:style w:type="paragraph" w:styleId="Revision">
    <w:name w:val="Revision"/>
    <w:hidden/>
    <w:uiPriority w:val="99"/>
    <w:semiHidden/>
    <w:rsid w:val="00727B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334F"/>
    <w:pPr>
      <w:ind w:left="720"/>
      <w:contextualSpacing/>
    </w:pPr>
  </w:style>
  <w:style w:type="character" w:styleId="Hyperlink">
    <w:name w:val="Hyperlink"/>
    <w:basedOn w:val="DefaultParagraphFont"/>
    <w:unhideWhenUsed/>
    <w:rsid w:val="00072D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60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3307</Characters>
  <Application>Microsoft Office Word</Application>
  <DocSecurity>4</DocSecurity>
  <Lines>80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HB03875 (Committee Report (Substituted))</vt:lpstr>
    </vt:vector>
  </TitlesOfParts>
  <Company>State of Texas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19092</dc:subject>
  <dc:creator>State of Texas</dc:creator>
  <dc:description>HB 3875 by Crockett-(H)Criminal Jurisprudence (Substitute Document Number: 87R 16245)</dc:description>
  <cp:lastModifiedBy>Lauren Bustamante</cp:lastModifiedBy>
  <cp:revision>2</cp:revision>
  <cp:lastPrinted>2003-11-26T17:21:00Z</cp:lastPrinted>
  <dcterms:created xsi:type="dcterms:W3CDTF">2021-05-07T20:23:00Z</dcterms:created>
  <dcterms:modified xsi:type="dcterms:W3CDTF">2021-05-07T20:23:00Z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21.115.451</vt:lpwstr>
  </property>
</Properties>
</file>