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E4599" w14:paraId="5F7B641A" w14:textId="77777777" w:rsidTr="00345119">
        <w:tc>
          <w:tcPr>
            <w:tcW w:w="9576" w:type="dxa"/>
            <w:noWrap/>
          </w:tcPr>
          <w:p w14:paraId="153CFB24" w14:textId="77777777" w:rsidR="008423E4" w:rsidRPr="0022177D" w:rsidRDefault="00DF4907" w:rsidP="00CF0A00">
            <w:pPr>
              <w:pStyle w:val="Heading1"/>
            </w:pPr>
            <w:bookmarkStart w:id="0" w:name="_GoBack"/>
            <w:bookmarkEnd w:id="0"/>
            <w:r w:rsidRPr="00631897">
              <w:t>BILL ANALYSIS</w:t>
            </w:r>
          </w:p>
        </w:tc>
      </w:tr>
    </w:tbl>
    <w:p w14:paraId="1BBC12FD" w14:textId="77777777" w:rsidR="008423E4" w:rsidRPr="0022177D" w:rsidRDefault="008423E4" w:rsidP="00CF0A00">
      <w:pPr>
        <w:jc w:val="center"/>
      </w:pPr>
    </w:p>
    <w:p w14:paraId="193129B6" w14:textId="77777777" w:rsidR="008423E4" w:rsidRPr="00B31F0E" w:rsidRDefault="008423E4" w:rsidP="00CF0A00"/>
    <w:p w14:paraId="0E19EEA2" w14:textId="77777777" w:rsidR="008423E4" w:rsidRPr="00742794" w:rsidRDefault="008423E4" w:rsidP="00CF0A00">
      <w:pPr>
        <w:tabs>
          <w:tab w:val="right" w:pos="9360"/>
        </w:tabs>
      </w:pPr>
    </w:p>
    <w:tbl>
      <w:tblPr>
        <w:tblW w:w="0" w:type="auto"/>
        <w:tblLayout w:type="fixed"/>
        <w:tblLook w:val="01E0" w:firstRow="1" w:lastRow="1" w:firstColumn="1" w:lastColumn="1" w:noHBand="0" w:noVBand="0"/>
      </w:tblPr>
      <w:tblGrid>
        <w:gridCol w:w="9576"/>
      </w:tblGrid>
      <w:tr w:rsidR="00CE4599" w14:paraId="3BBF0ED2" w14:textId="77777777" w:rsidTr="00345119">
        <w:tc>
          <w:tcPr>
            <w:tcW w:w="9576" w:type="dxa"/>
          </w:tcPr>
          <w:p w14:paraId="13E46338" w14:textId="393D8671" w:rsidR="008423E4" w:rsidRPr="00861995" w:rsidRDefault="00DF4907" w:rsidP="00CF0A00">
            <w:pPr>
              <w:jc w:val="right"/>
            </w:pPr>
            <w:r>
              <w:t>C.S.H.B. 3922</w:t>
            </w:r>
          </w:p>
        </w:tc>
      </w:tr>
      <w:tr w:rsidR="00CE4599" w14:paraId="757639C1" w14:textId="77777777" w:rsidTr="00345119">
        <w:tc>
          <w:tcPr>
            <w:tcW w:w="9576" w:type="dxa"/>
          </w:tcPr>
          <w:p w14:paraId="2BA85FF6" w14:textId="62100E3C" w:rsidR="008423E4" w:rsidRPr="00861995" w:rsidRDefault="00DF4907" w:rsidP="00CF0A00">
            <w:pPr>
              <w:jc w:val="right"/>
            </w:pPr>
            <w:r>
              <w:t xml:space="preserve">By: </w:t>
            </w:r>
            <w:r w:rsidR="00C50FA1">
              <w:t>Oliverson</w:t>
            </w:r>
          </w:p>
        </w:tc>
      </w:tr>
      <w:tr w:rsidR="00CE4599" w14:paraId="3985E625" w14:textId="77777777" w:rsidTr="00345119">
        <w:tc>
          <w:tcPr>
            <w:tcW w:w="9576" w:type="dxa"/>
          </w:tcPr>
          <w:p w14:paraId="539295B3" w14:textId="23D59700" w:rsidR="008423E4" w:rsidRPr="00861995" w:rsidRDefault="00DF4907" w:rsidP="00CF0A00">
            <w:pPr>
              <w:jc w:val="right"/>
            </w:pPr>
            <w:r>
              <w:t>Insurance</w:t>
            </w:r>
          </w:p>
        </w:tc>
      </w:tr>
      <w:tr w:rsidR="00CE4599" w14:paraId="48A01AC1" w14:textId="77777777" w:rsidTr="00345119">
        <w:tc>
          <w:tcPr>
            <w:tcW w:w="9576" w:type="dxa"/>
          </w:tcPr>
          <w:p w14:paraId="60DAE56B" w14:textId="0867292F" w:rsidR="008423E4" w:rsidRDefault="00DF4907" w:rsidP="00CF0A00">
            <w:pPr>
              <w:jc w:val="right"/>
            </w:pPr>
            <w:r>
              <w:t>Committee Report (Substituted)</w:t>
            </w:r>
          </w:p>
        </w:tc>
      </w:tr>
    </w:tbl>
    <w:p w14:paraId="412F32A2" w14:textId="77777777" w:rsidR="008423E4" w:rsidRDefault="008423E4" w:rsidP="00CF0A00">
      <w:pPr>
        <w:tabs>
          <w:tab w:val="right" w:pos="9360"/>
        </w:tabs>
      </w:pPr>
    </w:p>
    <w:p w14:paraId="4AB6467F" w14:textId="77777777" w:rsidR="008423E4" w:rsidRDefault="008423E4" w:rsidP="00CF0A00"/>
    <w:p w14:paraId="4DBB4137" w14:textId="77777777" w:rsidR="008423E4" w:rsidRDefault="008423E4" w:rsidP="00CF0A00"/>
    <w:tbl>
      <w:tblPr>
        <w:tblW w:w="0" w:type="auto"/>
        <w:tblCellMar>
          <w:left w:w="115" w:type="dxa"/>
          <w:right w:w="115" w:type="dxa"/>
        </w:tblCellMar>
        <w:tblLook w:val="01E0" w:firstRow="1" w:lastRow="1" w:firstColumn="1" w:lastColumn="1" w:noHBand="0" w:noVBand="0"/>
      </w:tblPr>
      <w:tblGrid>
        <w:gridCol w:w="9360"/>
      </w:tblGrid>
      <w:tr w:rsidR="00CE4599" w14:paraId="01BB1AE3" w14:textId="77777777" w:rsidTr="00345119">
        <w:tc>
          <w:tcPr>
            <w:tcW w:w="9576" w:type="dxa"/>
          </w:tcPr>
          <w:p w14:paraId="23C1B4F9" w14:textId="77777777" w:rsidR="008423E4" w:rsidRPr="00A8133F" w:rsidRDefault="00DF4907" w:rsidP="00CF0A00">
            <w:pPr>
              <w:rPr>
                <w:b/>
              </w:rPr>
            </w:pPr>
            <w:r w:rsidRPr="009C1E9A">
              <w:rPr>
                <w:b/>
                <w:u w:val="single"/>
              </w:rPr>
              <w:t>BACKGROUND AND PURPOSE</w:t>
            </w:r>
            <w:r>
              <w:rPr>
                <w:b/>
              </w:rPr>
              <w:t xml:space="preserve"> </w:t>
            </w:r>
          </w:p>
          <w:p w14:paraId="59486DB3" w14:textId="77777777" w:rsidR="008423E4" w:rsidRDefault="008423E4" w:rsidP="00CF0A00"/>
          <w:p w14:paraId="4AA5638A" w14:textId="022A93D5" w:rsidR="008423E4" w:rsidRDefault="00DF4907" w:rsidP="00CF0A00">
            <w:pPr>
              <w:pStyle w:val="Header"/>
              <w:jc w:val="both"/>
            </w:pPr>
            <w:r>
              <w:t xml:space="preserve">It has been suggested that while insulin prices are unaffordable for the uninsured, some manufacturers offer assistance programs that can </w:t>
            </w:r>
            <w:r w:rsidR="00854942">
              <w:t xml:space="preserve">help </w:t>
            </w:r>
            <w:r>
              <w:t>the uninsured population to afford their medications. However, these programs are not well-publicized, which prev</w:t>
            </w:r>
            <w:r>
              <w:t>ents more people from benefiting from these programs. There have been calls to increase the visibility and knowledge of patient assistance programs for insulin. C.S.H.B. 3922 seeks to remedy this situation by directing health care providers that</w:t>
            </w:r>
            <w:r w:rsidR="00854942">
              <w:t xml:space="preserve"> frequently</w:t>
            </w:r>
            <w:r>
              <w:t xml:space="preserve"> interact with the uninsured, or those that accept certain payments, to inform </w:t>
            </w:r>
            <w:r w:rsidR="006641BA">
              <w:t>insulin-</w:t>
            </w:r>
            <w:r>
              <w:t>dependent patients of these programs.</w:t>
            </w:r>
          </w:p>
          <w:p w14:paraId="45E8741B" w14:textId="77777777" w:rsidR="008423E4" w:rsidRPr="00E26B13" w:rsidRDefault="008423E4" w:rsidP="00CF0A00">
            <w:pPr>
              <w:rPr>
                <w:b/>
              </w:rPr>
            </w:pPr>
          </w:p>
        </w:tc>
      </w:tr>
      <w:tr w:rsidR="00CE4599" w14:paraId="4AD9F401" w14:textId="77777777" w:rsidTr="00345119">
        <w:tc>
          <w:tcPr>
            <w:tcW w:w="9576" w:type="dxa"/>
          </w:tcPr>
          <w:p w14:paraId="0203193C" w14:textId="77777777" w:rsidR="0017725B" w:rsidRDefault="00DF4907" w:rsidP="00CF0A00">
            <w:pPr>
              <w:rPr>
                <w:b/>
                <w:u w:val="single"/>
              </w:rPr>
            </w:pPr>
            <w:r>
              <w:rPr>
                <w:b/>
                <w:u w:val="single"/>
              </w:rPr>
              <w:t>CRIMINAL JUSTICE IMPACT</w:t>
            </w:r>
          </w:p>
          <w:p w14:paraId="4BEBD110" w14:textId="77777777" w:rsidR="0017725B" w:rsidRDefault="0017725B" w:rsidP="00CF0A00">
            <w:pPr>
              <w:rPr>
                <w:b/>
                <w:u w:val="single"/>
              </w:rPr>
            </w:pPr>
          </w:p>
          <w:p w14:paraId="30C0417A" w14:textId="77777777" w:rsidR="001532E1" w:rsidRPr="001532E1" w:rsidRDefault="00DF4907" w:rsidP="00CF0A00">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14:paraId="5A9CC261" w14:textId="77777777" w:rsidR="0017725B" w:rsidRPr="0017725B" w:rsidRDefault="0017725B" w:rsidP="00CF0A00">
            <w:pPr>
              <w:rPr>
                <w:b/>
                <w:u w:val="single"/>
              </w:rPr>
            </w:pPr>
          </w:p>
        </w:tc>
      </w:tr>
      <w:tr w:rsidR="00CE4599" w14:paraId="093C49E5" w14:textId="77777777" w:rsidTr="00345119">
        <w:tc>
          <w:tcPr>
            <w:tcW w:w="9576" w:type="dxa"/>
          </w:tcPr>
          <w:p w14:paraId="2672B25E" w14:textId="77777777" w:rsidR="008423E4" w:rsidRPr="00A8133F" w:rsidRDefault="00DF4907" w:rsidP="00CF0A00">
            <w:pPr>
              <w:rPr>
                <w:b/>
              </w:rPr>
            </w:pPr>
            <w:r w:rsidRPr="009C1E9A">
              <w:rPr>
                <w:b/>
                <w:u w:val="single"/>
              </w:rPr>
              <w:t>RULEMAKING AUTHORITY</w:t>
            </w:r>
            <w:r>
              <w:rPr>
                <w:b/>
              </w:rPr>
              <w:t xml:space="preserve"> </w:t>
            </w:r>
          </w:p>
          <w:p w14:paraId="1931781F" w14:textId="77777777" w:rsidR="008423E4" w:rsidRDefault="008423E4" w:rsidP="00CF0A00"/>
          <w:p w14:paraId="19DA0B0A" w14:textId="77777777" w:rsidR="001532E1" w:rsidRDefault="00DF4907" w:rsidP="00CF0A00">
            <w:pPr>
              <w:pStyle w:val="Header"/>
              <w:tabs>
                <w:tab w:val="clear" w:pos="4320"/>
                <w:tab w:val="clear" w:pos="8640"/>
              </w:tabs>
              <w:jc w:val="both"/>
            </w:pPr>
            <w:r>
              <w:t>It is the committee's opinion that rulemaking authority is expr</w:t>
            </w:r>
            <w:r>
              <w:t>essly granted to the executive commissioner of the Health and Human Services Commission in SECTION 1 of this bill.</w:t>
            </w:r>
          </w:p>
          <w:p w14:paraId="5CE646F0" w14:textId="77777777" w:rsidR="008423E4" w:rsidRPr="00E21FDC" w:rsidRDefault="008423E4" w:rsidP="00CF0A00">
            <w:pPr>
              <w:rPr>
                <w:b/>
              </w:rPr>
            </w:pPr>
          </w:p>
        </w:tc>
      </w:tr>
      <w:tr w:rsidR="00CE4599" w14:paraId="481957EB" w14:textId="77777777" w:rsidTr="00345119">
        <w:tc>
          <w:tcPr>
            <w:tcW w:w="9576" w:type="dxa"/>
          </w:tcPr>
          <w:p w14:paraId="68EB8E76" w14:textId="77777777" w:rsidR="008423E4" w:rsidRPr="00A8133F" w:rsidRDefault="00DF4907" w:rsidP="00CF0A00">
            <w:pPr>
              <w:rPr>
                <w:b/>
              </w:rPr>
            </w:pPr>
            <w:r w:rsidRPr="009C1E9A">
              <w:rPr>
                <w:b/>
                <w:u w:val="single"/>
              </w:rPr>
              <w:t>ANALYSIS</w:t>
            </w:r>
            <w:r>
              <w:rPr>
                <w:b/>
              </w:rPr>
              <w:t xml:space="preserve"> </w:t>
            </w:r>
          </w:p>
          <w:p w14:paraId="2FC52E84" w14:textId="77777777" w:rsidR="008423E4" w:rsidRDefault="008423E4" w:rsidP="00CF0A00"/>
          <w:p w14:paraId="3A965C23" w14:textId="1745FA1A" w:rsidR="009C36CD" w:rsidRPr="009C36CD" w:rsidRDefault="00DF4907" w:rsidP="00CF0A00">
            <w:pPr>
              <w:pStyle w:val="Header"/>
              <w:jc w:val="both"/>
            </w:pPr>
            <w:r>
              <w:t>C.S.</w:t>
            </w:r>
            <w:r w:rsidR="00E6122F">
              <w:t>H.B. 3922 amends the Government Code to require an applicable health care provider or hospital to provide to patients who have diabetes and require insulin information regarding the availability of pharmaceutical manufacturer patient assistance programs, including copay cards, that may reduce the cost of insulin to the patients. The bill applies to health care providers and hospitals that receive uncompensated care pool payments from the Health and Human Services Commission (HHSC), includ</w:t>
            </w:r>
            <w:r w:rsidR="008C2725">
              <w:t>ing</w:t>
            </w:r>
            <w:r w:rsidR="00E6122F">
              <w:t xml:space="preserve"> federally qualifie</w:t>
            </w:r>
            <w:r w:rsidR="008C2725">
              <w:t>d health centers and</w:t>
            </w:r>
            <w:r w:rsidR="00E6122F">
              <w:t xml:space="preserve"> r</w:t>
            </w:r>
            <w:r w:rsidR="008C2725">
              <w:t>ural health clinics</w:t>
            </w:r>
            <w:r w:rsidR="00854942">
              <w:t>,</w:t>
            </w:r>
            <w:r w:rsidR="008C2725">
              <w:t xml:space="preserve"> as defined under federal law,</w:t>
            </w:r>
            <w:r w:rsidR="00E6122F">
              <w:t xml:space="preserve"> and physician group practices.</w:t>
            </w:r>
            <w:r w:rsidR="008C2725">
              <w:t xml:space="preserve"> </w:t>
            </w:r>
            <w:r w:rsidR="00E6122F">
              <w:t xml:space="preserve">The bill requires the executive commissioner of HHSC to adopt rules to implement </w:t>
            </w:r>
            <w:r w:rsidR="0030405A">
              <w:t>the insulin information requirement</w:t>
            </w:r>
            <w:r w:rsidR="00E6122F">
              <w:t>.</w:t>
            </w:r>
            <w:r w:rsidR="001532E1">
              <w:t xml:space="preserve"> </w:t>
            </w:r>
          </w:p>
          <w:p w14:paraId="355990EB" w14:textId="77777777" w:rsidR="008423E4" w:rsidRPr="00835628" w:rsidRDefault="008423E4" w:rsidP="00CF0A00">
            <w:pPr>
              <w:rPr>
                <w:b/>
              </w:rPr>
            </w:pPr>
          </w:p>
        </w:tc>
      </w:tr>
      <w:tr w:rsidR="00CE4599" w14:paraId="776A3398" w14:textId="77777777" w:rsidTr="00345119">
        <w:tc>
          <w:tcPr>
            <w:tcW w:w="9576" w:type="dxa"/>
          </w:tcPr>
          <w:p w14:paraId="0F4EB654" w14:textId="77777777" w:rsidR="008423E4" w:rsidRPr="00A8133F" w:rsidRDefault="00DF4907" w:rsidP="00CF0A00">
            <w:pPr>
              <w:rPr>
                <w:b/>
              </w:rPr>
            </w:pPr>
            <w:r w:rsidRPr="009C1E9A">
              <w:rPr>
                <w:b/>
                <w:u w:val="single"/>
              </w:rPr>
              <w:t>EFFECTIVE DATE</w:t>
            </w:r>
            <w:r>
              <w:rPr>
                <w:b/>
              </w:rPr>
              <w:t xml:space="preserve"> </w:t>
            </w:r>
          </w:p>
          <w:p w14:paraId="59B573D4" w14:textId="77777777" w:rsidR="008423E4" w:rsidRDefault="008423E4" w:rsidP="00CF0A00"/>
          <w:p w14:paraId="21297884" w14:textId="77777777" w:rsidR="008423E4" w:rsidRPr="003624F2" w:rsidRDefault="00DF4907" w:rsidP="00CF0A00">
            <w:pPr>
              <w:pStyle w:val="Header"/>
              <w:tabs>
                <w:tab w:val="clear" w:pos="4320"/>
                <w:tab w:val="clear" w:pos="8640"/>
              </w:tabs>
              <w:jc w:val="both"/>
            </w:pPr>
            <w:r>
              <w:t>September 1, 2021.</w:t>
            </w:r>
          </w:p>
          <w:p w14:paraId="4F011407" w14:textId="77777777" w:rsidR="008423E4" w:rsidRPr="00233FDB" w:rsidRDefault="008423E4" w:rsidP="00CF0A00">
            <w:pPr>
              <w:rPr>
                <w:b/>
              </w:rPr>
            </w:pPr>
          </w:p>
        </w:tc>
      </w:tr>
      <w:tr w:rsidR="00CE4599" w14:paraId="490101E9" w14:textId="77777777" w:rsidTr="00345119">
        <w:tc>
          <w:tcPr>
            <w:tcW w:w="9576" w:type="dxa"/>
          </w:tcPr>
          <w:p w14:paraId="5C702E04" w14:textId="77777777" w:rsidR="00C50FA1" w:rsidRDefault="00DF4907" w:rsidP="00CF0A00">
            <w:pPr>
              <w:jc w:val="both"/>
              <w:rPr>
                <w:b/>
                <w:u w:val="single"/>
              </w:rPr>
            </w:pPr>
            <w:r>
              <w:rPr>
                <w:b/>
                <w:u w:val="single"/>
              </w:rPr>
              <w:t>COMPARISON OF ORIGINAL AND SUBSTITUTE</w:t>
            </w:r>
          </w:p>
          <w:p w14:paraId="4F3C0661" w14:textId="77777777" w:rsidR="00B842B6" w:rsidRDefault="00B842B6" w:rsidP="00CF0A00">
            <w:pPr>
              <w:jc w:val="both"/>
            </w:pPr>
          </w:p>
          <w:p w14:paraId="05D0579B" w14:textId="17A42392" w:rsidR="00B842B6" w:rsidRDefault="00DF4907" w:rsidP="00CF0A00">
            <w:pPr>
              <w:jc w:val="both"/>
            </w:pPr>
            <w:r>
              <w:t>C.S.H.B. 3922 differs from the or</w:t>
            </w:r>
            <w:r>
              <w:t>iginal in minor or nonsubstantive ways by conforming to certain bill drafting conventions.</w:t>
            </w:r>
          </w:p>
          <w:p w14:paraId="79623E68" w14:textId="427A66B2" w:rsidR="00B842B6" w:rsidRPr="00B842B6" w:rsidRDefault="00B842B6" w:rsidP="00CF0A00">
            <w:pPr>
              <w:jc w:val="both"/>
            </w:pPr>
          </w:p>
        </w:tc>
      </w:tr>
      <w:tr w:rsidR="00CE4599" w14:paraId="7A6FEBFD" w14:textId="77777777" w:rsidTr="00345119">
        <w:tc>
          <w:tcPr>
            <w:tcW w:w="9576" w:type="dxa"/>
          </w:tcPr>
          <w:p w14:paraId="05C89104" w14:textId="77777777" w:rsidR="00C50FA1" w:rsidRPr="009C1E9A" w:rsidRDefault="00C50FA1" w:rsidP="00CF0A00">
            <w:pPr>
              <w:rPr>
                <w:b/>
                <w:u w:val="single"/>
              </w:rPr>
            </w:pPr>
          </w:p>
        </w:tc>
      </w:tr>
      <w:tr w:rsidR="00CE4599" w14:paraId="6D22E61F" w14:textId="77777777" w:rsidTr="00345119">
        <w:tc>
          <w:tcPr>
            <w:tcW w:w="9576" w:type="dxa"/>
          </w:tcPr>
          <w:p w14:paraId="2F6913A1" w14:textId="77777777" w:rsidR="00C50FA1" w:rsidRPr="00C50FA1" w:rsidRDefault="00C50FA1" w:rsidP="00CF0A00">
            <w:pPr>
              <w:jc w:val="both"/>
            </w:pPr>
          </w:p>
        </w:tc>
      </w:tr>
    </w:tbl>
    <w:p w14:paraId="404A535E" w14:textId="77777777" w:rsidR="008423E4" w:rsidRPr="00BE0E75" w:rsidRDefault="008423E4" w:rsidP="00CF0A00">
      <w:pPr>
        <w:jc w:val="both"/>
        <w:rPr>
          <w:rFonts w:ascii="Arial" w:hAnsi="Arial"/>
          <w:sz w:val="16"/>
          <w:szCs w:val="16"/>
        </w:rPr>
      </w:pPr>
    </w:p>
    <w:p w14:paraId="7E6D0E71" w14:textId="77777777" w:rsidR="004108C3" w:rsidRPr="008423E4" w:rsidRDefault="004108C3" w:rsidP="00CF0A00"/>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49CF0" w14:textId="77777777" w:rsidR="00000000" w:rsidRDefault="00DF4907">
      <w:r>
        <w:separator/>
      </w:r>
    </w:p>
  </w:endnote>
  <w:endnote w:type="continuationSeparator" w:id="0">
    <w:p w14:paraId="4719F320" w14:textId="77777777" w:rsidR="00000000" w:rsidRDefault="00DF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C28F" w14:textId="77777777" w:rsidR="00E52C0C" w:rsidRDefault="00E52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E4599" w14:paraId="050CB012" w14:textId="77777777" w:rsidTr="009C1E9A">
      <w:trPr>
        <w:cantSplit/>
      </w:trPr>
      <w:tc>
        <w:tcPr>
          <w:tcW w:w="0" w:type="pct"/>
        </w:tcPr>
        <w:p w14:paraId="4C0D228B" w14:textId="77777777" w:rsidR="00137D90" w:rsidRDefault="00137D90" w:rsidP="009C1E9A">
          <w:pPr>
            <w:pStyle w:val="Footer"/>
            <w:tabs>
              <w:tab w:val="clear" w:pos="8640"/>
              <w:tab w:val="right" w:pos="9360"/>
            </w:tabs>
          </w:pPr>
        </w:p>
      </w:tc>
      <w:tc>
        <w:tcPr>
          <w:tcW w:w="2395" w:type="pct"/>
        </w:tcPr>
        <w:p w14:paraId="2EF31E11" w14:textId="77777777" w:rsidR="00137D90" w:rsidRDefault="00137D90" w:rsidP="009C1E9A">
          <w:pPr>
            <w:pStyle w:val="Footer"/>
            <w:tabs>
              <w:tab w:val="clear" w:pos="8640"/>
              <w:tab w:val="right" w:pos="9360"/>
            </w:tabs>
          </w:pPr>
        </w:p>
        <w:p w14:paraId="3FD53769" w14:textId="77777777" w:rsidR="001A4310" w:rsidRDefault="001A4310" w:rsidP="009C1E9A">
          <w:pPr>
            <w:pStyle w:val="Footer"/>
            <w:tabs>
              <w:tab w:val="clear" w:pos="8640"/>
              <w:tab w:val="right" w:pos="9360"/>
            </w:tabs>
          </w:pPr>
        </w:p>
        <w:p w14:paraId="71BB8AB0" w14:textId="77777777" w:rsidR="00137D90" w:rsidRDefault="00137D90" w:rsidP="009C1E9A">
          <w:pPr>
            <w:pStyle w:val="Footer"/>
            <w:tabs>
              <w:tab w:val="clear" w:pos="8640"/>
              <w:tab w:val="right" w:pos="9360"/>
            </w:tabs>
          </w:pPr>
        </w:p>
      </w:tc>
      <w:tc>
        <w:tcPr>
          <w:tcW w:w="2453" w:type="pct"/>
        </w:tcPr>
        <w:p w14:paraId="42C47015" w14:textId="77777777" w:rsidR="00137D90" w:rsidRDefault="00137D90" w:rsidP="009C1E9A">
          <w:pPr>
            <w:pStyle w:val="Footer"/>
            <w:tabs>
              <w:tab w:val="clear" w:pos="8640"/>
              <w:tab w:val="right" w:pos="9360"/>
            </w:tabs>
            <w:jc w:val="right"/>
          </w:pPr>
        </w:p>
      </w:tc>
    </w:tr>
    <w:tr w:rsidR="00CE4599" w14:paraId="7A4F929E" w14:textId="77777777" w:rsidTr="009C1E9A">
      <w:trPr>
        <w:cantSplit/>
      </w:trPr>
      <w:tc>
        <w:tcPr>
          <w:tcW w:w="0" w:type="pct"/>
        </w:tcPr>
        <w:p w14:paraId="52CB5F3B" w14:textId="77777777" w:rsidR="00EC379B" w:rsidRDefault="00EC379B" w:rsidP="009C1E9A">
          <w:pPr>
            <w:pStyle w:val="Footer"/>
            <w:tabs>
              <w:tab w:val="clear" w:pos="8640"/>
              <w:tab w:val="right" w:pos="9360"/>
            </w:tabs>
          </w:pPr>
        </w:p>
      </w:tc>
      <w:tc>
        <w:tcPr>
          <w:tcW w:w="2395" w:type="pct"/>
        </w:tcPr>
        <w:p w14:paraId="5F113937" w14:textId="05FD376C" w:rsidR="00EC379B" w:rsidRPr="009C1E9A" w:rsidRDefault="00DF4907" w:rsidP="009C1E9A">
          <w:pPr>
            <w:pStyle w:val="Footer"/>
            <w:tabs>
              <w:tab w:val="clear" w:pos="8640"/>
              <w:tab w:val="right" w:pos="9360"/>
            </w:tabs>
            <w:rPr>
              <w:rFonts w:ascii="Shruti" w:hAnsi="Shruti"/>
              <w:sz w:val="22"/>
            </w:rPr>
          </w:pPr>
          <w:r>
            <w:rPr>
              <w:rFonts w:ascii="Shruti" w:hAnsi="Shruti"/>
              <w:sz w:val="22"/>
            </w:rPr>
            <w:t>87R 23234</w:t>
          </w:r>
        </w:p>
      </w:tc>
      <w:tc>
        <w:tcPr>
          <w:tcW w:w="2453" w:type="pct"/>
        </w:tcPr>
        <w:p w14:paraId="32CCEA91" w14:textId="36760901" w:rsidR="00EC379B" w:rsidRDefault="00DF4907" w:rsidP="009C1E9A">
          <w:pPr>
            <w:pStyle w:val="Footer"/>
            <w:tabs>
              <w:tab w:val="clear" w:pos="8640"/>
              <w:tab w:val="right" w:pos="9360"/>
            </w:tabs>
            <w:jc w:val="right"/>
          </w:pPr>
          <w:r>
            <w:fldChar w:fldCharType="begin"/>
          </w:r>
          <w:r>
            <w:instrText xml:space="preserve"> DOCPROPERTY  OTID  \* MERGEFORMAT </w:instrText>
          </w:r>
          <w:r>
            <w:fldChar w:fldCharType="separate"/>
          </w:r>
          <w:r w:rsidR="0048628B">
            <w:t>21.119.1247</w:t>
          </w:r>
          <w:r>
            <w:fldChar w:fldCharType="end"/>
          </w:r>
        </w:p>
      </w:tc>
    </w:tr>
    <w:tr w:rsidR="00CE4599" w14:paraId="2F1E468E" w14:textId="77777777" w:rsidTr="009C1E9A">
      <w:trPr>
        <w:cantSplit/>
      </w:trPr>
      <w:tc>
        <w:tcPr>
          <w:tcW w:w="0" w:type="pct"/>
        </w:tcPr>
        <w:p w14:paraId="59B89E59" w14:textId="77777777" w:rsidR="00EC379B" w:rsidRDefault="00EC379B" w:rsidP="009C1E9A">
          <w:pPr>
            <w:pStyle w:val="Footer"/>
            <w:tabs>
              <w:tab w:val="clear" w:pos="4320"/>
              <w:tab w:val="clear" w:pos="8640"/>
              <w:tab w:val="left" w:pos="2865"/>
            </w:tabs>
          </w:pPr>
        </w:p>
      </w:tc>
      <w:tc>
        <w:tcPr>
          <w:tcW w:w="2395" w:type="pct"/>
        </w:tcPr>
        <w:p w14:paraId="1A9FAC5A" w14:textId="62B87A77" w:rsidR="00EC379B" w:rsidRPr="009C1E9A" w:rsidRDefault="00DF4907"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87R 21298</w:t>
          </w:r>
        </w:p>
      </w:tc>
      <w:tc>
        <w:tcPr>
          <w:tcW w:w="2453" w:type="pct"/>
        </w:tcPr>
        <w:p w14:paraId="7AA3C15F" w14:textId="77777777" w:rsidR="00EC379B" w:rsidRDefault="00EC379B" w:rsidP="006D504F">
          <w:pPr>
            <w:pStyle w:val="Footer"/>
            <w:rPr>
              <w:rStyle w:val="PageNumber"/>
            </w:rPr>
          </w:pPr>
        </w:p>
        <w:p w14:paraId="773E610E" w14:textId="77777777" w:rsidR="00EC379B" w:rsidRDefault="00EC379B" w:rsidP="009C1E9A">
          <w:pPr>
            <w:pStyle w:val="Footer"/>
            <w:tabs>
              <w:tab w:val="clear" w:pos="8640"/>
              <w:tab w:val="right" w:pos="9360"/>
            </w:tabs>
            <w:jc w:val="right"/>
          </w:pPr>
        </w:p>
      </w:tc>
    </w:tr>
    <w:tr w:rsidR="00CE4599" w14:paraId="45D95A5B" w14:textId="77777777" w:rsidTr="009C1E9A">
      <w:trPr>
        <w:cantSplit/>
        <w:trHeight w:val="323"/>
      </w:trPr>
      <w:tc>
        <w:tcPr>
          <w:tcW w:w="0" w:type="pct"/>
          <w:gridSpan w:val="3"/>
        </w:tcPr>
        <w:p w14:paraId="378581CA" w14:textId="44C230A9" w:rsidR="00EC379B" w:rsidRDefault="00DF490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F0A00">
            <w:rPr>
              <w:rStyle w:val="PageNumber"/>
              <w:noProof/>
            </w:rPr>
            <w:t>1</w:t>
          </w:r>
          <w:r>
            <w:rPr>
              <w:rStyle w:val="PageNumber"/>
            </w:rPr>
            <w:fldChar w:fldCharType="end"/>
          </w:r>
        </w:p>
        <w:p w14:paraId="17D0F1CF" w14:textId="77777777" w:rsidR="00EC379B" w:rsidRDefault="00EC379B" w:rsidP="009C1E9A">
          <w:pPr>
            <w:pStyle w:val="Footer"/>
            <w:tabs>
              <w:tab w:val="clear" w:pos="8640"/>
              <w:tab w:val="right" w:pos="9360"/>
            </w:tabs>
            <w:jc w:val="center"/>
          </w:pPr>
        </w:p>
      </w:tc>
    </w:tr>
  </w:tbl>
  <w:p w14:paraId="3E6C2BD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26BFA" w14:textId="77777777" w:rsidR="00E52C0C" w:rsidRDefault="00E52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D0E04" w14:textId="77777777" w:rsidR="00000000" w:rsidRDefault="00DF4907">
      <w:r>
        <w:separator/>
      </w:r>
    </w:p>
  </w:footnote>
  <w:footnote w:type="continuationSeparator" w:id="0">
    <w:p w14:paraId="38E0240E" w14:textId="77777777" w:rsidR="00000000" w:rsidRDefault="00DF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42D34" w14:textId="77777777" w:rsidR="00E52C0C" w:rsidRDefault="00E52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2E71" w14:textId="77777777" w:rsidR="00E52C0C" w:rsidRDefault="00E52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3823" w14:textId="77777777" w:rsidR="00E52C0C" w:rsidRDefault="00E52C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2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2E1"/>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4F49"/>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05A"/>
    <w:rsid w:val="0030459C"/>
    <w:rsid w:val="003135D8"/>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8628B"/>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67CC"/>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1BA"/>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4942"/>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2725"/>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42B6"/>
    <w:rsid w:val="00B90097"/>
    <w:rsid w:val="00B90999"/>
    <w:rsid w:val="00B91AD7"/>
    <w:rsid w:val="00B92D23"/>
    <w:rsid w:val="00B95BC8"/>
    <w:rsid w:val="00B96E87"/>
    <w:rsid w:val="00B97B58"/>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0D02"/>
    <w:rsid w:val="00C42B41"/>
    <w:rsid w:val="00C46166"/>
    <w:rsid w:val="00C4710D"/>
    <w:rsid w:val="00C50CAD"/>
    <w:rsid w:val="00C50FA1"/>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4599"/>
    <w:rsid w:val="00CF0A0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9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2C0C"/>
    <w:rsid w:val="00E55DA0"/>
    <w:rsid w:val="00E56033"/>
    <w:rsid w:val="00E61159"/>
    <w:rsid w:val="00E6122F"/>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6B049E-2CBF-4D56-9E9D-164B9BE0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532E1"/>
    <w:rPr>
      <w:sz w:val="16"/>
      <w:szCs w:val="16"/>
    </w:rPr>
  </w:style>
  <w:style w:type="paragraph" w:styleId="CommentText">
    <w:name w:val="annotation text"/>
    <w:basedOn w:val="Normal"/>
    <w:link w:val="CommentTextChar"/>
    <w:semiHidden/>
    <w:unhideWhenUsed/>
    <w:rsid w:val="001532E1"/>
    <w:rPr>
      <w:sz w:val="20"/>
      <w:szCs w:val="20"/>
    </w:rPr>
  </w:style>
  <w:style w:type="character" w:customStyle="1" w:styleId="CommentTextChar">
    <w:name w:val="Comment Text Char"/>
    <w:basedOn w:val="DefaultParagraphFont"/>
    <w:link w:val="CommentText"/>
    <w:semiHidden/>
    <w:rsid w:val="001532E1"/>
  </w:style>
  <w:style w:type="paragraph" w:styleId="CommentSubject">
    <w:name w:val="annotation subject"/>
    <w:basedOn w:val="CommentText"/>
    <w:next w:val="CommentText"/>
    <w:link w:val="CommentSubjectChar"/>
    <w:semiHidden/>
    <w:unhideWhenUsed/>
    <w:rsid w:val="001532E1"/>
    <w:rPr>
      <w:b/>
      <w:bCs/>
    </w:rPr>
  </w:style>
  <w:style w:type="character" w:customStyle="1" w:styleId="CommentSubjectChar">
    <w:name w:val="Comment Subject Char"/>
    <w:basedOn w:val="CommentTextChar"/>
    <w:link w:val="CommentSubject"/>
    <w:semiHidden/>
    <w:rsid w:val="00153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1872</Characters>
  <Application>Microsoft Office Word</Application>
  <DocSecurity>4</DocSecurity>
  <Lines>55</Lines>
  <Paragraphs>17</Paragraphs>
  <ScaleCrop>false</ScaleCrop>
  <HeadingPairs>
    <vt:vector size="2" baseType="variant">
      <vt:variant>
        <vt:lpstr>Title</vt:lpstr>
      </vt:variant>
      <vt:variant>
        <vt:i4>1</vt:i4>
      </vt:variant>
    </vt:vector>
  </HeadingPairs>
  <TitlesOfParts>
    <vt:vector size="1" baseType="lpstr">
      <vt:lpstr>BA - HB03922 (Committee Report (Substituted))</vt:lpstr>
    </vt:vector>
  </TitlesOfParts>
  <Company>State of Texas</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23234</dc:subject>
  <dc:creator>State of Texas</dc:creator>
  <dc:description>HB 3922 by Oliverson-(H)Insurance (Substitute Document Number: 87R 21298)</dc:description>
  <cp:lastModifiedBy>Stacey Nicchio</cp:lastModifiedBy>
  <cp:revision>2</cp:revision>
  <cp:lastPrinted>2003-11-26T17:21:00Z</cp:lastPrinted>
  <dcterms:created xsi:type="dcterms:W3CDTF">2021-04-30T19:58:00Z</dcterms:created>
  <dcterms:modified xsi:type="dcterms:W3CDTF">2021-04-30T19:58:00Z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21.119.1247</vt:lpwstr>
  </property>
</Properties>
</file>