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6568C" w14:paraId="6BC09220" w14:textId="77777777" w:rsidTr="00345119">
        <w:tc>
          <w:tcPr>
            <w:tcW w:w="9576" w:type="dxa"/>
            <w:noWrap/>
          </w:tcPr>
          <w:p w14:paraId="2B07F7F7" w14:textId="77777777" w:rsidR="008423E4" w:rsidRPr="0022177D" w:rsidRDefault="00FA1DC3" w:rsidP="001C6A0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B2B5D5" w14:textId="77777777" w:rsidR="008423E4" w:rsidRPr="0022177D" w:rsidRDefault="008423E4" w:rsidP="001C6A0B">
      <w:pPr>
        <w:jc w:val="center"/>
      </w:pPr>
    </w:p>
    <w:p w14:paraId="43F68EE9" w14:textId="77777777" w:rsidR="008423E4" w:rsidRPr="00B31F0E" w:rsidRDefault="008423E4" w:rsidP="001C6A0B"/>
    <w:p w14:paraId="64D55503" w14:textId="77777777" w:rsidR="008423E4" w:rsidRPr="00742794" w:rsidRDefault="008423E4" w:rsidP="001C6A0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568C" w14:paraId="0195F238" w14:textId="77777777" w:rsidTr="00345119">
        <w:tc>
          <w:tcPr>
            <w:tcW w:w="9576" w:type="dxa"/>
          </w:tcPr>
          <w:p w14:paraId="672B4228" w14:textId="1B7C6269" w:rsidR="008423E4" w:rsidRPr="00861995" w:rsidRDefault="00FA1DC3" w:rsidP="001C6A0B">
            <w:pPr>
              <w:jc w:val="right"/>
            </w:pPr>
            <w:r>
              <w:t>H.B. 3925</w:t>
            </w:r>
          </w:p>
        </w:tc>
      </w:tr>
      <w:tr w:rsidR="0076568C" w14:paraId="138DA800" w14:textId="77777777" w:rsidTr="00345119">
        <w:tc>
          <w:tcPr>
            <w:tcW w:w="9576" w:type="dxa"/>
          </w:tcPr>
          <w:p w14:paraId="707A0138" w14:textId="4DE32DFE" w:rsidR="008423E4" w:rsidRPr="00861995" w:rsidRDefault="00FA1DC3" w:rsidP="001C6A0B">
            <w:pPr>
              <w:jc w:val="right"/>
            </w:pPr>
            <w:r>
              <w:t xml:space="preserve">By: </w:t>
            </w:r>
            <w:r w:rsidR="00ED7847">
              <w:t>Collier</w:t>
            </w:r>
          </w:p>
        </w:tc>
      </w:tr>
      <w:tr w:rsidR="0076568C" w14:paraId="19697F2B" w14:textId="77777777" w:rsidTr="00345119">
        <w:tc>
          <w:tcPr>
            <w:tcW w:w="9576" w:type="dxa"/>
          </w:tcPr>
          <w:p w14:paraId="3C72C12C" w14:textId="556D58E2" w:rsidR="008423E4" w:rsidRPr="00861995" w:rsidRDefault="00FA1DC3" w:rsidP="001C6A0B">
            <w:pPr>
              <w:jc w:val="right"/>
            </w:pPr>
            <w:r>
              <w:t>Transportation</w:t>
            </w:r>
          </w:p>
        </w:tc>
      </w:tr>
      <w:tr w:rsidR="0076568C" w14:paraId="5F180464" w14:textId="77777777" w:rsidTr="00345119">
        <w:tc>
          <w:tcPr>
            <w:tcW w:w="9576" w:type="dxa"/>
          </w:tcPr>
          <w:p w14:paraId="7F40415A" w14:textId="0C7CB3E4" w:rsidR="008423E4" w:rsidRDefault="00FA1DC3" w:rsidP="001C6A0B">
            <w:pPr>
              <w:jc w:val="right"/>
            </w:pPr>
            <w:r>
              <w:t>Committee Report (Unamended)</w:t>
            </w:r>
          </w:p>
        </w:tc>
      </w:tr>
    </w:tbl>
    <w:p w14:paraId="376D6358" w14:textId="77777777" w:rsidR="008423E4" w:rsidRDefault="008423E4" w:rsidP="001C6A0B">
      <w:pPr>
        <w:tabs>
          <w:tab w:val="right" w:pos="9360"/>
        </w:tabs>
      </w:pPr>
    </w:p>
    <w:p w14:paraId="7A88F9D6" w14:textId="77777777" w:rsidR="008423E4" w:rsidRDefault="008423E4" w:rsidP="001C6A0B"/>
    <w:p w14:paraId="73E582E5" w14:textId="77777777" w:rsidR="008423E4" w:rsidRDefault="008423E4" w:rsidP="001C6A0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6568C" w14:paraId="26CAA5AB" w14:textId="77777777" w:rsidTr="00345119">
        <w:tc>
          <w:tcPr>
            <w:tcW w:w="9576" w:type="dxa"/>
          </w:tcPr>
          <w:p w14:paraId="46DB8AA5" w14:textId="77777777" w:rsidR="008423E4" w:rsidRPr="00A8133F" w:rsidRDefault="00FA1DC3" w:rsidP="001C6A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62B4BB" w14:textId="77777777" w:rsidR="008423E4" w:rsidRDefault="008423E4" w:rsidP="001C6A0B"/>
          <w:p w14:paraId="38BC4D24" w14:textId="657CACB2" w:rsidR="008423E4" w:rsidRDefault="00FA1DC3" w:rsidP="001C6A0B">
            <w:pPr>
              <w:pStyle w:val="Header"/>
              <w:jc w:val="both"/>
            </w:pPr>
            <w:r w:rsidRPr="005021BC">
              <w:t xml:space="preserve">During </w:t>
            </w:r>
            <w:r w:rsidR="003745C8">
              <w:t>W</w:t>
            </w:r>
            <w:r w:rsidRPr="005021BC">
              <w:t xml:space="preserve">inter </w:t>
            </w:r>
            <w:r w:rsidR="003745C8">
              <w:t>S</w:t>
            </w:r>
            <w:r w:rsidR="003745C8" w:rsidRPr="005021BC">
              <w:t xml:space="preserve">torm </w:t>
            </w:r>
            <w:r w:rsidR="003745C8">
              <w:t>Uri</w:t>
            </w:r>
            <w:r w:rsidRPr="005021BC">
              <w:t xml:space="preserve">, as many roadways and sidewalks across the state were iced over or impassable, Rodney "RJ" Reese was arrested on the charge of a pedestrian in the roadway on his way home from work. Under current law, a pedestrian </w:t>
            </w:r>
            <w:r w:rsidR="008153B6">
              <w:t>walking along and on a highway for which a sidewalk is not provided must walk on the left side of the roadway or the shoulder of the highway facing oncoming traffic</w:t>
            </w:r>
            <w:r w:rsidR="001C66A0">
              <w:t>, if possible</w:t>
            </w:r>
            <w:r w:rsidRPr="005021BC">
              <w:t xml:space="preserve">. </w:t>
            </w:r>
            <w:r w:rsidR="008153B6">
              <w:t>While t</w:t>
            </w:r>
            <w:r w:rsidRPr="005021BC">
              <w:t>he charges were dropped after Reese spent the night in jail</w:t>
            </w:r>
            <w:r w:rsidR="008153B6">
              <w:t>, this particular</w:t>
            </w:r>
            <w:r>
              <w:t xml:space="preserve"> </w:t>
            </w:r>
            <w:r w:rsidR="008153B6">
              <w:t xml:space="preserve">offense </w:t>
            </w:r>
            <w:r>
              <w:t>is so prescriptive and obs</w:t>
            </w:r>
            <w:r>
              <w:t xml:space="preserve">cure that many Texans are responsible for traveling in this manner without any knowledge that </w:t>
            </w:r>
            <w:r w:rsidR="008153B6">
              <w:t>their conduct</w:t>
            </w:r>
            <w:r w:rsidR="001C66A0">
              <w:t xml:space="preserve"> may</w:t>
            </w:r>
            <w:r w:rsidR="008153B6">
              <w:t xml:space="preserve"> constitute an offense</w:t>
            </w:r>
            <w:r>
              <w:t xml:space="preserve">. </w:t>
            </w:r>
            <w:r w:rsidRPr="005021BC">
              <w:t>H</w:t>
            </w:r>
            <w:r w:rsidR="008153B6">
              <w:t>.</w:t>
            </w:r>
            <w:r w:rsidRPr="005021BC">
              <w:t>B</w:t>
            </w:r>
            <w:r w:rsidR="008153B6">
              <w:t>.</w:t>
            </w:r>
            <w:r w:rsidRPr="005021BC">
              <w:t xml:space="preserve"> 3925 seeks to address this issue by </w:t>
            </w:r>
            <w:r w:rsidR="008153B6">
              <w:t xml:space="preserve">eliminating this overly </w:t>
            </w:r>
            <w:r w:rsidR="00D44D6A">
              <w:t>interventionist</w:t>
            </w:r>
            <w:r w:rsidR="008153B6">
              <w:t xml:space="preserve"> </w:t>
            </w:r>
            <w:r w:rsidR="00D44D6A">
              <w:t>requirement</w:t>
            </w:r>
            <w:r w:rsidRPr="005021BC">
              <w:t>.</w:t>
            </w:r>
          </w:p>
          <w:p w14:paraId="2AE82470" w14:textId="77777777" w:rsidR="008423E4" w:rsidRPr="00E26B13" w:rsidRDefault="008423E4" w:rsidP="001C6A0B">
            <w:pPr>
              <w:rPr>
                <w:b/>
              </w:rPr>
            </w:pPr>
          </w:p>
        </w:tc>
      </w:tr>
      <w:tr w:rsidR="0076568C" w14:paraId="59F34609" w14:textId="77777777" w:rsidTr="00345119">
        <w:tc>
          <w:tcPr>
            <w:tcW w:w="9576" w:type="dxa"/>
          </w:tcPr>
          <w:p w14:paraId="474267D0" w14:textId="77777777" w:rsidR="0017725B" w:rsidRDefault="00FA1DC3" w:rsidP="001C6A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957678" w14:textId="77777777" w:rsidR="0017725B" w:rsidRDefault="0017725B" w:rsidP="001C6A0B">
            <w:pPr>
              <w:rPr>
                <w:b/>
                <w:u w:val="single"/>
              </w:rPr>
            </w:pPr>
          </w:p>
          <w:p w14:paraId="55EEC69D" w14:textId="77777777" w:rsidR="00577760" w:rsidRPr="00577760" w:rsidRDefault="00FA1DC3" w:rsidP="001C6A0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14:paraId="444659E4" w14:textId="77777777" w:rsidR="0017725B" w:rsidRPr="0017725B" w:rsidRDefault="0017725B" w:rsidP="001C6A0B">
            <w:pPr>
              <w:rPr>
                <w:b/>
                <w:u w:val="single"/>
              </w:rPr>
            </w:pPr>
          </w:p>
        </w:tc>
      </w:tr>
      <w:tr w:rsidR="0076568C" w14:paraId="1E111E4B" w14:textId="77777777" w:rsidTr="00345119">
        <w:tc>
          <w:tcPr>
            <w:tcW w:w="9576" w:type="dxa"/>
          </w:tcPr>
          <w:p w14:paraId="64D2A8AD" w14:textId="77777777" w:rsidR="008423E4" w:rsidRPr="00A8133F" w:rsidRDefault="00FA1DC3" w:rsidP="001C6A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9DD3C9" w14:textId="77777777" w:rsidR="008423E4" w:rsidRDefault="008423E4" w:rsidP="001C6A0B"/>
          <w:p w14:paraId="41D27ED1" w14:textId="77777777" w:rsidR="00577760" w:rsidRDefault="00FA1DC3" w:rsidP="001C6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57E5A1" w14:textId="77777777" w:rsidR="008423E4" w:rsidRPr="00E21FDC" w:rsidRDefault="008423E4" w:rsidP="001C6A0B">
            <w:pPr>
              <w:rPr>
                <w:b/>
              </w:rPr>
            </w:pPr>
          </w:p>
        </w:tc>
      </w:tr>
      <w:tr w:rsidR="0076568C" w14:paraId="37101EAD" w14:textId="77777777" w:rsidTr="00345119">
        <w:tc>
          <w:tcPr>
            <w:tcW w:w="9576" w:type="dxa"/>
          </w:tcPr>
          <w:p w14:paraId="11C3DDB1" w14:textId="77777777" w:rsidR="008423E4" w:rsidRPr="00A8133F" w:rsidRDefault="00FA1DC3" w:rsidP="001C6A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1C9CDB" w14:textId="77777777" w:rsidR="008423E4" w:rsidRDefault="008423E4" w:rsidP="001C6A0B"/>
          <w:p w14:paraId="60A9480C" w14:textId="15922972" w:rsidR="00B226B4" w:rsidRPr="009C36CD" w:rsidRDefault="00FA1DC3" w:rsidP="001C6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3925 repeals Section 552.006</w:t>
            </w:r>
            <w:r w:rsidR="00D44D6A">
              <w:t>(b)</w:t>
            </w:r>
            <w:r>
              <w:t xml:space="preserve">, </w:t>
            </w:r>
            <w:r>
              <w:t xml:space="preserve">Transportation Code, which requires a pedestrian walking along and on a </w:t>
            </w:r>
            <w:r w:rsidR="005021BC">
              <w:t>highway for</w:t>
            </w:r>
            <w:r>
              <w:t xml:space="preserve"> which an adjacent sidewalk is not provided to walk on</w:t>
            </w:r>
            <w:r w:rsidR="005021BC">
              <w:t xml:space="preserve"> </w:t>
            </w:r>
            <w:r>
              <w:t>the left side of the roadway or</w:t>
            </w:r>
            <w:r w:rsidR="005021BC">
              <w:t xml:space="preserve"> </w:t>
            </w:r>
            <w:r>
              <w:t>the shoulder of the highway facing oncoming traffic</w:t>
            </w:r>
            <w:r w:rsidR="005021BC">
              <w:t>, if possible</w:t>
            </w:r>
            <w:r>
              <w:t xml:space="preserve">.  </w:t>
            </w:r>
          </w:p>
          <w:p w14:paraId="593DE892" w14:textId="77777777" w:rsidR="008423E4" w:rsidRPr="00835628" w:rsidRDefault="008423E4" w:rsidP="001C6A0B">
            <w:pPr>
              <w:rPr>
                <w:b/>
              </w:rPr>
            </w:pPr>
          </w:p>
        </w:tc>
      </w:tr>
      <w:tr w:rsidR="0076568C" w14:paraId="1D249DCF" w14:textId="77777777" w:rsidTr="00345119">
        <w:tc>
          <w:tcPr>
            <w:tcW w:w="9576" w:type="dxa"/>
          </w:tcPr>
          <w:p w14:paraId="0075B36F" w14:textId="77777777" w:rsidR="008423E4" w:rsidRPr="00A8133F" w:rsidRDefault="00FA1DC3" w:rsidP="001C6A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E7161F8" w14:textId="77777777" w:rsidR="008423E4" w:rsidRDefault="008423E4" w:rsidP="001C6A0B"/>
          <w:p w14:paraId="1EC84D39" w14:textId="77777777" w:rsidR="008423E4" w:rsidRPr="003624F2" w:rsidRDefault="00FA1DC3" w:rsidP="001C6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54758C1" w14:textId="77777777" w:rsidR="008423E4" w:rsidRPr="00233FDB" w:rsidRDefault="008423E4" w:rsidP="001C6A0B">
            <w:pPr>
              <w:rPr>
                <w:b/>
              </w:rPr>
            </w:pPr>
          </w:p>
        </w:tc>
      </w:tr>
    </w:tbl>
    <w:p w14:paraId="20C6E2CC" w14:textId="77777777" w:rsidR="008423E4" w:rsidRPr="00BE0E75" w:rsidRDefault="008423E4" w:rsidP="001C6A0B">
      <w:pPr>
        <w:jc w:val="both"/>
        <w:rPr>
          <w:rFonts w:ascii="Arial" w:hAnsi="Arial"/>
          <w:sz w:val="16"/>
          <w:szCs w:val="16"/>
        </w:rPr>
      </w:pPr>
    </w:p>
    <w:p w14:paraId="08F7625C" w14:textId="77777777" w:rsidR="004108C3" w:rsidRPr="008423E4" w:rsidRDefault="004108C3" w:rsidP="001C6A0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611F" w14:textId="77777777" w:rsidR="00000000" w:rsidRDefault="00FA1DC3">
      <w:r>
        <w:separator/>
      </w:r>
    </w:p>
  </w:endnote>
  <w:endnote w:type="continuationSeparator" w:id="0">
    <w:p w14:paraId="308DC0FA" w14:textId="77777777" w:rsidR="00000000" w:rsidRDefault="00FA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7C1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568C" w14:paraId="3E1EF5DB" w14:textId="77777777" w:rsidTr="009C1E9A">
      <w:trPr>
        <w:cantSplit/>
      </w:trPr>
      <w:tc>
        <w:tcPr>
          <w:tcW w:w="0" w:type="pct"/>
        </w:tcPr>
        <w:p w14:paraId="58EAB6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5A76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8B286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9AB4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11BA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568C" w14:paraId="1C2A2C78" w14:textId="77777777" w:rsidTr="009C1E9A">
      <w:trPr>
        <w:cantSplit/>
      </w:trPr>
      <w:tc>
        <w:tcPr>
          <w:tcW w:w="0" w:type="pct"/>
        </w:tcPr>
        <w:p w14:paraId="44CAB9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33007C" w14:textId="45B864D3" w:rsidR="00EC379B" w:rsidRPr="009C1E9A" w:rsidRDefault="00FA1D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22083</w:t>
          </w:r>
        </w:p>
      </w:tc>
      <w:tc>
        <w:tcPr>
          <w:tcW w:w="2453" w:type="pct"/>
        </w:tcPr>
        <w:p w14:paraId="2FA65C28" w14:textId="5B402F4B" w:rsidR="00EC379B" w:rsidRDefault="00FA1D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6144E">
            <w:t>21.115.551</w:t>
          </w:r>
          <w:r>
            <w:fldChar w:fldCharType="end"/>
          </w:r>
        </w:p>
      </w:tc>
    </w:tr>
    <w:tr w:rsidR="0076568C" w14:paraId="5AD7A5CC" w14:textId="77777777" w:rsidTr="009C1E9A">
      <w:trPr>
        <w:cantSplit/>
      </w:trPr>
      <w:tc>
        <w:tcPr>
          <w:tcW w:w="0" w:type="pct"/>
        </w:tcPr>
        <w:p w14:paraId="18F8CB7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A16B5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9FD8C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4BFA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568C" w14:paraId="3A4C5EE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007441" w14:textId="701FCE92" w:rsidR="00EC379B" w:rsidRDefault="00FA1D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C6A0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78AB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E09C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B50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3044" w14:textId="77777777" w:rsidR="00000000" w:rsidRDefault="00FA1DC3">
      <w:r>
        <w:separator/>
      </w:r>
    </w:p>
  </w:footnote>
  <w:footnote w:type="continuationSeparator" w:id="0">
    <w:p w14:paraId="60F68484" w14:textId="77777777" w:rsidR="00000000" w:rsidRDefault="00FA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85C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1AC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755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4C4"/>
    <w:multiLevelType w:val="hybridMultilevel"/>
    <w:tmpl w:val="E6504964"/>
    <w:lvl w:ilvl="0" w:tplc="9296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0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2E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AC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C5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25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82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8D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0E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6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41E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6A0"/>
    <w:rsid w:val="001C6A0B"/>
    <w:rsid w:val="001C7957"/>
    <w:rsid w:val="001C7DB8"/>
    <w:rsid w:val="001C7EA8"/>
    <w:rsid w:val="001D1711"/>
    <w:rsid w:val="001D2A01"/>
    <w:rsid w:val="001D2EF6"/>
    <w:rsid w:val="001D37A8"/>
    <w:rsid w:val="001D3B92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5C8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25A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1BC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76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68C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913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3B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6B4"/>
    <w:rsid w:val="00B233BB"/>
    <w:rsid w:val="00B25612"/>
    <w:rsid w:val="00B26437"/>
    <w:rsid w:val="00B2678E"/>
    <w:rsid w:val="00B30647"/>
    <w:rsid w:val="00B316BD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A87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4B2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E13"/>
    <w:rsid w:val="00D35728"/>
    <w:rsid w:val="00D37BCF"/>
    <w:rsid w:val="00D40F93"/>
    <w:rsid w:val="00D42277"/>
    <w:rsid w:val="00D43C59"/>
    <w:rsid w:val="00D44ADE"/>
    <w:rsid w:val="00D44D6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A9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44E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84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DC3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D11350-1154-47A2-9ADD-F747270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2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6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6B4"/>
    <w:rPr>
      <w:b/>
      <w:bCs/>
    </w:rPr>
  </w:style>
  <w:style w:type="paragraph" w:styleId="Revision">
    <w:name w:val="Revision"/>
    <w:hidden/>
    <w:uiPriority w:val="99"/>
    <w:semiHidden/>
    <w:rsid w:val="00B226B4"/>
    <w:rPr>
      <w:sz w:val="24"/>
      <w:szCs w:val="24"/>
    </w:rPr>
  </w:style>
  <w:style w:type="character" w:styleId="Hyperlink">
    <w:name w:val="Hyperlink"/>
    <w:basedOn w:val="DefaultParagraphFont"/>
    <w:unhideWhenUsed/>
    <w:rsid w:val="00D44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3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1401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HB03925 (Committee Report (Unamended))</vt:lpstr>
    </vt:vector>
  </TitlesOfParts>
  <Company>State of Texas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22083</dc:subject>
  <dc:creator>State of Texas</dc:creator>
  <dc:description>HB 3925 by Collier-(H)Transportation</dc:description>
  <cp:lastModifiedBy>Stacey Nicchio</cp:lastModifiedBy>
  <cp:revision>2</cp:revision>
  <cp:lastPrinted>2003-11-26T17:21:00Z</cp:lastPrinted>
  <dcterms:created xsi:type="dcterms:W3CDTF">2021-04-30T00:47:00Z</dcterms:created>
  <dcterms:modified xsi:type="dcterms:W3CDTF">2021-04-30T00:47:00Z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21.115.551</vt:lpwstr>
  </property>
</Properties>
</file>