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F238F" w14:paraId="6F860F1E" w14:textId="77777777" w:rsidTr="00345119">
        <w:tc>
          <w:tcPr>
            <w:tcW w:w="9576" w:type="dxa"/>
            <w:noWrap/>
          </w:tcPr>
          <w:p w14:paraId="153363BD" w14:textId="77777777" w:rsidR="008423E4" w:rsidRPr="0022177D" w:rsidRDefault="00994839" w:rsidP="009513A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4FEDA5A" w14:textId="77777777" w:rsidR="008423E4" w:rsidRPr="0022177D" w:rsidRDefault="008423E4" w:rsidP="009513A1">
      <w:pPr>
        <w:jc w:val="center"/>
      </w:pPr>
    </w:p>
    <w:p w14:paraId="400B6A43" w14:textId="77777777" w:rsidR="008423E4" w:rsidRPr="00B31F0E" w:rsidRDefault="008423E4" w:rsidP="009513A1"/>
    <w:p w14:paraId="10F875B1" w14:textId="77777777" w:rsidR="008423E4" w:rsidRPr="00742794" w:rsidRDefault="008423E4" w:rsidP="009513A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238F" w14:paraId="598E5C5B" w14:textId="77777777" w:rsidTr="00345119">
        <w:tc>
          <w:tcPr>
            <w:tcW w:w="9576" w:type="dxa"/>
          </w:tcPr>
          <w:p w14:paraId="26C7C99D" w14:textId="77777777" w:rsidR="008423E4" w:rsidRPr="00861995" w:rsidRDefault="00994839" w:rsidP="009513A1">
            <w:pPr>
              <w:jc w:val="right"/>
            </w:pPr>
            <w:r>
              <w:t>C.S.H.B. 4068</w:t>
            </w:r>
          </w:p>
        </w:tc>
      </w:tr>
      <w:tr w:rsidR="00BF238F" w14:paraId="750A61A2" w14:textId="77777777" w:rsidTr="00345119">
        <w:tc>
          <w:tcPr>
            <w:tcW w:w="9576" w:type="dxa"/>
          </w:tcPr>
          <w:p w14:paraId="457A0479" w14:textId="77777777" w:rsidR="008423E4" w:rsidRPr="00861995" w:rsidRDefault="00994839" w:rsidP="009513A1">
            <w:pPr>
              <w:jc w:val="right"/>
            </w:pPr>
            <w:r>
              <w:t xml:space="preserve">By: </w:t>
            </w:r>
            <w:r w:rsidR="00437059">
              <w:t>Parker</w:t>
            </w:r>
          </w:p>
        </w:tc>
      </w:tr>
      <w:tr w:rsidR="00BF238F" w14:paraId="6AC7C2C8" w14:textId="77777777" w:rsidTr="00345119">
        <w:tc>
          <w:tcPr>
            <w:tcW w:w="9576" w:type="dxa"/>
          </w:tcPr>
          <w:p w14:paraId="2A506F3A" w14:textId="77777777" w:rsidR="008423E4" w:rsidRPr="00861995" w:rsidRDefault="00994839" w:rsidP="009513A1">
            <w:pPr>
              <w:jc w:val="right"/>
            </w:pPr>
            <w:r>
              <w:t>Pensions, Investments &amp; Financial Services</w:t>
            </w:r>
          </w:p>
        </w:tc>
      </w:tr>
      <w:tr w:rsidR="00BF238F" w14:paraId="69DC1165" w14:textId="77777777" w:rsidTr="00345119">
        <w:tc>
          <w:tcPr>
            <w:tcW w:w="9576" w:type="dxa"/>
          </w:tcPr>
          <w:p w14:paraId="0C887423" w14:textId="77777777" w:rsidR="008423E4" w:rsidRDefault="00994839" w:rsidP="009513A1">
            <w:pPr>
              <w:jc w:val="right"/>
            </w:pPr>
            <w:r>
              <w:t>Committee Report (Substituted)</w:t>
            </w:r>
          </w:p>
        </w:tc>
      </w:tr>
    </w:tbl>
    <w:p w14:paraId="3A942FC0" w14:textId="77777777" w:rsidR="008423E4" w:rsidRDefault="008423E4" w:rsidP="009513A1">
      <w:pPr>
        <w:tabs>
          <w:tab w:val="right" w:pos="9360"/>
        </w:tabs>
      </w:pPr>
    </w:p>
    <w:p w14:paraId="61F8AD58" w14:textId="77777777" w:rsidR="008423E4" w:rsidRDefault="008423E4" w:rsidP="009513A1"/>
    <w:p w14:paraId="1C1EE595" w14:textId="77777777" w:rsidR="008423E4" w:rsidRDefault="008423E4" w:rsidP="009513A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F238F" w14:paraId="43007E0D" w14:textId="77777777" w:rsidTr="009513A1">
        <w:tc>
          <w:tcPr>
            <w:tcW w:w="9360" w:type="dxa"/>
          </w:tcPr>
          <w:p w14:paraId="685A4C15" w14:textId="77777777" w:rsidR="008423E4" w:rsidRPr="00A8133F" w:rsidRDefault="00994839" w:rsidP="009513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25C25A" w14:textId="77777777" w:rsidR="008423E4" w:rsidRDefault="008423E4" w:rsidP="009513A1"/>
          <w:p w14:paraId="229DF926" w14:textId="45E2D863" w:rsidR="008423E4" w:rsidRDefault="00994839" w:rsidP="009513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1D1AC8">
              <w:t>oncern</w:t>
            </w:r>
            <w:r>
              <w:t>s have been</w:t>
            </w:r>
            <w:r w:rsidR="001D1AC8">
              <w:t xml:space="preserve"> raised regarding </w:t>
            </w:r>
            <w:r>
              <w:t xml:space="preserve">lack of access to a defined benefit pension of certain </w:t>
            </w:r>
            <w:r w:rsidR="001D1AC8">
              <w:t xml:space="preserve">employees who administer the </w:t>
            </w:r>
            <w:r w:rsidR="00FA6940">
              <w:t>Dallas Police and F</w:t>
            </w:r>
            <w:r>
              <w:t xml:space="preserve">ire </w:t>
            </w:r>
            <w:r w:rsidR="00D154AA">
              <w:t>P</w:t>
            </w:r>
            <w:r w:rsidR="001D1AC8">
              <w:t xml:space="preserve">ension </w:t>
            </w:r>
            <w:r w:rsidR="00D154AA">
              <w:t>S</w:t>
            </w:r>
            <w:r w:rsidR="001D1AC8">
              <w:t xml:space="preserve">ystem. </w:t>
            </w:r>
            <w:r>
              <w:t>It has been noted that t</w:t>
            </w:r>
            <w:r w:rsidR="001D1AC8">
              <w:t>he</w:t>
            </w:r>
            <w:r>
              <w:t>se</w:t>
            </w:r>
            <w:r w:rsidR="001D1AC8">
              <w:t xml:space="preserve"> employees do not have access to the pension system they manage</w:t>
            </w:r>
            <w:r>
              <w:t xml:space="preserve"> or</w:t>
            </w:r>
            <w:r w:rsidR="001D1AC8">
              <w:t xml:space="preserve"> to the Dallas municipal pension plan. </w:t>
            </w:r>
            <w:r w:rsidR="00F56DAF">
              <w:t>C.S.</w:t>
            </w:r>
            <w:r w:rsidR="001D1AC8">
              <w:t>H</w:t>
            </w:r>
            <w:r>
              <w:t>.</w:t>
            </w:r>
            <w:r w:rsidR="001D1AC8">
              <w:t>B</w:t>
            </w:r>
            <w:r>
              <w:t>.</w:t>
            </w:r>
            <w:r w:rsidR="001D1AC8">
              <w:t xml:space="preserve"> 4068 </w:t>
            </w:r>
            <w:r>
              <w:t xml:space="preserve">seeks to address this issue by </w:t>
            </w:r>
            <w:r w:rsidR="00FA6940">
              <w:t>authorizing</w:t>
            </w:r>
            <w:r w:rsidR="001D1AC8">
              <w:t xml:space="preserve"> employees </w:t>
            </w:r>
            <w:r w:rsidR="00FA6940">
              <w:t>of</w:t>
            </w:r>
            <w:r w:rsidR="001D1AC8">
              <w:t xml:space="preserve"> the Dallas Police and Fire Pension System to </w:t>
            </w:r>
            <w:r w:rsidR="00D154AA">
              <w:t>participate in</w:t>
            </w:r>
            <w:r w:rsidR="001D1AC8">
              <w:t xml:space="preserve"> the Texas Municipal Retirement System.</w:t>
            </w:r>
          </w:p>
          <w:p w14:paraId="216BE36D" w14:textId="77777777" w:rsidR="008423E4" w:rsidRPr="00E26B13" w:rsidRDefault="008423E4" w:rsidP="009513A1">
            <w:pPr>
              <w:rPr>
                <w:b/>
              </w:rPr>
            </w:pPr>
          </w:p>
        </w:tc>
      </w:tr>
      <w:tr w:rsidR="00BF238F" w14:paraId="00016C20" w14:textId="77777777" w:rsidTr="009513A1">
        <w:tc>
          <w:tcPr>
            <w:tcW w:w="9360" w:type="dxa"/>
          </w:tcPr>
          <w:p w14:paraId="04F08E12" w14:textId="77777777" w:rsidR="0017725B" w:rsidRDefault="00994839" w:rsidP="009513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B86F7BF" w14:textId="77777777" w:rsidR="0017725B" w:rsidRDefault="0017725B" w:rsidP="009513A1">
            <w:pPr>
              <w:rPr>
                <w:b/>
                <w:u w:val="single"/>
              </w:rPr>
            </w:pPr>
          </w:p>
          <w:p w14:paraId="23DB1E80" w14:textId="77777777" w:rsidR="001D1AC8" w:rsidRPr="001D1AC8" w:rsidRDefault="00994839" w:rsidP="009513A1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14:paraId="282DCC40" w14:textId="77777777" w:rsidR="0017725B" w:rsidRPr="0017725B" w:rsidRDefault="0017725B" w:rsidP="009513A1">
            <w:pPr>
              <w:rPr>
                <w:b/>
                <w:u w:val="single"/>
              </w:rPr>
            </w:pPr>
          </w:p>
        </w:tc>
      </w:tr>
      <w:tr w:rsidR="00BF238F" w14:paraId="0029FE3E" w14:textId="77777777" w:rsidTr="009513A1">
        <w:tc>
          <w:tcPr>
            <w:tcW w:w="9360" w:type="dxa"/>
          </w:tcPr>
          <w:p w14:paraId="519DB5EE" w14:textId="77777777" w:rsidR="008423E4" w:rsidRPr="00A8133F" w:rsidRDefault="00994839" w:rsidP="009513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A594F0B" w14:textId="77777777" w:rsidR="008423E4" w:rsidRDefault="008423E4" w:rsidP="009513A1"/>
          <w:p w14:paraId="3F3A29B2" w14:textId="77777777" w:rsidR="001D1AC8" w:rsidRDefault="00994839" w:rsidP="009513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355E5D31" w14:textId="77777777" w:rsidR="008423E4" w:rsidRPr="00E21FDC" w:rsidRDefault="008423E4" w:rsidP="009513A1">
            <w:pPr>
              <w:rPr>
                <w:b/>
              </w:rPr>
            </w:pPr>
          </w:p>
        </w:tc>
      </w:tr>
      <w:tr w:rsidR="00BF238F" w14:paraId="73520BC1" w14:textId="77777777" w:rsidTr="009513A1">
        <w:tc>
          <w:tcPr>
            <w:tcW w:w="9360" w:type="dxa"/>
          </w:tcPr>
          <w:p w14:paraId="660B310A" w14:textId="77777777" w:rsidR="008423E4" w:rsidRPr="00A8133F" w:rsidRDefault="00994839" w:rsidP="009513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654664" w14:textId="77777777" w:rsidR="008423E4" w:rsidRDefault="008423E4" w:rsidP="009513A1"/>
          <w:p w14:paraId="064A58ED" w14:textId="53EEEA7A" w:rsidR="00F56DAF" w:rsidRDefault="00994839" w:rsidP="009513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4068 amends the Government Code to </w:t>
            </w:r>
            <w:r w:rsidR="002E57DA">
              <w:t xml:space="preserve">include </w:t>
            </w:r>
            <w:r>
              <w:t xml:space="preserve">the pension system </w:t>
            </w:r>
            <w:r w:rsidR="00283B2A">
              <w:t>of a</w:t>
            </w:r>
            <w:r w:rsidR="00283B2A" w:rsidRPr="00283B2A">
              <w:t xml:space="preserve"> municipality </w:t>
            </w:r>
            <w:r w:rsidR="00F10556">
              <w:t>with</w:t>
            </w:r>
            <w:r w:rsidR="00283B2A" w:rsidRPr="00283B2A">
              <w:t xml:space="preserve"> a populati</w:t>
            </w:r>
            <w:r w:rsidR="00FA6940">
              <w:t xml:space="preserve">on of more than 1.18 million and </w:t>
            </w:r>
            <w:r w:rsidR="00283B2A" w:rsidRPr="00283B2A">
              <w:t>located predominantly in a county that has a total area of less than 1,000 square miles</w:t>
            </w:r>
            <w:r w:rsidR="00283B2A">
              <w:t xml:space="preserve"> </w:t>
            </w:r>
            <w:r w:rsidR="002E57DA">
              <w:t>among entities that have the standing of municipalities under statutory provision</w:t>
            </w:r>
            <w:r w:rsidR="00FA6940">
              <w:t>s</w:t>
            </w:r>
            <w:r w:rsidR="002E57DA">
              <w:t xml:space="preserve"> relating to municipal participation in the Texas Municipal Retirement System. </w:t>
            </w:r>
            <w:r w:rsidR="00F10556">
              <w:t xml:space="preserve">This </w:t>
            </w:r>
            <w:r w:rsidR="002E57DA">
              <w:t>standing</w:t>
            </w:r>
            <w:r>
              <w:t xml:space="preserve"> a</w:t>
            </w:r>
            <w:r>
              <w:t>pplies only with respect to the sys</w:t>
            </w:r>
            <w:r w:rsidR="002E57DA">
              <w:t>tem and the system's employees and</w:t>
            </w:r>
            <w:r>
              <w:t xml:space="preserve"> </w:t>
            </w:r>
            <w:r w:rsidR="002E57DA">
              <w:t xml:space="preserve">expressly </w:t>
            </w:r>
            <w:r>
              <w:t>does not require or a</w:t>
            </w:r>
            <w:r w:rsidR="002E57DA">
              <w:t>uthorize the following:</w:t>
            </w:r>
          </w:p>
          <w:p w14:paraId="6D423378" w14:textId="0B7826CE" w:rsidR="00F56DAF" w:rsidRDefault="00994839" w:rsidP="009513A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person who is a member, pensioner, alternate pay</w:t>
            </w:r>
            <w:r w:rsidR="00FA6940">
              <w:t>ee, or other beneficiary of the</w:t>
            </w:r>
            <w:r w:rsidR="00F10556">
              <w:t xml:space="preserve"> pension</w:t>
            </w:r>
            <w:r w:rsidR="002E57DA">
              <w:t xml:space="preserve"> system </w:t>
            </w:r>
            <w:r>
              <w:t>to participate in the Texas Munici</w:t>
            </w:r>
            <w:r>
              <w:t>pal Retirement System; and</w:t>
            </w:r>
          </w:p>
          <w:p w14:paraId="1FBD655A" w14:textId="599AD866" w:rsidR="00F56DAF" w:rsidRPr="009C36CD" w:rsidRDefault="00994839" w:rsidP="009513A1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consolidation of public retirement systems or the transfer of a fund or plan created or maintained under applicable </w:t>
            </w:r>
            <w:r w:rsidR="00F10556">
              <w:t xml:space="preserve">former or current </w:t>
            </w:r>
            <w:r>
              <w:t>Revised Statutes provisions to the Texas Municipal Retirement System.</w:t>
            </w:r>
            <w:r w:rsidR="00FA6940">
              <w:t xml:space="preserve"> </w:t>
            </w:r>
          </w:p>
          <w:p w14:paraId="3FE5F0C2" w14:textId="77777777" w:rsidR="008423E4" w:rsidRPr="00835628" w:rsidRDefault="008423E4" w:rsidP="009513A1">
            <w:pPr>
              <w:rPr>
                <w:b/>
              </w:rPr>
            </w:pPr>
          </w:p>
        </w:tc>
      </w:tr>
      <w:tr w:rsidR="00BF238F" w14:paraId="403E4CDE" w14:textId="77777777" w:rsidTr="009513A1">
        <w:tc>
          <w:tcPr>
            <w:tcW w:w="9360" w:type="dxa"/>
          </w:tcPr>
          <w:p w14:paraId="2D99DDAE" w14:textId="77777777" w:rsidR="008423E4" w:rsidRPr="00A8133F" w:rsidRDefault="00994839" w:rsidP="009513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2DA2BB7" w14:textId="77777777" w:rsidR="008423E4" w:rsidRDefault="008423E4" w:rsidP="009513A1"/>
          <w:p w14:paraId="06CBB43F" w14:textId="77777777" w:rsidR="008423E4" w:rsidRPr="003624F2" w:rsidRDefault="00994839" w:rsidP="009513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>eptember 1, 2021.</w:t>
            </w:r>
          </w:p>
          <w:p w14:paraId="4FCE812C" w14:textId="77777777" w:rsidR="008423E4" w:rsidRPr="00233FDB" w:rsidRDefault="008423E4" w:rsidP="009513A1">
            <w:pPr>
              <w:rPr>
                <w:b/>
              </w:rPr>
            </w:pPr>
          </w:p>
        </w:tc>
      </w:tr>
      <w:tr w:rsidR="00BF238F" w14:paraId="1971BD65" w14:textId="77777777" w:rsidTr="009513A1">
        <w:tc>
          <w:tcPr>
            <w:tcW w:w="9360" w:type="dxa"/>
          </w:tcPr>
          <w:p w14:paraId="3117ADAD" w14:textId="77777777" w:rsidR="00802A1C" w:rsidRPr="00802A1C" w:rsidRDefault="00994839" w:rsidP="009513A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999789E" w14:textId="77777777" w:rsidR="009513A1" w:rsidRDefault="009513A1" w:rsidP="009513A1">
            <w:pPr>
              <w:jc w:val="both"/>
            </w:pPr>
          </w:p>
          <w:p w14:paraId="515E86B7" w14:textId="126C5E0C" w:rsidR="00802A1C" w:rsidRPr="00802A1C" w:rsidRDefault="00994839" w:rsidP="009513A1">
            <w:pPr>
              <w:jc w:val="both"/>
            </w:pPr>
            <w:r>
              <w:t>C.S.H.B. 4068 differs from the original only by including a</w:t>
            </w:r>
            <w:r w:rsidR="00BC047F">
              <w:t xml:space="preserve"> Texas Legislative</w:t>
            </w:r>
            <w:r>
              <w:t xml:space="preserve"> </w:t>
            </w:r>
            <w:r w:rsidR="00BC047F">
              <w:t xml:space="preserve">Council </w:t>
            </w:r>
            <w:r>
              <w:t>draft number in the footer.</w:t>
            </w:r>
          </w:p>
          <w:p w14:paraId="3262F585" w14:textId="77777777" w:rsidR="001A1322" w:rsidRPr="00437059" w:rsidRDefault="001A1322" w:rsidP="009513A1">
            <w:pPr>
              <w:jc w:val="both"/>
              <w:rPr>
                <w:b/>
                <w:u w:val="single"/>
              </w:rPr>
            </w:pPr>
          </w:p>
        </w:tc>
      </w:tr>
      <w:tr w:rsidR="00BF238F" w14:paraId="16848B6D" w14:textId="77777777" w:rsidTr="009513A1">
        <w:tc>
          <w:tcPr>
            <w:tcW w:w="9360" w:type="dxa"/>
          </w:tcPr>
          <w:p w14:paraId="60B8398C" w14:textId="77777777" w:rsidR="00437059" w:rsidRPr="00437059" w:rsidRDefault="00437059" w:rsidP="009513A1">
            <w:pPr>
              <w:jc w:val="both"/>
            </w:pPr>
          </w:p>
        </w:tc>
      </w:tr>
    </w:tbl>
    <w:p w14:paraId="75E586B9" w14:textId="77777777" w:rsidR="008423E4" w:rsidRPr="00BE0E75" w:rsidRDefault="008423E4" w:rsidP="009513A1">
      <w:pPr>
        <w:jc w:val="both"/>
        <w:rPr>
          <w:rFonts w:ascii="Arial" w:hAnsi="Arial"/>
          <w:sz w:val="16"/>
          <w:szCs w:val="16"/>
        </w:rPr>
      </w:pPr>
    </w:p>
    <w:p w14:paraId="016E54E8" w14:textId="77777777" w:rsidR="004108C3" w:rsidRPr="008423E4" w:rsidRDefault="004108C3" w:rsidP="009513A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FEAAF" w14:textId="77777777" w:rsidR="00000000" w:rsidRDefault="00994839">
      <w:r>
        <w:separator/>
      </w:r>
    </w:p>
  </w:endnote>
  <w:endnote w:type="continuationSeparator" w:id="0">
    <w:p w14:paraId="728FCB05" w14:textId="77777777" w:rsidR="00000000" w:rsidRDefault="0099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3A56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238F" w14:paraId="7469650B" w14:textId="77777777" w:rsidTr="009C1E9A">
      <w:trPr>
        <w:cantSplit/>
      </w:trPr>
      <w:tc>
        <w:tcPr>
          <w:tcW w:w="0" w:type="pct"/>
        </w:tcPr>
        <w:p w14:paraId="2B56BD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A91B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A1FF1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C4BA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22444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238F" w14:paraId="235B607E" w14:textId="77777777" w:rsidTr="009C1E9A">
      <w:trPr>
        <w:cantSplit/>
      </w:trPr>
      <w:tc>
        <w:tcPr>
          <w:tcW w:w="0" w:type="pct"/>
        </w:tcPr>
        <w:p w14:paraId="0A565C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30C7B5" w14:textId="77777777" w:rsidR="00EC379B" w:rsidRPr="009C1E9A" w:rsidRDefault="009948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22784</w:t>
          </w:r>
        </w:p>
      </w:tc>
      <w:tc>
        <w:tcPr>
          <w:tcW w:w="2453" w:type="pct"/>
        </w:tcPr>
        <w:p w14:paraId="206A26B3" w14:textId="548B03D5" w:rsidR="00EC379B" w:rsidRDefault="009948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A13D8">
            <w:t>21.117.1494</w:t>
          </w:r>
          <w:r>
            <w:fldChar w:fldCharType="end"/>
          </w:r>
        </w:p>
      </w:tc>
    </w:tr>
    <w:tr w:rsidR="00BF238F" w14:paraId="1B8FD477" w14:textId="77777777" w:rsidTr="009C1E9A">
      <w:trPr>
        <w:cantSplit/>
      </w:trPr>
      <w:tc>
        <w:tcPr>
          <w:tcW w:w="0" w:type="pct"/>
        </w:tcPr>
        <w:p w14:paraId="039195D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2E51AB" w14:textId="77777777" w:rsidR="00EC379B" w:rsidRPr="009C1E9A" w:rsidRDefault="009948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15855</w:t>
          </w:r>
        </w:p>
      </w:tc>
      <w:tc>
        <w:tcPr>
          <w:tcW w:w="2453" w:type="pct"/>
        </w:tcPr>
        <w:p w14:paraId="22FFCA9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0ACE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238F" w14:paraId="68348F8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7D6A9DA" w14:textId="03717916" w:rsidR="00EC379B" w:rsidRDefault="009948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A13D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13EFB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37321E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884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CC1A2" w14:textId="77777777" w:rsidR="00000000" w:rsidRDefault="00994839">
      <w:r>
        <w:separator/>
      </w:r>
    </w:p>
  </w:footnote>
  <w:footnote w:type="continuationSeparator" w:id="0">
    <w:p w14:paraId="67D7FC09" w14:textId="77777777" w:rsidR="00000000" w:rsidRDefault="0099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008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0780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EEB9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176E"/>
    <w:multiLevelType w:val="hybridMultilevel"/>
    <w:tmpl w:val="20802BE8"/>
    <w:lvl w:ilvl="0" w:tplc="596A9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43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CB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E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E3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26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49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AD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80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5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322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AC8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B2A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7DA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3D8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059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B80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2A1C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3A1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839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1A1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47F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38F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4AA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D5F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556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DAF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AA3"/>
    <w:rsid w:val="00F84153"/>
    <w:rsid w:val="00F85661"/>
    <w:rsid w:val="00F96602"/>
    <w:rsid w:val="00F9735A"/>
    <w:rsid w:val="00FA32FC"/>
    <w:rsid w:val="00FA59FD"/>
    <w:rsid w:val="00FA5D8C"/>
    <w:rsid w:val="00FA6403"/>
    <w:rsid w:val="00FA6940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6168F2-DE5F-4A6C-AC59-E0CDC34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3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B2A"/>
    <w:rPr>
      <w:b/>
      <w:bCs/>
    </w:rPr>
  </w:style>
  <w:style w:type="character" w:styleId="Hyperlink">
    <w:name w:val="Hyperlink"/>
    <w:basedOn w:val="DefaultParagraphFont"/>
    <w:unhideWhenUsed/>
    <w:rsid w:val="00F10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1836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HB04068 (Committee Report (Substituted))</vt:lpstr>
    </vt:vector>
  </TitlesOfParts>
  <Company>State of Texas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22784</dc:subject>
  <dc:creator>State of Texas</dc:creator>
  <dc:description>HB 4068 by Parker-(H)Pensions, Investments &amp; Financial Services (Substitute Document Number: 87R 15855)</dc:description>
  <cp:lastModifiedBy>Thomas Weis</cp:lastModifiedBy>
  <cp:revision>2</cp:revision>
  <cp:lastPrinted>2003-11-26T17:21:00Z</cp:lastPrinted>
  <dcterms:created xsi:type="dcterms:W3CDTF">2021-05-06T00:37:00Z</dcterms:created>
  <dcterms:modified xsi:type="dcterms:W3CDTF">2021-05-06T00:37:00Z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21.117.1494</vt:lpwstr>
  </property>
</Properties>
</file>